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9CAC" w14:textId="77777777" w:rsidR="00E8655A" w:rsidRPr="00077FA4" w:rsidRDefault="00E8655A" w:rsidP="00E8655A">
      <w:pPr>
        <w:autoSpaceDE w:val="0"/>
        <w:autoSpaceDN w:val="0"/>
        <w:adjustRightInd w:val="0"/>
        <w:jc w:val="center"/>
        <w:rPr>
          <w:rFonts w:ascii="Arial" w:eastAsia="Calibri" w:hAnsi="Arial" w:cs="Arial"/>
          <w:color w:val="000000"/>
          <w:sz w:val="32"/>
          <w:szCs w:val="36"/>
          <w:lang w:val="es-CO" w:eastAsia="en-US"/>
        </w:rPr>
      </w:pPr>
      <w:r w:rsidRPr="00077FA4">
        <w:rPr>
          <w:rFonts w:ascii="Arial" w:eastAsia="Calibri" w:hAnsi="Arial" w:cs="Arial"/>
          <w:b/>
          <w:bCs/>
          <w:color w:val="000000"/>
          <w:sz w:val="32"/>
          <w:szCs w:val="36"/>
          <w:lang w:val="es-CO" w:eastAsia="en-US"/>
        </w:rPr>
        <w:t>ACTO ADMINISTRATIVO</w:t>
      </w:r>
    </w:p>
    <w:p w14:paraId="53F247C0" w14:textId="74DC3C7C" w:rsidR="00E8655A" w:rsidRPr="0003762F" w:rsidRDefault="00E8655A" w:rsidP="00E8655A">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w:t>
      </w:r>
      <w:r w:rsidR="00077FA4">
        <w:rPr>
          <w:rFonts w:ascii="Arial" w:eastAsia="Batang" w:hAnsi="Arial" w:cs="Arial"/>
          <w:b/>
          <w:bCs/>
          <w:sz w:val="18"/>
          <w:szCs w:val="20"/>
        </w:rPr>
        <w:t>24 de agosto de 2023</w:t>
      </w:r>
      <w:r w:rsidRPr="0003762F">
        <w:rPr>
          <w:rFonts w:ascii="Arial" w:eastAsia="Batang" w:hAnsi="Arial" w:cs="Arial"/>
          <w:b/>
          <w:bCs/>
          <w:sz w:val="18"/>
          <w:szCs w:val="20"/>
        </w:rPr>
        <w:t>)</w:t>
      </w:r>
    </w:p>
    <w:p w14:paraId="10B785B7" w14:textId="77777777" w:rsidR="00E8655A" w:rsidRPr="0003762F" w:rsidRDefault="00E8655A" w:rsidP="00E8655A">
      <w:pPr>
        <w:autoSpaceDE w:val="0"/>
        <w:autoSpaceDN w:val="0"/>
        <w:adjustRightInd w:val="0"/>
        <w:rPr>
          <w:rFonts w:ascii="Arial" w:eastAsia="Calibri" w:hAnsi="Arial" w:cs="Arial"/>
          <w:color w:val="000000"/>
          <w:sz w:val="18"/>
          <w:szCs w:val="20"/>
          <w:lang w:val="es-CO" w:eastAsia="en-US"/>
        </w:rPr>
      </w:pPr>
    </w:p>
    <w:p w14:paraId="6B9185B6" w14:textId="01C409E0" w:rsidR="00E8655A" w:rsidRPr="0003762F" w:rsidRDefault="00E8655A" w:rsidP="00E8655A">
      <w:pPr>
        <w:overflowPunct w:val="0"/>
        <w:autoSpaceDE w:val="0"/>
        <w:autoSpaceDN w:val="0"/>
        <w:adjustRightInd w:val="0"/>
        <w:jc w:val="center"/>
        <w:textAlignment w:val="baseline"/>
        <w:rPr>
          <w:rFonts w:ascii="Arial" w:eastAsia="Batang" w:hAnsi="Arial" w:cs="Arial"/>
          <w:sz w:val="18"/>
          <w:szCs w:val="20"/>
        </w:rPr>
      </w:pPr>
      <w:r w:rsidRPr="0003762F">
        <w:rPr>
          <w:rFonts w:ascii="Arial" w:eastAsia="Batang" w:hAnsi="Arial" w:cs="Arial"/>
          <w:sz w:val="18"/>
          <w:szCs w:val="20"/>
        </w:rPr>
        <w:t xml:space="preserve"> POR LA CUAL SE DECLARA DESIERTO EL PROCESO INVITACION ABIERTA No</w:t>
      </w:r>
      <w:r w:rsidRPr="00EC63D3">
        <w:rPr>
          <w:rFonts w:ascii="Arial" w:eastAsia="Batang" w:hAnsi="Arial" w:cs="Arial"/>
          <w:sz w:val="18"/>
          <w:szCs w:val="20"/>
        </w:rPr>
        <w:t xml:space="preserve">. </w:t>
      </w:r>
      <w:r w:rsidR="006611D3">
        <w:rPr>
          <w:rFonts w:ascii="Arial" w:eastAsia="Batang" w:hAnsi="Arial" w:cs="Arial"/>
          <w:sz w:val="18"/>
          <w:szCs w:val="20"/>
        </w:rPr>
        <w:t>019 de 2023</w:t>
      </w:r>
    </w:p>
    <w:p w14:paraId="48C374DA" w14:textId="77777777" w:rsidR="00E8655A" w:rsidRPr="0003762F" w:rsidRDefault="00E8655A" w:rsidP="00E8655A">
      <w:pPr>
        <w:overflowPunct w:val="0"/>
        <w:autoSpaceDE w:val="0"/>
        <w:autoSpaceDN w:val="0"/>
        <w:adjustRightInd w:val="0"/>
        <w:jc w:val="center"/>
        <w:textAlignment w:val="baseline"/>
        <w:rPr>
          <w:rFonts w:ascii="Arial" w:eastAsia="Batang" w:hAnsi="Arial" w:cs="Arial"/>
          <w:sz w:val="18"/>
          <w:szCs w:val="20"/>
        </w:rPr>
      </w:pPr>
    </w:p>
    <w:p w14:paraId="0D66B207" w14:textId="77777777" w:rsidR="00E8655A" w:rsidRPr="0003762F" w:rsidRDefault="00E8655A" w:rsidP="00E8655A">
      <w:pPr>
        <w:overflowPunct w:val="0"/>
        <w:autoSpaceDE w:val="0"/>
        <w:autoSpaceDN w:val="0"/>
        <w:adjustRightInd w:val="0"/>
        <w:jc w:val="center"/>
        <w:textAlignment w:val="baseline"/>
        <w:rPr>
          <w:rFonts w:ascii="Arial" w:eastAsia="Batang" w:hAnsi="Arial" w:cs="Arial"/>
          <w:sz w:val="18"/>
          <w:szCs w:val="20"/>
        </w:rPr>
      </w:pPr>
      <w:r w:rsidRPr="0003762F">
        <w:rPr>
          <w:rFonts w:ascii="Arial" w:eastAsia="Batang" w:hAnsi="Arial" w:cs="Arial"/>
          <w:sz w:val="18"/>
          <w:szCs w:val="20"/>
        </w:rPr>
        <w:t xml:space="preserve"> LA EMPRESA DE LICORES DE CUNDINAMARCA, Y EN CUMPLIMIENTO DE LA LEY 1150 DE 2007, LOS ARTÍCULOS 93 Y 95 DE LA LEY 1474 DE 2011, RESOLUCION 20147140-00006265 Y DEMAS NORMAS CONCORDANTES </w:t>
      </w:r>
    </w:p>
    <w:p w14:paraId="37C8806C" w14:textId="77777777" w:rsidR="00E8655A" w:rsidRPr="0003762F" w:rsidRDefault="00E8655A" w:rsidP="00E8655A">
      <w:pPr>
        <w:overflowPunct w:val="0"/>
        <w:autoSpaceDE w:val="0"/>
        <w:autoSpaceDN w:val="0"/>
        <w:adjustRightInd w:val="0"/>
        <w:jc w:val="center"/>
        <w:textAlignment w:val="baseline"/>
        <w:rPr>
          <w:rFonts w:ascii="Arial" w:eastAsia="Batang" w:hAnsi="Arial" w:cs="Arial"/>
          <w:sz w:val="18"/>
          <w:szCs w:val="20"/>
        </w:rPr>
      </w:pPr>
    </w:p>
    <w:p w14:paraId="21F38CD2" w14:textId="77777777" w:rsidR="00E8655A" w:rsidRPr="0003762F" w:rsidRDefault="00E8655A" w:rsidP="00E8655A">
      <w:pPr>
        <w:autoSpaceDE w:val="0"/>
        <w:autoSpaceDN w:val="0"/>
        <w:adjustRightInd w:val="0"/>
        <w:jc w:val="center"/>
        <w:rPr>
          <w:rFonts w:ascii="Arial" w:eastAsia="Calibri" w:hAnsi="Arial" w:cs="Arial"/>
          <w:color w:val="000000"/>
          <w:sz w:val="18"/>
          <w:szCs w:val="20"/>
          <w:lang w:val="es-CO" w:eastAsia="en-US"/>
        </w:rPr>
      </w:pPr>
      <w:r w:rsidRPr="0003762F">
        <w:rPr>
          <w:rFonts w:ascii="Arial" w:eastAsia="Calibri" w:hAnsi="Arial" w:cs="Arial"/>
          <w:b/>
          <w:bCs/>
          <w:color w:val="000000"/>
          <w:sz w:val="18"/>
          <w:szCs w:val="20"/>
          <w:lang w:val="es-CO" w:eastAsia="en-US"/>
        </w:rPr>
        <w:t>CONSIDERANDO:</w:t>
      </w:r>
    </w:p>
    <w:p w14:paraId="176E291C" w14:textId="77777777" w:rsidR="00E8655A" w:rsidRPr="0003762F" w:rsidRDefault="00E8655A" w:rsidP="00E8655A">
      <w:pPr>
        <w:overflowPunct w:val="0"/>
        <w:autoSpaceDE w:val="0"/>
        <w:autoSpaceDN w:val="0"/>
        <w:adjustRightInd w:val="0"/>
        <w:jc w:val="center"/>
        <w:textAlignment w:val="baseline"/>
        <w:rPr>
          <w:rFonts w:ascii="Arial" w:eastAsia="Batang" w:hAnsi="Arial" w:cs="Arial"/>
          <w:sz w:val="18"/>
          <w:szCs w:val="20"/>
        </w:rPr>
      </w:pPr>
    </w:p>
    <w:p w14:paraId="782BE252" w14:textId="19DCEBB0" w:rsidR="00E8655A" w:rsidRPr="0003762F" w:rsidRDefault="00E8655A" w:rsidP="00DF011A">
      <w:pPr>
        <w:spacing w:after="120"/>
        <w:ind w:left="-5" w:right="12"/>
        <w:jc w:val="both"/>
        <w:rPr>
          <w:rFonts w:ascii="Arial" w:eastAsia="Batang" w:hAnsi="Arial" w:cs="Arial"/>
          <w:sz w:val="18"/>
          <w:szCs w:val="20"/>
        </w:rPr>
      </w:pPr>
      <w:r w:rsidRPr="0003762F">
        <w:rPr>
          <w:rFonts w:ascii="Arial" w:eastAsia="Batang" w:hAnsi="Arial" w:cs="Arial"/>
          <w:sz w:val="18"/>
          <w:szCs w:val="20"/>
        </w:rPr>
        <w:t xml:space="preserve">Que La Empresa de Licores de Cundinamarca, adelantó el proceso de Invitación Abierta No. </w:t>
      </w:r>
      <w:r w:rsidR="00657C8C">
        <w:rPr>
          <w:rFonts w:ascii="Arial" w:eastAsia="Batang" w:hAnsi="Arial" w:cs="Arial"/>
          <w:sz w:val="18"/>
          <w:szCs w:val="20"/>
        </w:rPr>
        <w:t>019 de 2023</w:t>
      </w:r>
      <w:r w:rsidRPr="0003762F">
        <w:rPr>
          <w:rFonts w:ascii="Arial" w:eastAsia="Batang" w:hAnsi="Arial" w:cs="Arial"/>
          <w:sz w:val="18"/>
          <w:szCs w:val="20"/>
        </w:rPr>
        <w:t xml:space="preserve"> cuyo objeto es </w:t>
      </w:r>
      <w:r w:rsidR="00657C8C">
        <w:rPr>
          <w:rFonts w:ascii="Arial" w:eastAsia="Batang" w:hAnsi="Arial" w:cs="Arial"/>
          <w:sz w:val="18"/>
          <w:szCs w:val="20"/>
        </w:rPr>
        <w:t>el</w:t>
      </w:r>
      <w:r w:rsidRPr="0003762F">
        <w:rPr>
          <w:rFonts w:ascii="Arial" w:eastAsia="Batang" w:hAnsi="Arial" w:cs="Arial"/>
          <w:sz w:val="18"/>
          <w:szCs w:val="20"/>
        </w:rPr>
        <w:t>: “</w:t>
      </w:r>
      <w:r w:rsidR="00657C8C" w:rsidRPr="00657C8C">
        <w:rPr>
          <w:rFonts w:ascii="Arial" w:hAnsi="Arial" w:cs="Arial"/>
          <w:b/>
          <w:sz w:val="18"/>
          <w:szCs w:val="20"/>
          <w:lang w:val="es-ES"/>
        </w:rPr>
        <w:t>SUMINISTRO DE TAPAS DE SEGURIDAD, PARA LOS PRODUCTOS DE LA EMPRESA DE LICORES DE CUNDINAMARCA</w:t>
      </w:r>
      <w:r w:rsidRPr="0003762F">
        <w:rPr>
          <w:rFonts w:ascii="Arial" w:eastAsia="Arial Unicode MS" w:hAnsi="Arial" w:cs="Arial"/>
          <w:color w:val="000000"/>
          <w:sz w:val="18"/>
          <w:szCs w:val="20"/>
          <w:lang w:val="es-ES" w:eastAsia="ar-SA"/>
        </w:rPr>
        <w:t xml:space="preserve">”, </w:t>
      </w:r>
      <w:r w:rsidRPr="0003762F">
        <w:rPr>
          <w:rFonts w:ascii="Arial" w:eastAsia="Batang" w:hAnsi="Arial" w:cs="Arial"/>
          <w:sz w:val="18"/>
          <w:szCs w:val="20"/>
        </w:rPr>
        <w:t>conforme las disposiciones normativas del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1397ECD0" w14:textId="3F4C6851" w:rsidR="00E8655A" w:rsidRPr="00DF011A" w:rsidRDefault="00E8655A" w:rsidP="00DF011A">
      <w:pPr>
        <w:overflowPunct w:val="0"/>
        <w:autoSpaceDE w:val="0"/>
        <w:autoSpaceDN w:val="0"/>
        <w:adjustRightInd w:val="0"/>
        <w:spacing w:after="120"/>
        <w:jc w:val="both"/>
        <w:textAlignment w:val="baseline"/>
        <w:rPr>
          <w:rFonts w:ascii="Arial" w:eastAsia="Batang" w:hAnsi="Arial" w:cs="Arial"/>
          <w:sz w:val="18"/>
          <w:szCs w:val="20"/>
        </w:rPr>
      </w:pPr>
      <w:r w:rsidRPr="0003762F">
        <w:rPr>
          <w:rFonts w:ascii="Arial" w:eastAsia="Batang" w:hAnsi="Arial" w:cs="Arial"/>
          <w:sz w:val="18"/>
          <w:szCs w:val="20"/>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1D74369C" w14:textId="714AC929" w:rsidR="00E8655A" w:rsidRPr="0003762F" w:rsidRDefault="00E8655A" w:rsidP="00DF011A">
      <w:pPr>
        <w:overflowPunct w:val="0"/>
        <w:autoSpaceDE w:val="0"/>
        <w:autoSpaceDN w:val="0"/>
        <w:adjustRightInd w:val="0"/>
        <w:spacing w:after="120"/>
        <w:jc w:val="both"/>
        <w:textAlignment w:val="baseline"/>
        <w:rPr>
          <w:rFonts w:ascii="Arial" w:eastAsia="Batang" w:hAnsi="Arial" w:cs="Arial"/>
          <w:sz w:val="18"/>
          <w:szCs w:val="20"/>
        </w:rPr>
      </w:pPr>
      <w:r w:rsidRPr="0003762F">
        <w:rPr>
          <w:rFonts w:ascii="Arial" w:eastAsia="Batang" w:hAnsi="Arial" w:cs="Arial"/>
          <w:sz w:val="18"/>
          <w:szCs w:val="20"/>
        </w:rPr>
        <w:t xml:space="preserve">Que conforme lo establecido en el manual de contratación de la Empresa de Licores de Cundinamarca, principios de la Ley 80 de 1993 y sus decretos reglamentarios 1150 de 2007 y 1082 de 2015, el día </w:t>
      </w:r>
      <w:r w:rsidR="00657C8C" w:rsidRPr="00657C8C">
        <w:rPr>
          <w:rFonts w:ascii="Arial" w:eastAsia="Batang" w:hAnsi="Arial" w:cs="Arial"/>
          <w:sz w:val="18"/>
          <w:szCs w:val="20"/>
        </w:rPr>
        <w:t>09 de agosto de 2023</w:t>
      </w:r>
      <w:r w:rsidR="00061B14">
        <w:rPr>
          <w:rFonts w:ascii="Arial" w:eastAsia="Batang" w:hAnsi="Arial" w:cs="Arial"/>
          <w:sz w:val="18"/>
          <w:szCs w:val="20"/>
        </w:rPr>
        <w:t>,</w:t>
      </w:r>
      <w:r>
        <w:rPr>
          <w:rFonts w:ascii="Arial" w:eastAsia="Batang" w:hAnsi="Arial" w:cs="Arial"/>
          <w:sz w:val="18"/>
          <w:szCs w:val="20"/>
        </w:rPr>
        <w:t xml:space="preserve"> </w:t>
      </w:r>
      <w:r w:rsidRPr="0003762F">
        <w:rPr>
          <w:rFonts w:ascii="Arial" w:eastAsia="Batang" w:hAnsi="Arial" w:cs="Arial"/>
          <w:sz w:val="18"/>
          <w:szCs w:val="20"/>
        </w:rPr>
        <w:t xml:space="preserve">se publicó en la página de la Empresa de Licores de Cundinamarca, la Invitación Abierta No. </w:t>
      </w:r>
      <w:r w:rsidR="00061B14">
        <w:rPr>
          <w:rFonts w:ascii="Arial" w:eastAsia="Batang" w:hAnsi="Arial" w:cs="Arial"/>
          <w:sz w:val="18"/>
          <w:szCs w:val="20"/>
        </w:rPr>
        <w:t>019 de 2023</w:t>
      </w:r>
      <w:r w:rsidRPr="0003762F">
        <w:rPr>
          <w:rFonts w:ascii="Arial" w:eastAsia="Batang" w:hAnsi="Arial" w:cs="Arial"/>
          <w:sz w:val="18"/>
          <w:szCs w:val="20"/>
        </w:rPr>
        <w:t xml:space="preserve"> y durante los días comprendidos entre el </w:t>
      </w:r>
      <w:r w:rsidR="00061B14" w:rsidRPr="00061B14">
        <w:rPr>
          <w:rFonts w:ascii="Arial" w:eastAsia="Batang" w:hAnsi="Arial" w:cs="Arial"/>
          <w:sz w:val="18"/>
          <w:szCs w:val="20"/>
        </w:rPr>
        <w:t>9 al 10 de agosto de 2023</w:t>
      </w:r>
      <w:r w:rsidRPr="0003762F">
        <w:rPr>
          <w:rFonts w:ascii="Arial" w:eastAsia="Batang" w:hAnsi="Arial" w:cs="Arial"/>
          <w:sz w:val="18"/>
          <w:szCs w:val="20"/>
        </w:rPr>
        <w:t>, período en el cual se presentaron observacion</w:t>
      </w:r>
      <w:r>
        <w:rPr>
          <w:rFonts w:ascii="Arial" w:eastAsia="Batang" w:hAnsi="Arial" w:cs="Arial"/>
          <w:sz w:val="18"/>
          <w:szCs w:val="20"/>
        </w:rPr>
        <w:t>es</w:t>
      </w:r>
      <w:r w:rsidRPr="0003762F">
        <w:rPr>
          <w:rFonts w:ascii="Arial" w:eastAsia="Batang" w:hAnsi="Arial" w:cs="Arial"/>
          <w:sz w:val="18"/>
          <w:szCs w:val="20"/>
        </w:rPr>
        <w:t xml:space="preserve"> </w:t>
      </w:r>
      <w:r w:rsidR="00061B14">
        <w:rPr>
          <w:rFonts w:ascii="Arial" w:eastAsia="Batang" w:hAnsi="Arial" w:cs="Arial"/>
          <w:sz w:val="18"/>
          <w:szCs w:val="20"/>
        </w:rPr>
        <w:t xml:space="preserve">por </w:t>
      </w:r>
      <w:r w:rsidR="00061B14" w:rsidRPr="00061B14">
        <w:rPr>
          <w:rFonts w:ascii="Arial" w:eastAsia="Batang" w:hAnsi="Arial" w:cs="Arial"/>
          <w:sz w:val="18"/>
          <w:szCs w:val="20"/>
        </w:rPr>
        <w:t>TORRENT – DAYSSI CASTAÑEDA</w:t>
      </w:r>
      <w:r w:rsidRPr="0003762F">
        <w:rPr>
          <w:rFonts w:ascii="Arial" w:eastAsia="Batang" w:hAnsi="Arial" w:cs="Arial"/>
          <w:sz w:val="18"/>
          <w:szCs w:val="20"/>
        </w:rPr>
        <w:t>.</w:t>
      </w:r>
      <w:r w:rsidR="00061B14">
        <w:rPr>
          <w:rFonts w:ascii="Arial" w:eastAsia="Batang" w:hAnsi="Arial" w:cs="Arial"/>
          <w:sz w:val="18"/>
          <w:szCs w:val="20"/>
        </w:rPr>
        <w:t xml:space="preserve"> El </w:t>
      </w:r>
      <w:r w:rsidR="00F2788E">
        <w:rPr>
          <w:rFonts w:ascii="Arial" w:eastAsia="Batang" w:hAnsi="Arial" w:cs="Arial"/>
          <w:sz w:val="18"/>
          <w:szCs w:val="20"/>
        </w:rPr>
        <w:t>día</w:t>
      </w:r>
      <w:r w:rsidR="00061B14">
        <w:rPr>
          <w:rFonts w:ascii="Arial" w:eastAsia="Batang" w:hAnsi="Arial" w:cs="Arial"/>
          <w:sz w:val="18"/>
          <w:szCs w:val="20"/>
        </w:rPr>
        <w:t xml:space="preserve"> </w:t>
      </w:r>
      <w:r w:rsidR="00061B14" w:rsidRPr="00061B14">
        <w:rPr>
          <w:rFonts w:ascii="Arial" w:eastAsia="Batang" w:hAnsi="Arial" w:cs="Arial"/>
          <w:sz w:val="18"/>
          <w:szCs w:val="20"/>
        </w:rPr>
        <w:t>11 de agosto de 2023</w:t>
      </w:r>
      <w:r w:rsidRPr="0003762F">
        <w:rPr>
          <w:rFonts w:ascii="Arial" w:eastAsia="Batang" w:hAnsi="Arial" w:cs="Arial"/>
          <w:sz w:val="18"/>
          <w:szCs w:val="20"/>
        </w:rPr>
        <w:t xml:space="preserve"> </w:t>
      </w:r>
      <w:r w:rsidR="00061B14">
        <w:rPr>
          <w:rFonts w:ascii="Arial" w:eastAsia="Batang" w:hAnsi="Arial" w:cs="Arial"/>
          <w:sz w:val="18"/>
          <w:szCs w:val="20"/>
        </w:rPr>
        <w:t>se dieron respuestas a las observaciones.</w:t>
      </w:r>
    </w:p>
    <w:p w14:paraId="0E5FAF87" w14:textId="3B85D6A1"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Que el día </w:t>
      </w:r>
      <w:r w:rsidR="00F2788E" w:rsidRPr="00F2788E">
        <w:rPr>
          <w:rFonts w:ascii="Arial" w:eastAsia="Batang" w:hAnsi="Arial" w:cs="Arial"/>
          <w:sz w:val="18"/>
          <w:szCs w:val="20"/>
        </w:rPr>
        <w:t>15 de agosto de 2023 a las 10:00 a.m</w:t>
      </w:r>
      <w:r w:rsidRPr="0003762F">
        <w:rPr>
          <w:rFonts w:ascii="Arial" w:eastAsia="Batang" w:hAnsi="Arial" w:cs="Arial"/>
          <w:sz w:val="18"/>
          <w:szCs w:val="20"/>
        </w:rPr>
        <w:t xml:space="preserve">., en la fecha y hora programada para el cierre de la invitación abierta No. </w:t>
      </w:r>
      <w:r w:rsidR="00F2788E">
        <w:rPr>
          <w:rFonts w:ascii="Arial" w:eastAsia="Batang" w:hAnsi="Arial" w:cs="Arial"/>
          <w:sz w:val="18"/>
          <w:szCs w:val="20"/>
        </w:rPr>
        <w:t>019 de 2023</w:t>
      </w:r>
      <w:r w:rsidRPr="0003762F">
        <w:rPr>
          <w:rFonts w:ascii="Arial" w:eastAsia="Batang" w:hAnsi="Arial" w:cs="Arial"/>
          <w:sz w:val="18"/>
          <w:szCs w:val="20"/>
        </w:rPr>
        <w:t>, se present</w:t>
      </w:r>
      <w:r w:rsidR="00EB5BCD">
        <w:rPr>
          <w:rFonts w:ascii="Arial" w:eastAsia="Batang" w:hAnsi="Arial" w:cs="Arial"/>
          <w:sz w:val="18"/>
          <w:szCs w:val="20"/>
        </w:rPr>
        <w:t>aron dos oferentes registrados así</w:t>
      </w:r>
      <w:r w:rsidRPr="0003762F">
        <w:rPr>
          <w:rFonts w:ascii="Arial" w:eastAsia="Batang" w:hAnsi="Arial" w:cs="Arial"/>
          <w:sz w:val="18"/>
          <w:szCs w:val="20"/>
        </w:rPr>
        <w:t>:</w:t>
      </w:r>
    </w:p>
    <w:p w14:paraId="07DD9202" w14:textId="77777777"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p>
    <w:tbl>
      <w:tblPr>
        <w:tblStyle w:val="Tablaconcuadrcula"/>
        <w:tblW w:w="8926" w:type="dxa"/>
        <w:tblLook w:val="04A0" w:firstRow="1" w:lastRow="0" w:firstColumn="1" w:lastColumn="0" w:noHBand="0" w:noVBand="1"/>
      </w:tblPr>
      <w:tblGrid>
        <w:gridCol w:w="1737"/>
        <w:gridCol w:w="1377"/>
        <w:gridCol w:w="1026"/>
        <w:gridCol w:w="1682"/>
        <w:gridCol w:w="1688"/>
        <w:gridCol w:w="1416"/>
      </w:tblGrid>
      <w:tr w:rsidR="00F2788E" w:rsidRPr="00B4425E" w14:paraId="01058176" w14:textId="77777777" w:rsidTr="00A71C43">
        <w:trPr>
          <w:trHeight w:val="184"/>
        </w:trPr>
        <w:tc>
          <w:tcPr>
            <w:tcW w:w="1737" w:type="dxa"/>
            <w:tcBorders>
              <w:top w:val="single" w:sz="4" w:space="0" w:color="auto"/>
              <w:left w:val="single" w:sz="4" w:space="0" w:color="auto"/>
              <w:bottom w:val="single" w:sz="4" w:space="0" w:color="auto"/>
              <w:right w:val="single" w:sz="4" w:space="0" w:color="auto"/>
            </w:tcBorders>
            <w:hideMark/>
          </w:tcPr>
          <w:p w14:paraId="20135219" w14:textId="77777777" w:rsidR="00F2788E" w:rsidRPr="00B4425E" w:rsidRDefault="00F2788E" w:rsidP="00A71C43">
            <w:pPr>
              <w:jc w:val="center"/>
              <w:rPr>
                <w:rFonts w:ascii="Arial" w:hAnsi="Arial" w:cs="Arial"/>
                <w:b/>
                <w:sz w:val="14"/>
                <w:szCs w:val="20"/>
              </w:rPr>
            </w:pPr>
            <w:r w:rsidRPr="00B4425E">
              <w:rPr>
                <w:rFonts w:ascii="Arial" w:hAnsi="Arial" w:cs="Arial"/>
                <w:b/>
                <w:sz w:val="14"/>
                <w:szCs w:val="20"/>
              </w:rPr>
              <w:t>PROPONENTE</w:t>
            </w:r>
          </w:p>
        </w:tc>
        <w:tc>
          <w:tcPr>
            <w:tcW w:w="1377" w:type="dxa"/>
            <w:tcBorders>
              <w:top w:val="single" w:sz="4" w:space="0" w:color="auto"/>
              <w:left w:val="single" w:sz="4" w:space="0" w:color="auto"/>
              <w:bottom w:val="single" w:sz="4" w:space="0" w:color="auto"/>
              <w:right w:val="single" w:sz="4" w:space="0" w:color="auto"/>
            </w:tcBorders>
            <w:hideMark/>
          </w:tcPr>
          <w:p w14:paraId="20414327" w14:textId="77777777" w:rsidR="00F2788E" w:rsidRPr="00B4425E" w:rsidRDefault="00F2788E" w:rsidP="00A71C43">
            <w:pPr>
              <w:jc w:val="center"/>
              <w:rPr>
                <w:rFonts w:ascii="Arial" w:hAnsi="Arial" w:cs="Arial"/>
                <w:b/>
                <w:sz w:val="14"/>
                <w:szCs w:val="20"/>
              </w:rPr>
            </w:pPr>
            <w:r w:rsidRPr="00B4425E">
              <w:rPr>
                <w:rFonts w:ascii="Arial" w:hAnsi="Arial" w:cs="Arial"/>
                <w:b/>
                <w:sz w:val="14"/>
                <w:szCs w:val="20"/>
              </w:rPr>
              <w:t>NIT</w:t>
            </w:r>
          </w:p>
        </w:tc>
        <w:tc>
          <w:tcPr>
            <w:tcW w:w="1026" w:type="dxa"/>
            <w:tcBorders>
              <w:top w:val="single" w:sz="4" w:space="0" w:color="auto"/>
              <w:left w:val="single" w:sz="4" w:space="0" w:color="auto"/>
              <w:bottom w:val="single" w:sz="4" w:space="0" w:color="auto"/>
              <w:right w:val="single" w:sz="4" w:space="0" w:color="auto"/>
            </w:tcBorders>
            <w:hideMark/>
          </w:tcPr>
          <w:p w14:paraId="02BA003F" w14:textId="77777777" w:rsidR="00F2788E" w:rsidRPr="00B4425E" w:rsidRDefault="00F2788E" w:rsidP="00A71C43">
            <w:pPr>
              <w:jc w:val="center"/>
              <w:rPr>
                <w:rFonts w:ascii="Arial" w:hAnsi="Arial" w:cs="Arial"/>
                <w:b/>
                <w:sz w:val="14"/>
                <w:szCs w:val="20"/>
              </w:rPr>
            </w:pPr>
            <w:r w:rsidRPr="00B4425E">
              <w:rPr>
                <w:rFonts w:ascii="Arial" w:hAnsi="Arial" w:cs="Arial"/>
                <w:b/>
                <w:sz w:val="14"/>
                <w:szCs w:val="20"/>
              </w:rPr>
              <w:t>SOBRES</w:t>
            </w:r>
          </w:p>
        </w:tc>
        <w:tc>
          <w:tcPr>
            <w:tcW w:w="1682" w:type="dxa"/>
            <w:tcBorders>
              <w:top w:val="single" w:sz="4" w:space="0" w:color="auto"/>
              <w:left w:val="single" w:sz="4" w:space="0" w:color="auto"/>
              <w:bottom w:val="single" w:sz="4" w:space="0" w:color="auto"/>
              <w:right w:val="single" w:sz="4" w:space="0" w:color="auto"/>
            </w:tcBorders>
            <w:hideMark/>
          </w:tcPr>
          <w:p w14:paraId="34A81288" w14:textId="77777777" w:rsidR="00F2788E" w:rsidRPr="00B4425E" w:rsidRDefault="00F2788E" w:rsidP="00A71C43">
            <w:pPr>
              <w:jc w:val="center"/>
              <w:rPr>
                <w:rFonts w:ascii="Arial" w:hAnsi="Arial" w:cs="Arial"/>
                <w:b/>
                <w:sz w:val="14"/>
                <w:szCs w:val="20"/>
              </w:rPr>
            </w:pPr>
            <w:r w:rsidRPr="00B4425E">
              <w:rPr>
                <w:rFonts w:ascii="Arial" w:hAnsi="Arial" w:cs="Arial"/>
                <w:b/>
                <w:sz w:val="14"/>
                <w:szCs w:val="20"/>
              </w:rPr>
              <w:t>FOLIOS</w:t>
            </w:r>
          </w:p>
        </w:tc>
        <w:tc>
          <w:tcPr>
            <w:tcW w:w="1688" w:type="dxa"/>
            <w:tcBorders>
              <w:top w:val="single" w:sz="4" w:space="0" w:color="auto"/>
              <w:left w:val="single" w:sz="4" w:space="0" w:color="auto"/>
              <w:bottom w:val="single" w:sz="4" w:space="0" w:color="auto"/>
              <w:right w:val="single" w:sz="4" w:space="0" w:color="auto"/>
            </w:tcBorders>
          </w:tcPr>
          <w:p w14:paraId="2EDBB43E" w14:textId="77777777" w:rsidR="00F2788E" w:rsidRPr="00B4425E" w:rsidRDefault="00F2788E" w:rsidP="00A71C43">
            <w:pPr>
              <w:jc w:val="center"/>
              <w:rPr>
                <w:rFonts w:ascii="Arial" w:hAnsi="Arial" w:cs="Arial"/>
                <w:b/>
                <w:sz w:val="14"/>
                <w:szCs w:val="20"/>
              </w:rPr>
            </w:pPr>
            <w:r w:rsidRPr="00B4425E">
              <w:rPr>
                <w:rFonts w:ascii="Arial" w:hAnsi="Arial" w:cs="Arial"/>
                <w:b/>
                <w:sz w:val="14"/>
                <w:szCs w:val="20"/>
              </w:rPr>
              <w:t>VALOR OFERTA</w:t>
            </w:r>
          </w:p>
        </w:tc>
        <w:tc>
          <w:tcPr>
            <w:tcW w:w="1416" w:type="dxa"/>
            <w:tcBorders>
              <w:top w:val="single" w:sz="4" w:space="0" w:color="auto"/>
              <w:left w:val="single" w:sz="4" w:space="0" w:color="auto"/>
              <w:bottom w:val="single" w:sz="4" w:space="0" w:color="auto"/>
              <w:right w:val="single" w:sz="4" w:space="0" w:color="auto"/>
            </w:tcBorders>
          </w:tcPr>
          <w:p w14:paraId="3D9E67EB" w14:textId="77777777" w:rsidR="00F2788E" w:rsidRPr="00B4425E" w:rsidRDefault="00F2788E" w:rsidP="00A71C43">
            <w:pPr>
              <w:jc w:val="center"/>
              <w:rPr>
                <w:rFonts w:ascii="Arial" w:hAnsi="Arial" w:cs="Arial"/>
                <w:b/>
                <w:sz w:val="14"/>
                <w:szCs w:val="20"/>
              </w:rPr>
            </w:pPr>
            <w:r w:rsidRPr="00B4425E">
              <w:rPr>
                <w:rFonts w:ascii="Arial" w:hAnsi="Arial" w:cs="Arial"/>
                <w:b/>
                <w:sz w:val="14"/>
                <w:szCs w:val="20"/>
              </w:rPr>
              <w:t>GARANTIA DE SERIEDAD</w:t>
            </w:r>
          </w:p>
        </w:tc>
      </w:tr>
      <w:tr w:rsidR="00F2788E" w:rsidRPr="00B4425E" w14:paraId="5769EB76" w14:textId="77777777" w:rsidTr="00A71C43">
        <w:trPr>
          <w:trHeight w:val="546"/>
        </w:trPr>
        <w:tc>
          <w:tcPr>
            <w:tcW w:w="1737" w:type="dxa"/>
            <w:tcBorders>
              <w:top w:val="single" w:sz="4" w:space="0" w:color="auto"/>
              <w:left w:val="single" w:sz="4" w:space="0" w:color="auto"/>
              <w:bottom w:val="single" w:sz="4" w:space="0" w:color="auto"/>
              <w:right w:val="single" w:sz="4" w:space="0" w:color="auto"/>
            </w:tcBorders>
          </w:tcPr>
          <w:p w14:paraId="4B442C3C" w14:textId="77777777" w:rsidR="00F2788E" w:rsidRDefault="00F2788E" w:rsidP="00A71C43">
            <w:pPr>
              <w:rPr>
                <w:rFonts w:ascii="Arial" w:hAnsi="Arial" w:cs="Arial"/>
                <w:b/>
                <w:sz w:val="14"/>
                <w:szCs w:val="20"/>
              </w:rPr>
            </w:pPr>
          </w:p>
          <w:p w14:paraId="1161E59F" w14:textId="77777777" w:rsidR="00F2788E" w:rsidRDefault="00F2788E" w:rsidP="00A71C43">
            <w:pPr>
              <w:rPr>
                <w:rFonts w:ascii="Arial" w:hAnsi="Arial" w:cs="Arial"/>
                <w:b/>
                <w:sz w:val="14"/>
                <w:szCs w:val="20"/>
              </w:rPr>
            </w:pPr>
          </w:p>
          <w:p w14:paraId="73B2D24F" w14:textId="77777777" w:rsidR="00F2788E" w:rsidRDefault="00F2788E" w:rsidP="00A71C43">
            <w:pPr>
              <w:rPr>
                <w:rFonts w:ascii="Arial" w:hAnsi="Arial" w:cs="Arial"/>
                <w:b/>
                <w:sz w:val="14"/>
                <w:szCs w:val="20"/>
              </w:rPr>
            </w:pPr>
          </w:p>
          <w:p w14:paraId="2E3B20D4" w14:textId="77777777" w:rsidR="00F2788E" w:rsidRPr="00B4425E" w:rsidRDefault="00F2788E" w:rsidP="00A71C43">
            <w:pPr>
              <w:rPr>
                <w:rFonts w:ascii="Arial" w:hAnsi="Arial" w:cs="Arial"/>
                <w:b/>
                <w:sz w:val="14"/>
                <w:szCs w:val="20"/>
              </w:rPr>
            </w:pPr>
            <w:r>
              <w:rPr>
                <w:rFonts w:ascii="Arial" w:hAnsi="Arial" w:cs="Arial"/>
                <w:b/>
                <w:sz w:val="14"/>
                <w:szCs w:val="20"/>
              </w:rPr>
              <w:t>GUALA CLOUSURES DE COLOMBIA LTDA</w:t>
            </w:r>
          </w:p>
        </w:tc>
        <w:tc>
          <w:tcPr>
            <w:tcW w:w="1377" w:type="dxa"/>
            <w:tcBorders>
              <w:top w:val="single" w:sz="4" w:space="0" w:color="auto"/>
              <w:left w:val="single" w:sz="4" w:space="0" w:color="auto"/>
              <w:bottom w:val="single" w:sz="4" w:space="0" w:color="auto"/>
              <w:right w:val="single" w:sz="4" w:space="0" w:color="auto"/>
            </w:tcBorders>
          </w:tcPr>
          <w:p w14:paraId="2D672FDF" w14:textId="77777777" w:rsidR="00F2788E" w:rsidRDefault="00F2788E" w:rsidP="00A71C43">
            <w:pPr>
              <w:rPr>
                <w:rFonts w:ascii="Arial" w:hAnsi="Arial" w:cs="Arial"/>
                <w:sz w:val="14"/>
                <w:szCs w:val="20"/>
              </w:rPr>
            </w:pPr>
          </w:p>
          <w:p w14:paraId="6AA44318" w14:textId="77777777" w:rsidR="00F2788E" w:rsidRDefault="00F2788E" w:rsidP="00A71C43">
            <w:pPr>
              <w:rPr>
                <w:rFonts w:ascii="Arial" w:hAnsi="Arial" w:cs="Arial"/>
                <w:sz w:val="14"/>
                <w:szCs w:val="20"/>
              </w:rPr>
            </w:pPr>
          </w:p>
          <w:p w14:paraId="3AAEDBB1" w14:textId="77777777" w:rsidR="00F2788E" w:rsidRDefault="00F2788E" w:rsidP="00A71C43">
            <w:pPr>
              <w:rPr>
                <w:rFonts w:ascii="Arial" w:hAnsi="Arial" w:cs="Arial"/>
                <w:sz w:val="14"/>
                <w:szCs w:val="20"/>
              </w:rPr>
            </w:pPr>
          </w:p>
          <w:p w14:paraId="612EE553" w14:textId="77777777" w:rsidR="00F2788E" w:rsidRPr="00B4425E" w:rsidRDefault="00F2788E" w:rsidP="00A71C43">
            <w:pPr>
              <w:rPr>
                <w:rFonts w:ascii="Arial" w:hAnsi="Arial" w:cs="Arial"/>
                <w:sz w:val="14"/>
                <w:szCs w:val="20"/>
              </w:rPr>
            </w:pPr>
            <w:r>
              <w:rPr>
                <w:rFonts w:ascii="Arial" w:hAnsi="Arial" w:cs="Arial"/>
                <w:sz w:val="14"/>
                <w:szCs w:val="20"/>
              </w:rPr>
              <w:t>800.251.038-8</w:t>
            </w:r>
          </w:p>
        </w:tc>
        <w:tc>
          <w:tcPr>
            <w:tcW w:w="1026" w:type="dxa"/>
            <w:tcBorders>
              <w:top w:val="single" w:sz="4" w:space="0" w:color="auto"/>
              <w:left w:val="single" w:sz="4" w:space="0" w:color="auto"/>
              <w:bottom w:val="single" w:sz="4" w:space="0" w:color="auto"/>
              <w:right w:val="single" w:sz="4" w:space="0" w:color="auto"/>
            </w:tcBorders>
            <w:hideMark/>
          </w:tcPr>
          <w:p w14:paraId="5F207AB1" w14:textId="77777777" w:rsidR="00F2788E" w:rsidRPr="00B4425E" w:rsidRDefault="00F2788E" w:rsidP="00A71C43">
            <w:pPr>
              <w:rPr>
                <w:rFonts w:ascii="Arial" w:hAnsi="Arial" w:cs="Arial"/>
                <w:sz w:val="14"/>
                <w:szCs w:val="20"/>
              </w:rPr>
            </w:pPr>
          </w:p>
          <w:p w14:paraId="7C0FB476" w14:textId="77777777" w:rsidR="00F2788E" w:rsidRDefault="00F2788E" w:rsidP="00A71C43">
            <w:pPr>
              <w:rPr>
                <w:rFonts w:ascii="Arial" w:hAnsi="Arial" w:cs="Arial"/>
                <w:sz w:val="14"/>
                <w:szCs w:val="20"/>
              </w:rPr>
            </w:pPr>
          </w:p>
          <w:p w14:paraId="018AFCBF" w14:textId="77777777" w:rsidR="00F2788E" w:rsidRPr="00B4425E" w:rsidRDefault="00F2788E" w:rsidP="00A71C43">
            <w:pPr>
              <w:rPr>
                <w:rFonts w:ascii="Arial" w:hAnsi="Arial" w:cs="Arial"/>
                <w:sz w:val="14"/>
                <w:szCs w:val="20"/>
              </w:rPr>
            </w:pPr>
            <w:r w:rsidRPr="00B4425E">
              <w:rPr>
                <w:rFonts w:ascii="Arial" w:hAnsi="Arial" w:cs="Arial"/>
                <w:sz w:val="14"/>
                <w:szCs w:val="20"/>
              </w:rPr>
              <w:t xml:space="preserve">1 </w:t>
            </w:r>
            <w:proofErr w:type="gramStart"/>
            <w:r w:rsidRPr="00B4425E">
              <w:rPr>
                <w:rFonts w:ascii="Arial" w:hAnsi="Arial" w:cs="Arial"/>
                <w:sz w:val="14"/>
                <w:szCs w:val="20"/>
              </w:rPr>
              <w:t>Original</w:t>
            </w:r>
            <w:proofErr w:type="gramEnd"/>
          </w:p>
          <w:p w14:paraId="4C0ED1D3" w14:textId="77777777" w:rsidR="00F2788E" w:rsidRPr="00B4425E" w:rsidRDefault="00F2788E" w:rsidP="00A71C43">
            <w:pPr>
              <w:rPr>
                <w:rFonts w:ascii="Arial" w:hAnsi="Arial" w:cs="Arial"/>
                <w:sz w:val="14"/>
                <w:szCs w:val="20"/>
              </w:rPr>
            </w:pPr>
            <w:r w:rsidRPr="00B4425E">
              <w:rPr>
                <w:rFonts w:ascii="Arial" w:hAnsi="Arial" w:cs="Arial"/>
                <w:sz w:val="14"/>
                <w:szCs w:val="20"/>
              </w:rPr>
              <w:t xml:space="preserve">1 </w:t>
            </w:r>
            <w:proofErr w:type="gramStart"/>
            <w:r w:rsidRPr="00B4425E">
              <w:rPr>
                <w:rFonts w:ascii="Arial" w:hAnsi="Arial" w:cs="Arial"/>
                <w:sz w:val="14"/>
                <w:szCs w:val="20"/>
              </w:rPr>
              <w:t>Copia</w:t>
            </w:r>
            <w:proofErr w:type="gramEnd"/>
            <w:r w:rsidRPr="00B4425E">
              <w:rPr>
                <w:rFonts w:ascii="Arial" w:hAnsi="Arial" w:cs="Arial"/>
                <w:sz w:val="14"/>
                <w:szCs w:val="20"/>
              </w:rPr>
              <w:t xml:space="preserve"> </w:t>
            </w:r>
          </w:p>
        </w:tc>
        <w:tc>
          <w:tcPr>
            <w:tcW w:w="1682" w:type="dxa"/>
            <w:tcBorders>
              <w:top w:val="single" w:sz="4" w:space="0" w:color="auto"/>
              <w:left w:val="single" w:sz="4" w:space="0" w:color="auto"/>
              <w:bottom w:val="single" w:sz="4" w:space="0" w:color="auto"/>
              <w:right w:val="single" w:sz="4" w:space="0" w:color="auto"/>
            </w:tcBorders>
            <w:hideMark/>
          </w:tcPr>
          <w:p w14:paraId="6F946C75" w14:textId="77777777" w:rsidR="00F2788E" w:rsidRPr="00B4425E" w:rsidRDefault="00F2788E" w:rsidP="00A71C43">
            <w:pPr>
              <w:rPr>
                <w:rFonts w:ascii="Arial" w:hAnsi="Arial" w:cs="Arial"/>
                <w:sz w:val="14"/>
                <w:szCs w:val="20"/>
              </w:rPr>
            </w:pPr>
          </w:p>
          <w:p w14:paraId="2C11C3E2" w14:textId="77777777" w:rsidR="00F2788E" w:rsidRDefault="00F2788E" w:rsidP="00A71C43">
            <w:pPr>
              <w:rPr>
                <w:rFonts w:ascii="Arial" w:hAnsi="Arial" w:cs="Arial"/>
                <w:sz w:val="14"/>
                <w:szCs w:val="20"/>
              </w:rPr>
            </w:pPr>
          </w:p>
          <w:p w14:paraId="409486D9" w14:textId="77777777" w:rsidR="00F2788E" w:rsidRPr="00B4425E" w:rsidRDefault="00F2788E" w:rsidP="00A71C43">
            <w:pPr>
              <w:rPr>
                <w:rFonts w:ascii="Arial" w:hAnsi="Arial" w:cs="Arial"/>
                <w:sz w:val="14"/>
                <w:szCs w:val="20"/>
              </w:rPr>
            </w:pPr>
            <w:r w:rsidRPr="00B4425E">
              <w:rPr>
                <w:rFonts w:ascii="Arial" w:hAnsi="Arial" w:cs="Arial"/>
                <w:sz w:val="14"/>
                <w:szCs w:val="20"/>
              </w:rPr>
              <w:t>Original:</w:t>
            </w:r>
            <w:r>
              <w:rPr>
                <w:rFonts w:ascii="Arial" w:hAnsi="Arial" w:cs="Arial"/>
                <w:sz w:val="14"/>
                <w:szCs w:val="20"/>
              </w:rPr>
              <w:t xml:space="preserve"> 96 folios</w:t>
            </w:r>
          </w:p>
          <w:p w14:paraId="1D061331" w14:textId="77777777" w:rsidR="00F2788E" w:rsidRDefault="00F2788E" w:rsidP="00A71C43">
            <w:pPr>
              <w:rPr>
                <w:rFonts w:ascii="Arial" w:hAnsi="Arial" w:cs="Arial"/>
                <w:sz w:val="14"/>
                <w:szCs w:val="20"/>
              </w:rPr>
            </w:pPr>
            <w:r w:rsidRPr="00B4425E">
              <w:rPr>
                <w:rFonts w:ascii="Arial" w:hAnsi="Arial" w:cs="Arial"/>
                <w:sz w:val="14"/>
                <w:szCs w:val="20"/>
              </w:rPr>
              <w:t>Copia:</w:t>
            </w:r>
            <w:r>
              <w:rPr>
                <w:rFonts w:ascii="Arial" w:hAnsi="Arial" w:cs="Arial"/>
                <w:sz w:val="14"/>
                <w:szCs w:val="20"/>
              </w:rPr>
              <w:t xml:space="preserve"> 96</w:t>
            </w:r>
            <w:r w:rsidRPr="00B4425E">
              <w:rPr>
                <w:rFonts w:ascii="Arial" w:hAnsi="Arial" w:cs="Arial"/>
                <w:sz w:val="14"/>
                <w:szCs w:val="20"/>
              </w:rPr>
              <w:t xml:space="preserve"> </w:t>
            </w:r>
            <w:r>
              <w:rPr>
                <w:rFonts w:ascii="Arial" w:hAnsi="Arial" w:cs="Arial"/>
                <w:sz w:val="14"/>
                <w:szCs w:val="20"/>
              </w:rPr>
              <w:t>folios</w:t>
            </w:r>
          </w:p>
          <w:p w14:paraId="0D1B08E9" w14:textId="77777777" w:rsidR="00F2788E" w:rsidRPr="00B4425E" w:rsidRDefault="00F2788E" w:rsidP="00A71C43">
            <w:pPr>
              <w:rPr>
                <w:rFonts w:ascii="Arial" w:hAnsi="Arial" w:cs="Arial"/>
                <w:sz w:val="14"/>
                <w:szCs w:val="20"/>
              </w:rPr>
            </w:pPr>
          </w:p>
          <w:p w14:paraId="61317868" w14:textId="77777777" w:rsidR="00F2788E" w:rsidRPr="00B4425E" w:rsidRDefault="00F2788E" w:rsidP="00A71C43">
            <w:pPr>
              <w:rPr>
                <w:rFonts w:ascii="Arial" w:hAnsi="Arial" w:cs="Arial"/>
                <w:sz w:val="14"/>
                <w:szCs w:val="20"/>
              </w:rPr>
            </w:pPr>
          </w:p>
        </w:tc>
        <w:tc>
          <w:tcPr>
            <w:tcW w:w="1688" w:type="dxa"/>
            <w:tcBorders>
              <w:top w:val="single" w:sz="4" w:space="0" w:color="auto"/>
              <w:left w:val="single" w:sz="4" w:space="0" w:color="auto"/>
              <w:bottom w:val="single" w:sz="4" w:space="0" w:color="auto"/>
              <w:right w:val="single" w:sz="4" w:space="0" w:color="auto"/>
            </w:tcBorders>
          </w:tcPr>
          <w:p w14:paraId="41E51C9A" w14:textId="77777777" w:rsidR="00F2788E" w:rsidRDefault="00F2788E" w:rsidP="00A71C43">
            <w:pPr>
              <w:rPr>
                <w:rFonts w:ascii="Arial" w:hAnsi="Arial" w:cs="Arial"/>
                <w:sz w:val="14"/>
                <w:szCs w:val="20"/>
              </w:rPr>
            </w:pPr>
          </w:p>
          <w:p w14:paraId="0D870C3A" w14:textId="77777777" w:rsidR="00F2788E" w:rsidRDefault="00F2788E" w:rsidP="00A71C43">
            <w:pPr>
              <w:rPr>
                <w:rFonts w:ascii="Arial" w:hAnsi="Arial" w:cs="Arial"/>
                <w:sz w:val="14"/>
                <w:szCs w:val="20"/>
              </w:rPr>
            </w:pPr>
          </w:p>
          <w:p w14:paraId="651F527A" w14:textId="77777777" w:rsidR="00F2788E" w:rsidRDefault="00F2788E" w:rsidP="00A71C43">
            <w:pPr>
              <w:rPr>
                <w:rFonts w:ascii="Arial" w:hAnsi="Arial" w:cs="Arial"/>
                <w:sz w:val="14"/>
                <w:szCs w:val="20"/>
              </w:rPr>
            </w:pPr>
            <w:r>
              <w:rPr>
                <w:rFonts w:ascii="Arial" w:hAnsi="Arial" w:cs="Arial"/>
                <w:sz w:val="14"/>
                <w:szCs w:val="20"/>
              </w:rPr>
              <w:t>$ 420.oo Mas IVA</w:t>
            </w:r>
          </w:p>
          <w:p w14:paraId="7DAC0FD2" w14:textId="77777777" w:rsidR="00F2788E" w:rsidRDefault="00F2788E" w:rsidP="00A71C43">
            <w:pPr>
              <w:rPr>
                <w:rFonts w:ascii="Arial" w:hAnsi="Arial" w:cs="Arial"/>
                <w:sz w:val="14"/>
                <w:szCs w:val="20"/>
              </w:rPr>
            </w:pPr>
          </w:p>
          <w:p w14:paraId="4CE7F502" w14:textId="77777777" w:rsidR="00F2788E" w:rsidRPr="00B4425E" w:rsidRDefault="00F2788E" w:rsidP="00A71C43">
            <w:pPr>
              <w:rPr>
                <w:rFonts w:ascii="Arial" w:hAnsi="Arial" w:cs="Arial"/>
                <w:sz w:val="14"/>
                <w:szCs w:val="20"/>
              </w:rPr>
            </w:pPr>
            <w:r>
              <w:rPr>
                <w:rFonts w:ascii="Arial" w:hAnsi="Arial" w:cs="Arial"/>
                <w:sz w:val="14"/>
                <w:szCs w:val="20"/>
              </w:rPr>
              <w:t>TOTAL 489.80</w:t>
            </w:r>
          </w:p>
        </w:tc>
        <w:tc>
          <w:tcPr>
            <w:tcW w:w="1416" w:type="dxa"/>
            <w:tcBorders>
              <w:top w:val="single" w:sz="4" w:space="0" w:color="auto"/>
              <w:left w:val="single" w:sz="4" w:space="0" w:color="auto"/>
              <w:bottom w:val="single" w:sz="4" w:space="0" w:color="auto"/>
              <w:right w:val="single" w:sz="4" w:space="0" w:color="auto"/>
            </w:tcBorders>
          </w:tcPr>
          <w:p w14:paraId="79AF222B" w14:textId="77777777" w:rsidR="00F2788E" w:rsidRDefault="00F2788E" w:rsidP="00A71C43">
            <w:pPr>
              <w:rPr>
                <w:rFonts w:ascii="Arial" w:hAnsi="Arial" w:cs="Arial"/>
                <w:sz w:val="14"/>
                <w:szCs w:val="20"/>
              </w:rPr>
            </w:pPr>
            <w:r>
              <w:rPr>
                <w:rFonts w:ascii="Arial" w:hAnsi="Arial" w:cs="Arial"/>
                <w:sz w:val="14"/>
                <w:szCs w:val="20"/>
              </w:rPr>
              <w:t>Seguros del estado SA</w:t>
            </w:r>
          </w:p>
          <w:p w14:paraId="4EBEC0A9" w14:textId="77777777" w:rsidR="00F2788E" w:rsidRDefault="00F2788E" w:rsidP="00A71C43">
            <w:pPr>
              <w:rPr>
                <w:rFonts w:ascii="Arial" w:hAnsi="Arial" w:cs="Arial"/>
                <w:sz w:val="14"/>
                <w:szCs w:val="20"/>
              </w:rPr>
            </w:pPr>
          </w:p>
          <w:p w14:paraId="08947A94" w14:textId="77777777" w:rsidR="00F2788E" w:rsidRDefault="00F2788E" w:rsidP="00A71C43">
            <w:pPr>
              <w:rPr>
                <w:rFonts w:ascii="Arial" w:hAnsi="Arial" w:cs="Arial"/>
                <w:sz w:val="14"/>
                <w:szCs w:val="20"/>
              </w:rPr>
            </w:pPr>
            <w:r>
              <w:rPr>
                <w:rFonts w:ascii="Arial" w:hAnsi="Arial" w:cs="Arial"/>
                <w:sz w:val="14"/>
                <w:szCs w:val="20"/>
              </w:rPr>
              <w:t>17-45-101050718</w:t>
            </w:r>
          </w:p>
          <w:p w14:paraId="432F344A" w14:textId="77777777" w:rsidR="00F2788E" w:rsidRDefault="00F2788E" w:rsidP="00A71C43">
            <w:pPr>
              <w:rPr>
                <w:rFonts w:ascii="Arial" w:hAnsi="Arial" w:cs="Arial"/>
                <w:sz w:val="14"/>
                <w:szCs w:val="20"/>
              </w:rPr>
            </w:pPr>
          </w:p>
          <w:p w14:paraId="67D45905" w14:textId="77777777" w:rsidR="00F2788E" w:rsidRDefault="00F2788E" w:rsidP="00A71C43">
            <w:pPr>
              <w:rPr>
                <w:rFonts w:ascii="Arial" w:hAnsi="Arial" w:cs="Arial"/>
                <w:sz w:val="14"/>
                <w:szCs w:val="20"/>
              </w:rPr>
            </w:pPr>
            <w:r>
              <w:rPr>
                <w:rFonts w:ascii="Arial" w:hAnsi="Arial" w:cs="Arial"/>
                <w:sz w:val="14"/>
                <w:szCs w:val="20"/>
              </w:rPr>
              <w:t>$ 400.000.000</w:t>
            </w:r>
          </w:p>
          <w:p w14:paraId="2B06DD7C" w14:textId="77777777" w:rsidR="00F2788E" w:rsidRDefault="00F2788E" w:rsidP="00A71C43">
            <w:pPr>
              <w:rPr>
                <w:rFonts w:ascii="Arial" w:hAnsi="Arial" w:cs="Arial"/>
                <w:sz w:val="14"/>
                <w:szCs w:val="20"/>
              </w:rPr>
            </w:pPr>
          </w:p>
          <w:p w14:paraId="416B9618" w14:textId="77777777" w:rsidR="00F2788E" w:rsidRPr="00B4425E" w:rsidRDefault="00F2788E" w:rsidP="00A71C43">
            <w:pPr>
              <w:rPr>
                <w:rFonts w:ascii="Arial" w:hAnsi="Arial" w:cs="Arial"/>
                <w:sz w:val="14"/>
                <w:szCs w:val="20"/>
              </w:rPr>
            </w:pPr>
            <w:r>
              <w:rPr>
                <w:rFonts w:ascii="Arial" w:hAnsi="Arial" w:cs="Arial"/>
                <w:sz w:val="14"/>
                <w:szCs w:val="20"/>
              </w:rPr>
              <w:t>15/05/2023 – 15-12-2023</w:t>
            </w:r>
          </w:p>
        </w:tc>
      </w:tr>
      <w:tr w:rsidR="00F2788E" w:rsidRPr="00B4425E" w14:paraId="1D2795BD" w14:textId="77777777" w:rsidTr="00F2788E">
        <w:trPr>
          <w:trHeight w:val="346"/>
        </w:trPr>
        <w:tc>
          <w:tcPr>
            <w:tcW w:w="1737" w:type="dxa"/>
            <w:tcBorders>
              <w:top w:val="single" w:sz="4" w:space="0" w:color="auto"/>
              <w:left w:val="single" w:sz="4" w:space="0" w:color="auto"/>
              <w:bottom w:val="single" w:sz="4" w:space="0" w:color="auto"/>
              <w:right w:val="single" w:sz="4" w:space="0" w:color="auto"/>
            </w:tcBorders>
          </w:tcPr>
          <w:p w14:paraId="157AF86B" w14:textId="77777777" w:rsidR="00F2788E" w:rsidRDefault="00F2788E" w:rsidP="00A71C43">
            <w:pPr>
              <w:rPr>
                <w:rFonts w:ascii="Arial" w:hAnsi="Arial" w:cs="Arial"/>
                <w:b/>
                <w:sz w:val="14"/>
                <w:szCs w:val="20"/>
              </w:rPr>
            </w:pPr>
          </w:p>
          <w:p w14:paraId="2998DF96" w14:textId="77777777" w:rsidR="00F2788E" w:rsidRDefault="00F2788E" w:rsidP="00A71C43">
            <w:pPr>
              <w:rPr>
                <w:rFonts w:ascii="Arial" w:hAnsi="Arial" w:cs="Arial"/>
                <w:b/>
                <w:sz w:val="14"/>
                <w:szCs w:val="20"/>
              </w:rPr>
            </w:pPr>
          </w:p>
          <w:p w14:paraId="68C6589A" w14:textId="77777777" w:rsidR="00F2788E" w:rsidRDefault="00F2788E" w:rsidP="00A71C43">
            <w:pPr>
              <w:rPr>
                <w:rFonts w:ascii="Arial" w:hAnsi="Arial" w:cs="Arial"/>
                <w:b/>
                <w:sz w:val="14"/>
                <w:szCs w:val="20"/>
              </w:rPr>
            </w:pPr>
            <w:r>
              <w:rPr>
                <w:rFonts w:ascii="Arial" w:hAnsi="Arial" w:cs="Arial"/>
                <w:b/>
                <w:sz w:val="14"/>
                <w:szCs w:val="20"/>
              </w:rPr>
              <w:t>TAPAS DE LAS AMERICAS SAS</w:t>
            </w:r>
          </w:p>
          <w:p w14:paraId="1C42075B" w14:textId="77777777" w:rsidR="00F2788E" w:rsidRDefault="00F2788E" w:rsidP="00A71C43">
            <w:pPr>
              <w:rPr>
                <w:rFonts w:ascii="Arial" w:hAnsi="Arial" w:cs="Arial"/>
                <w:b/>
                <w:sz w:val="14"/>
                <w:szCs w:val="20"/>
              </w:rPr>
            </w:pPr>
          </w:p>
          <w:p w14:paraId="2C20E7C1" w14:textId="77777777" w:rsidR="00F2788E" w:rsidRPr="00A06FA8" w:rsidRDefault="00F2788E" w:rsidP="00A71C43">
            <w:pPr>
              <w:rPr>
                <w:rFonts w:ascii="Arial" w:hAnsi="Arial" w:cs="Arial"/>
                <w:b/>
                <w:sz w:val="14"/>
                <w:szCs w:val="20"/>
              </w:rPr>
            </w:pPr>
          </w:p>
        </w:tc>
        <w:tc>
          <w:tcPr>
            <w:tcW w:w="1377" w:type="dxa"/>
            <w:tcBorders>
              <w:top w:val="single" w:sz="4" w:space="0" w:color="auto"/>
              <w:left w:val="single" w:sz="4" w:space="0" w:color="auto"/>
              <w:bottom w:val="single" w:sz="4" w:space="0" w:color="auto"/>
              <w:right w:val="single" w:sz="4" w:space="0" w:color="auto"/>
            </w:tcBorders>
          </w:tcPr>
          <w:p w14:paraId="0567ABB6" w14:textId="77777777" w:rsidR="00F2788E" w:rsidRDefault="00F2788E" w:rsidP="00A71C43">
            <w:pPr>
              <w:rPr>
                <w:rFonts w:ascii="Arial" w:hAnsi="Arial" w:cs="Arial"/>
                <w:sz w:val="14"/>
                <w:szCs w:val="20"/>
              </w:rPr>
            </w:pPr>
          </w:p>
          <w:p w14:paraId="75331B5D" w14:textId="77777777" w:rsidR="00F2788E" w:rsidRDefault="00F2788E" w:rsidP="00A71C43">
            <w:pPr>
              <w:rPr>
                <w:rFonts w:ascii="Arial" w:hAnsi="Arial" w:cs="Arial"/>
                <w:sz w:val="14"/>
                <w:szCs w:val="20"/>
              </w:rPr>
            </w:pPr>
          </w:p>
          <w:p w14:paraId="44ADAC1B" w14:textId="77777777" w:rsidR="00F2788E" w:rsidRPr="00A06FA8" w:rsidRDefault="00F2788E" w:rsidP="00A71C43">
            <w:pPr>
              <w:rPr>
                <w:rFonts w:ascii="Arial" w:hAnsi="Arial" w:cs="Arial"/>
                <w:sz w:val="14"/>
                <w:szCs w:val="20"/>
              </w:rPr>
            </w:pPr>
            <w:r>
              <w:rPr>
                <w:rFonts w:ascii="Arial" w:hAnsi="Arial" w:cs="Arial"/>
                <w:sz w:val="14"/>
                <w:szCs w:val="20"/>
              </w:rPr>
              <w:t>900.366.367-3</w:t>
            </w:r>
          </w:p>
        </w:tc>
        <w:tc>
          <w:tcPr>
            <w:tcW w:w="1026" w:type="dxa"/>
            <w:tcBorders>
              <w:top w:val="single" w:sz="4" w:space="0" w:color="auto"/>
              <w:left w:val="single" w:sz="4" w:space="0" w:color="auto"/>
              <w:bottom w:val="single" w:sz="4" w:space="0" w:color="auto"/>
              <w:right w:val="single" w:sz="4" w:space="0" w:color="auto"/>
            </w:tcBorders>
          </w:tcPr>
          <w:p w14:paraId="55B0623F" w14:textId="77777777" w:rsidR="00F2788E" w:rsidRPr="00B4425E" w:rsidRDefault="00F2788E" w:rsidP="00A71C43">
            <w:pPr>
              <w:rPr>
                <w:rFonts w:ascii="Arial" w:hAnsi="Arial" w:cs="Arial"/>
                <w:sz w:val="14"/>
                <w:szCs w:val="20"/>
              </w:rPr>
            </w:pPr>
          </w:p>
          <w:p w14:paraId="6AB5EDF1" w14:textId="77777777" w:rsidR="00F2788E" w:rsidRPr="00B4425E" w:rsidRDefault="00F2788E" w:rsidP="00A71C43">
            <w:pPr>
              <w:rPr>
                <w:rFonts w:ascii="Arial" w:hAnsi="Arial" w:cs="Arial"/>
                <w:sz w:val="14"/>
                <w:szCs w:val="20"/>
              </w:rPr>
            </w:pPr>
            <w:r w:rsidRPr="00B4425E">
              <w:rPr>
                <w:rFonts w:ascii="Arial" w:hAnsi="Arial" w:cs="Arial"/>
                <w:sz w:val="14"/>
                <w:szCs w:val="20"/>
              </w:rPr>
              <w:t xml:space="preserve">1 </w:t>
            </w:r>
            <w:proofErr w:type="gramStart"/>
            <w:r w:rsidRPr="00B4425E">
              <w:rPr>
                <w:rFonts w:ascii="Arial" w:hAnsi="Arial" w:cs="Arial"/>
                <w:sz w:val="14"/>
                <w:szCs w:val="20"/>
              </w:rPr>
              <w:t>Original</w:t>
            </w:r>
            <w:proofErr w:type="gramEnd"/>
          </w:p>
          <w:p w14:paraId="60761555" w14:textId="77777777" w:rsidR="00F2788E" w:rsidRPr="00B4425E" w:rsidRDefault="00F2788E" w:rsidP="00A71C43">
            <w:pPr>
              <w:rPr>
                <w:rFonts w:ascii="Arial" w:hAnsi="Arial" w:cs="Arial"/>
                <w:sz w:val="14"/>
                <w:szCs w:val="20"/>
              </w:rPr>
            </w:pPr>
            <w:r w:rsidRPr="00B4425E">
              <w:rPr>
                <w:rFonts w:ascii="Arial" w:hAnsi="Arial" w:cs="Arial"/>
                <w:sz w:val="14"/>
                <w:szCs w:val="20"/>
              </w:rPr>
              <w:t xml:space="preserve">1 </w:t>
            </w:r>
            <w:proofErr w:type="gramStart"/>
            <w:r w:rsidRPr="00B4425E">
              <w:rPr>
                <w:rFonts w:ascii="Arial" w:hAnsi="Arial" w:cs="Arial"/>
                <w:sz w:val="14"/>
                <w:szCs w:val="20"/>
              </w:rPr>
              <w:t>Copia</w:t>
            </w:r>
            <w:proofErr w:type="gramEnd"/>
            <w:r w:rsidRPr="00B4425E">
              <w:rPr>
                <w:rFonts w:ascii="Arial" w:hAnsi="Arial" w:cs="Arial"/>
                <w:sz w:val="14"/>
                <w:szCs w:val="20"/>
              </w:rPr>
              <w:t xml:space="preserve"> </w:t>
            </w:r>
          </w:p>
          <w:p w14:paraId="2D1D5577" w14:textId="77777777" w:rsidR="00F2788E" w:rsidRPr="00A06FA8" w:rsidRDefault="00F2788E" w:rsidP="00A71C43">
            <w:pPr>
              <w:rPr>
                <w:rFonts w:ascii="Arial" w:hAnsi="Arial" w:cs="Arial"/>
                <w:sz w:val="14"/>
                <w:szCs w:val="20"/>
              </w:rPr>
            </w:pPr>
          </w:p>
        </w:tc>
        <w:tc>
          <w:tcPr>
            <w:tcW w:w="1682" w:type="dxa"/>
            <w:tcBorders>
              <w:top w:val="single" w:sz="4" w:space="0" w:color="auto"/>
              <w:left w:val="single" w:sz="4" w:space="0" w:color="auto"/>
              <w:bottom w:val="single" w:sz="4" w:space="0" w:color="auto"/>
              <w:right w:val="single" w:sz="4" w:space="0" w:color="auto"/>
            </w:tcBorders>
          </w:tcPr>
          <w:p w14:paraId="59648C2C" w14:textId="77777777" w:rsidR="00F2788E" w:rsidRPr="00B4425E" w:rsidRDefault="00F2788E" w:rsidP="00A71C43">
            <w:pPr>
              <w:rPr>
                <w:rFonts w:ascii="Arial" w:hAnsi="Arial" w:cs="Arial"/>
                <w:sz w:val="14"/>
                <w:szCs w:val="20"/>
              </w:rPr>
            </w:pPr>
          </w:p>
          <w:p w14:paraId="01625AF1" w14:textId="77777777" w:rsidR="00F2788E" w:rsidRPr="00B4425E" w:rsidRDefault="00F2788E" w:rsidP="00A71C43">
            <w:pPr>
              <w:rPr>
                <w:rFonts w:ascii="Arial" w:hAnsi="Arial" w:cs="Arial"/>
                <w:sz w:val="14"/>
                <w:szCs w:val="20"/>
              </w:rPr>
            </w:pPr>
            <w:r w:rsidRPr="00B4425E">
              <w:rPr>
                <w:rFonts w:ascii="Arial" w:hAnsi="Arial" w:cs="Arial"/>
                <w:sz w:val="14"/>
                <w:szCs w:val="20"/>
              </w:rPr>
              <w:t xml:space="preserve">Original: </w:t>
            </w:r>
            <w:r>
              <w:rPr>
                <w:rFonts w:ascii="Arial" w:hAnsi="Arial" w:cs="Arial"/>
                <w:sz w:val="14"/>
                <w:szCs w:val="20"/>
              </w:rPr>
              <w:t xml:space="preserve"> folios</w:t>
            </w:r>
          </w:p>
          <w:p w14:paraId="354772B1" w14:textId="77777777" w:rsidR="00F2788E" w:rsidRDefault="00F2788E" w:rsidP="00A71C43">
            <w:pPr>
              <w:rPr>
                <w:rFonts w:ascii="Arial" w:hAnsi="Arial" w:cs="Arial"/>
                <w:sz w:val="14"/>
                <w:szCs w:val="20"/>
              </w:rPr>
            </w:pPr>
            <w:r w:rsidRPr="00B4425E">
              <w:rPr>
                <w:rFonts w:ascii="Arial" w:hAnsi="Arial" w:cs="Arial"/>
                <w:sz w:val="14"/>
                <w:szCs w:val="20"/>
              </w:rPr>
              <w:t xml:space="preserve">Copia: </w:t>
            </w:r>
            <w:r>
              <w:rPr>
                <w:rFonts w:ascii="Arial" w:hAnsi="Arial" w:cs="Arial"/>
                <w:sz w:val="14"/>
                <w:szCs w:val="20"/>
              </w:rPr>
              <w:t>CD</w:t>
            </w:r>
          </w:p>
          <w:p w14:paraId="1107D16A" w14:textId="77777777" w:rsidR="00F2788E" w:rsidRPr="00B4425E" w:rsidRDefault="00F2788E" w:rsidP="00A71C43">
            <w:pPr>
              <w:rPr>
                <w:rFonts w:ascii="Arial" w:hAnsi="Arial" w:cs="Arial"/>
                <w:sz w:val="14"/>
                <w:szCs w:val="20"/>
              </w:rPr>
            </w:pPr>
          </w:p>
          <w:p w14:paraId="73F977B4" w14:textId="77777777" w:rsidR="00F2788E" w:rsidRPr="00A06FA8" w:rsidRDefault="00F2788E" w:rsidP="00A71C43">
            <w:pPr>
              <w:rPr>
                <w:rFonts w:ascii="Arial" w:hAnsi="Arial" w:cs="Arial"/>
                <w:sz w:val="14"/>
                <w:szCs w:val="20"/>
              </w:rPr>
            </w:pPr>
          </w:p>
        </w:tc>
        <w:tc>
          <w:tcPr>
            <w:tcW w:w="1688" w:type="dxa"/>
            <w:tcBorders>
              <w:top w:val="single" w:sz="4" w:space="0" w:color="auto"/>
              <w:left w:val="single" w:sz="4" w:space="0" w:color="auto"/>
              <w:bottom w:val="single" w:sz="4" w:space="0" w:color="auto"/>
              <w:right w:val="single" w:sz="4" w:space="0" w:color="auto"/>
            </w:tcBorders>
          </w:tcPr>
          <w:p w14:paraId="447232AF" w14:textId="77777777" w:rsidR="00F2788E" w:rsidRDefault="00F2788E" w:rsidP="00A71C43">
            <w:pPr>
              <w:rPr>
                <w:rFonts w:ascii="Arial" w:hAnsi="Arial" w:cs="Arial"/>
                <w:sz w:val="14"/>
                <w:szCs w:val="20"/>
              </w:rPr>
            </w:pPr>
          </w:p>
          <w:p w14:paraId="6C0F3039" w14:textId="77777777" w:rsidR="00F2788E" w:rsidRDefault="00F2788E" w:rsidP="00A71C43">
            <w:pPr>
              <w:rPr>
                <w:rFonts w:ascii="Arial" w:hAnsi="Arial" w:cs="Arial"/>
                <w:sz w:val="14"/>
                <w:szCs w:val="20"/>
              </w:rPr>
            </w:pPr>
          </w:p>
          <w:p w14:paraId="1DB9F3F2" w14:textId="77777777" w:rsidR="00F2788E" w:rsidRDefault="00F2788E" w:rsidP="00A71C43">
            <w:pPr>
              <w:rPr>
                <w:rFonts w:ascii="Arial" w:hAnsi="Arial" w:cs="Arial"/>
                <w:sz w:val="14"/>
                <w:szCs w:val="20"/>
              </w:rPr>
            </w:pPr>
            <w:r>
              <w:rPr>
                <w:rFonts w:ascii="Arial" w:hAnsi="Arial" w:cs="Arial"/>
                <w:sz w:val="14"/>
                <w:szCs w:val="20"/>
              </w:rPr>
              <w:t>$ 403,</w:t>
            </w:r>
            <w:r w:rsidRPr="00313DFB">
              <w:rPr>
                <w:rFonts w:ascii="Arial" w:hAnsi="Arial" w:cs="Arial"/>
                <w:sz w:val="12"/>
                <w:szCs w:val="20"/>
              </w:rPr>
              <w:t xml:space="preserve">85 </w:t>
            </w:r>
            <w:r>
              <w:rPr>
                <w:rFonts w:ascii="Arial" w:hAnsi="Arial" w:cs="Arial"/>
                <w:sz w:val="14"/>
                <w:szCs w:val="20"/>
              </w:rPr>
              <w:t>MAS IVA</w:t>
            </w:r>
          </w:p>
          <w:p w14:paraId="01D03A7F" w14:textId="77777777" w:rsidR="00F2788E" w:rsidRDefault="00F2788E" w:rsidP="00A71C43">
            <w:pPr>
              <w:rPr>
                <w:rFonts w:ascii="Arial" w:hAnsi="Arial" w:cs="Arial"/>
                <w:sz w:val="14"/>
                <w:szCs w:val="20"/>
              </w:rPr>
            </w:pPr>
          </w:p>
          <w:p w14:paraId="2C60DABA" w14:textId="77777777" w:rsidR="00F2788E" w:rsidRPr="00A06FA8" w:rsidRDefault="00F2788E" w:rsidP="00A71C43">
            <w:pPr>
              <w:rPr>
                <w:rFonts w:ascii="Arial" w:hAnsi="Arial" w:cs="Arial"/>
                <w:sz w:val="14"/>
                <w:szCs w:val="20"/>
              </w:rPr>
            </w:pPr>
            <w:r>
              <w:rPr>
                <w:rFonts w:ascii="Arial" w:hAnsi="Arial" w:cs="Arial"/>
                <w:sz w:val="14"/>
                <w:szCs w:val="20"/>
              </w:rPr>
              <w:t>TOTAL 480.</w:t>
            </w:r>
            <w:r w:rsidRPr="00313DFB">
              <w:rPr>
                <w:rFonts w:ascii="Arial" w:hAnsi="Arial" w:cs="Arial"/>
                <w:sz w:val="12"/>
                <w:szCs w:val="20"/>
              </w:rPr>
              <w:t>58</w:t>
            </w:r>
          </w:p>
        </w:tc>
        <w:tc>
          <w:tcPr>
            <w:tcW w:w="1416" w:type="dxa"/>
            <w:tcBorders>
              <w:top w:val="single" w:sz="4" w:space="0" w:color="auto"/>
              <w:left w:val="single" w:sz="4" w:space="0" w:color="auto"/>
              <w:bottom w:val="single" w:sz="4" w:space="0" w:color="auto"/>
              <w:right w:val="single" w:sz="4" w:space="0" w:color="auto"/>
            </w:tcBorders>
          </w:tcPr>
          <w:p w14:paraId="1AB3DB14" w14:textId="77777777" w:rsidR="00F2788E" w:rsidRDefault="00F2788E" w:rsidP="00A71C43">
            <w:pPr>
              <w:rPr>
                <w:rFonts w:ascii="Arial" w:hAnsi="Arial" w:cs="Arial"/>
                <w:sz w:val="14"/>
                <w:szCs w:val="20"/>
              </w:rPr>
            </w:pPr>
            <w:r>
              <w:rPr>
                <w:rFonts w:ascii="Arial" w:hAnsi="Arial" w:cs="Arial"/>
                <w:sz w:val="14"/>
                <w:szCs w:val="20"/>
              </w:rPr>
              <w:t>Seguros del estado SA</w:t>
            </w:r>
          </w:p>
          <w:p w14:paraId="6DB83372" w14:textId="77777777" w:rsidR="00F2788E" w:rsidRDefault="00F2788E" w:rsidP="00A71C43">
            <w:pPr>
              <w:rPr>
                <w:rFonts w:ascii="Arial" w:hAnsi="Arial" w:cs="Arial"/>
                <w:sz w:val="14"/>
                <w:szCs w:val="20"/>
              </w:rPr>
            </w:pPr>
          </w:p>
          <w:p w14:paraId="4E9A8CE2" w14:textId="77777777" w:rsidR="00F2788E" w:rsidRDefault="00F2788E" w:rsidP="00A71C43">
            <w:pPr>
              <w:rPr>
                <w:rFonts w:ascii="Arial" w:hAnsi="Arial" w:cs="Arial"/>
                <w:sz w:val="14"/>
                <w:szCs w:val="20"/>
              </w:rPr>
            </w:pPr>
            <w:r>
              <w:rPr>
                <w:rFonts w:ascii="Arial" w:hAnsi="Arial" w:cs="Arial"/>
                <w:sz w:val="14"/>
                <w:szCs w:val="20"/>
              </w:rPr>
              <w:t>21-45-101418868</w:t>
            </w:r>
          </w:p>
          <w:p w14:paraId="1A1B91D8" w14:textId="77777777" w:rsidR="00F2788E" w:rsidRDefault="00F2788E" w:rsidP="00A71C43">
            <w:pPr>
              <w:rPr>
                <w:rFonts w:ascii="Arial" w:hAnsi="Arial" w:cs="Arial"/>
                <w:sz w:val="14"/>
                <w:szCs w:val="20"/>
              </w:rPr>
            </w:pPr>
          </w:p>
          <w:p w14:paraId="2EB6D9D8" w14:textId="77777777" w:rsidR="00F2788E" w:rsidRDefault="00F2788E" w:rsidP="00A71C43">
            <w:pPr>
              <w:rPr>
                <w:rFonts w:ascii="Arial" w:hAnsi="Arial" w:cs="Arial"/>
                <w:sz w:val="14"/>
                <w:szCs w:val="20"/>
              </w:rPr>
            </w:pPr>
            <w:r>
              <w:rPr>
                <w:rFonts w:ascii="Arial" w:hAnsi="Arial" w:cs="Arial"/>
                <w:sz w:val="14"/>
                <w:szCs w:val="20"/>
              </w:rPr>
              <w:t>$ 400.000.000</w:t>
            </w:r>
          </w:p>
          <w:p w14:paraId="5E667F1E" w14:textId="2339BC6F" w:rsidR="00F2788E" w:rsidRPr="00A06FA8" w:rsidRDefault="00F2788E" w:rsidP="00A71C43">
            <w:pPr>
              <w:rPr>
                <w:rFonts w:ascii="Arial" w:hAnsi="Arial" w:cs="Arial"/>
                <w:sz w:val="14"/>
                <w:szCs w:val="20"/>
              </w:rPr>
            </w:pPr>
            <w:r>
              <w:rPr>
                <w:rFonts w:ascii="Arial" w:hAnsi="Arial" w:cs="Arial"/>
                <w:sz w:val="14"/>
                <w:szCs w:val="20"/>
              </w:rPr>
              <w:t>15/08/52023 – 25/12/2023</w:t>
            </w:r>
          </w:p>
        </w:tc>
      </w:tr>
    </w:tbl>
    <w:p w14:paraId="1814D372" w14:textId="77777777"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p>
    <w:p w14:paraId="2B1D5F28" w14:textId="13764A30" w:rsidR="00D60CA4" w:rsidRDefault="00E8655A" w:rsidP="00DF011A">
      <w:pPr>
        <w:spacing w:after="120"/>
        <w:jc w:val="both"/>
        <w:rPr>
          <w:rFonts w:ascii="Arial" w:eastAsia="Batang" w:hAnsi="Arial" w:cs="Arial"/>
          <w:color w:val="000000"/>
          <w:sz w:val="18"/>
          <w:szCs w:val="20"/>
        </w:rPr>
      </w:pPr>
      <w:r w:rsidRPr="0003762F">
        <w:rPr>
          <w:rFonts w:ascii="Arial" w:eastAsia="Batang" w:hAnsi="Arial" w:cs="Arial"/>
          <w:sz w:val="18"/>
          <w:szCs w:val="20"/>
        </w:rPr>
        <w:t xml:space="preserve">Que durante el </w:t>
      </w:r>
      <w:r w:rsidRPr="0003762F">
        <w:rPr>
          <w:rFonts w:ascii="Arial" w:eastAsia="Batang" w:hAnsi="Arial" w:cs="Arial"/>
          <w:color w:val="000000"/>
          <w:sz w:val="18"/>
          <w:szCs w:val="20"/>
        </w:rPr>
        <w:t xml:space="preserve">periodo de evaluación se </w:t>
      </w:r>
      <w:r w:rsidR="00A528A9">
        <w:rPr>
          <w:rFonts w:ascii="Arial" w:eastAsia="Batang" w:hAnsi="Arial" w:cs="Arial"/>
          <w:color w:val="000000"/>
          <w:sz w:val="18"/>
          <w:szCs w:val="20"/>
        </w:rPr>
        <w:t>estableció</w:t>
      </w:r>
      <w:r w:rsidRPr="0003762F">
        <w:rPr>
          <w:rFonts w:ascii="Arial" w:eastAsia="Batang" w:hAnsi="Arial" w:cs="Arial"/>
          <w:color w:val="000000"/>
          <w:sz w:val="18"/>
          <w:szCs w:val="20"/>
        </w:rPr>
        <w:t xml:space="preserve"> que la</w:t>
      </w:r>
      <w:r w:rsidR="00F2788E">
        <w:rPr>
          <w:rFonts w:ascii="Arial" w:eastAsia="Batang" w:hAnsi="Arial" w:cs="Arial"/>
          <w:color w:val="000000"/>
          <w:sz w:val="18"/>
          <w:szCs w:val="20"/>
        </w:rPr>
        <w:t>s</w:t>
      </w:r>
      <w:r w:rsidRPr="0003762F">
        <w:rPr>
          <w:rFonts w:ascii="Arial" w:eastAsia="Batang" w:hAnsi="Arial" w:cs="Arial"/>
          <w:color w:val="000000"/>
          <w:sz w:val="18"/>
          <w:szCs w:val="20"/>
        </w:rPr>
        <w:t xml:space="preserve"> propuesta</w:t>
      </w:r>
      <w:r w:rsidR="00F2788E">
        <w:rPr>
          <w:rFonts w:ascii="Arial" w:eastAsia="Batang" w:hAnsi="Arial" w:cs="Arial"/>
          <w:color w:val="000000"/>
          <w:sz w:val="18"/>
          <w:szCs w:val="20"/>
        </w:rPr>
        <w:t>s</w:t>
      </w:r>
      <w:r w:rsidRPr="0003762F">
        <w:rPr>
          <w:rFonts w:ascii="Arial" w:eastAsia="Batang" w:hAnsi="Arial" w:cs="Arial"/>
          <w:color w:val="000000"/>
          <w:sz w:val="18"/>
          <w:szCs w:val="20"/>
        </w:rPr>
        <w:t xml:space="preserve"> NO CUMP</w:t>
      </w:r>
      <w:r w:rsidR="00F2788E">
        <w:rPr>
          <w:rFonts w:ascii="Arial" w:eastAsia="Batang" w:hAnsi="Arial" w:cs="Arial"/>
          <w:color w:val="000000"/>
          <w:sz w:val="18"/>
          <w:szCs w:val="20"/>
        </w:rPr>
        <w:t>LEN</w:t>
      </w:r>
      <w:r w:rsidRPr="0003762F">
        <w:rPr>
          <w:rFonts w:ascii="Arial" w:eastAsia="Batang" w:hAnsi="Arial" w:cs="Arial"/>
          <w:color w:val="000000"/>
          <w:sz w:val="18"/>
          <w:szCs w:val="20"/>
        </w:rPr>
        <w:t xml:space="preserve"> con </w:t>
      </w:r>
      <w:r w:rsidR="00F2788E">
        <w:rPr>
          <w:rFonts w:ascii="Arial" w:eastAsia="Batang" w:hAnsi="Arial" w:cs="Arial"/>
          <w:color w:val="000000"/>
          <w:sz w:val="18"/>
          <w:szCs w:val="20"/>
        </w:rPr>
        <w:t>las condiciones TECNICAS</w:t>
      </w:r>
      <w:r w:rsidR="009A55C3">
        <w:rPr>
          <w:rFonts w:ascii="Arial" w:eastAsia="Batang" w:hAnsi="Arial" w:cs="Arial"/>
          <w:color w:val="000000"/>
          <w:sz w:val="18"/>
          <w:szCs w:val="20"/>
        </w:rPr>
        <w:t xml:space="preserve"> Y JURIDICAS</w:t>
      </w:r>
      <w:r w:rsidRPr="0003762F">
        <w:rPr>
          <w:rFonts w:ascii="Arial" w:eastAsia="Batang" w:hAnsi="Arial" w:cs="Arial"/>
          <w:color w:val="000000"/>
          <w:sz w:val="18"/>
          <w:szCs w:val="20"/>
        </w:rPr>
        <w:t xml:space="preserve">, </w:t>
      </w:r>
      <w:r w:rsidR="009A55C3">
        <w:rPr>
          <w:rFonts w:ascii="Arial" w:eastAsia="Batang" w:hAnsi="Arial" w:cs="Arial"/>
          <w:color w:val="000000"/>
          <w:sz w:val="18"/>
          <w:szCs w:val="20"/>
        </w:rPr>
        <w:t xml:space="preserve">con lo cual se </w:t>
      </w:r>
      <w:r w:rsidR="00A528A9">
        <w:rPr>
          <w:rFonts w:ascii="Arial" w:eastAsia="Batang" w:hAnsi="Arial" w:cs="Arial"/>
          <w:color w:val="000000"/>
          <w:sz w:val="18"/>
          <w:szCs w:val="20"/>
        </w:rPr>
        <w:t>corrió</w:t>
      </w:r>
      <w:r w:rsidR="009A55C3">
        <w:rPr>
          <w:rFonts w:ascii="Arial" w:eastAsia="Batang" w:hAnsi="Arial" w:cs="Arial"/>
          <w:color w:val="000000"/>
          <w:sz w:val="18"/>
          <w:szCs w:val="20"/>
        </w:rPr>
        <w:t xml:space="preserve"> traslado a los </w:t>
      </w:r>
      <w:r w:rsidR="00A528A9">
        <w:rPr>
          <w:rFonts w:ascii="Arial" w:eastAsia="Batang" w:hAnsi="Arial" w:cs="Arial"/>
          <w:color w:val="000000"/>
          <w:sz w:val="18"/>
          <w:szCs w:val="20"/>
        </w:rPr>
        <w:t>oferentes de la evaluación previa</w:t>
      </w:r>
      <w:r w:rsidR="009A55C3">
        <w:rPr>
          <w:rFonts w:ascii="Arial" w:eastAsia="Batang" w:hAnsi="Arial" w:cs="Arial"/>
          <w:color w:val="000000"/>
          <w:sz w:val="18"/>
          <w:szCs w:val="20"/>
        </w:rPr>
        <w:t xml:space="preserve"> para que en termino subsanaran los </w:t>
      </w:r>
      <w:r w:rsidR="00A528A9">
        <w:rPr>
          <w:rFonts w:ascii="Arial" w:eastAsia="Batang" w:hAnsi="Arial" w:cs="Arial"/>
          <w:color w:val="000000"/>
          <w:sz w:val="18"/>
          <w:szCs w:val="20"/>
        </w:rPr>
        <w:t>requisitos necesarios</w:t>
      </w:r>
      <w:r w:rsidR="009A55C3">
        <w:rPr>
          <w:rFonts w:ascii="Arial" w:eastAsia="Batang" w:hAnsi="Arial" w:cs="Arial"/>
          <w:color w:val="000000"/>
          <w:sz w:val="18"/>
          <w:szCs w:val="20"/>
        </w:rPr>
        <w:t xml:space="preserve"> para la </w:t>
      </w:r>
      <w:r w:rsidR="00A528A9">
        <w:rPr>
          <w:rFonts w:ascii="Arial" w:eastAsia="Batang" w:hAnsi="Arial" w:cs="Arial"/>
          <w:color w:val="000000"/>
          <w:sz w:val="18"/>
          <w:szCs w:val="20"/>
        </w:rPr>
        <w:t>ponderación</w:t>
      </w:r>
      <w:r w:rsidR="009A55C3">
        <w:rPr>
          <w:rFonts w:ascii="Arial" w:eastAsia="Batang" w:hAnsi="Arial" w:cs="Arial"/>
          <w:color w:val="000000"/>
          <w:sz w:val="18"/>
          <w:szCs w:val="20"/>
        </w:rPr>
        <w:t xml:space="preserve"> de su</w:t>
      </w:r>
      <w:r w:rsidR="00A528A9">
        <w:rPr>
          <w:rFonts w:ascii="Arial" w:eastAsia="Batang" w:hAnsi="Arial" w:cs="Arial"/>
          <w:color w:val="000000"/>
          <w:sz w:val="18"/>
          <w:szCs w:val="20"/>
        </w:rPr>
        <w:t>s</w:t>
      </w:r>
      <w:r w:rsidR="009A55C3">
        <w:rPr>
          <w:rFonts w:ascii="Arial" w:eastAsia="Batang" w:hAnsi="Arial" w:cs="Arial"/>
          <w:color w:val="000000"/>
          <w:sz w:val="18"/>
          <w:szCs w:val="20"/>
        </w:rPr>
        <w:t xml:space="preserve"> ofertas. Surtido el termino los oferentes presentaron los </w:t>
      </w:r>
      <w:r w:rsidR="00A528A9">
        <w:rPr>
          <w:rFonts w:ascii="Arial" w:eastAsia="Batang" w:hAnsi="Arial" w:cs="Arial"/>
          <w:color w:val="000000"/>
          <w:sz w:val="18"/>
          <w:szCs w:val="20"/>
        </w:rPr>
        <w:t>requisitos</w:t>
      </w:r>
      <w:r w:rsidR="009A55C3">
        <w:rPr>
          <w:rFonts w:ascii="Arial" w:eastAsia="Batang" w:hAnsi="Arial" w:cs="Arial"/>
          <w:color w:val="000000"/>
          <w:sz w:val="18"/>
          <w:szCs w:val="20"/>
        </w:rPr>
        <w:t xml:space="preserve"> necesarios para la subsanación</w:t>
      </w:r>
      <w:r w:rsidR="00A528A9">
        <w:rPr>
          <w:rFonts w:ascii="Arial" w:eastAsia="Batang" w:hAnsi="Arial" w:cs="Arial"/>
          <w:color w:val="000000"/>
          <w:sz w:val="18"/>
          <w:szCs w:val="20"/>
        </w:rPr>
        <w:t>, dándosele</w:t>
      </w:r>
      <w:r w:rsidR="009A55C3">
        <w:rPr>
          <w:rFonts w:ascii="Arial" w:eastAsia="Batang" w:hAnsi="Arial" w:cs="Arial"/>
          <w:color w:val="000000"/>
          <w:sz w:val="18"/>
          <w:szCs w:val="20"/>
        </w:rPr>
        <w:t xml:space="preserve"> traslad</w:t>
      </w:r>
      <w:r w:rsidR="00A528A9">
        <w:rPr>
          <w:rFonts w:ascii="Arial" w:eastAsia="Batang" w:hAnsi="Arial" w:cs="Arial"/>
          <w:color w:val="000000"/>
          <w:sz w:val="18"/>
          <w:szCs w:val="20"/>
        </w:rPr>
        <w:t>o</w:t>
      </w:r>
      <w:r w:rsidR="009A55C3">
        <w:rPr>
          <w:rFonts w:ascii="Arial" w:eastAsia="Batang" w:hAnsi="Arial" w:cs="Arial"/>
          <w:color w:val="000000"/>
          <w:sz w:val="18"/>
          <w:szCs w:val="20"/>
        </w:rPr>
        <w:t xml:space="preserve"> a las áreas</w:t>
      </w:r>
      <w:r w:rsidR="00A528A9">
        <w:rPr>
          <w:rFonts w:ascii="Arial" w:eastAsia="Batang" w:hAnsi="Arial" w:cs="Arial"/>
          <w:color w:val="000000"/>
          <w:sz w:val="18"/>
          <w:szCs w:val="20"/>
        </w:rPr>
        <w:t xml:space="preserve"> encargada</w:t>
      </w:r>
      <w:r w:rsidR="009A55C3">
        <w:rPr>
          <w:rFonts w:ascii="Arial" w:eastAsia="Batang" w:hAnsi="Arial" w:cs="Arial"/>
          <w:color w:val="000000"/>
          <w:sz w:val="18"/>
          <w:szCs w:val="20"/>
        </w:rPr>
        <w:t xml:space="preserve"> del comité evaluador para su respectiva verificación. </w:t>
      </w:r>
      <w:r w:rsidR="00EB5BCD">
        <w:rPr>
          <w:rFonts w:ascii="Arial" w:eastAsia="Batang" w:hAnsi="Arial" w:cs="Arial"/>
          <w:color w:val="000000"/>
          <w:sz w:val="18"/>
          <w:szCs w:val="20"/>
        </w:rPr>
        <w:t>Teniendo en cuenta que uno de los requisitos es de tema</w:t>
      </w:r>
      <w:r w:rsidR="00D60CA4">
        <w:rPr>
          <w:rFonts w:ascii="Arial" w:eastAsia="Batang" w:hAnsi="Arial" w:cs="Arial"/>
          <w:color w:val="000000"/>
          <w:sz w:val="18"/>
          <w:szCs w:val="20"/>
        </w:rPr>
        <w:t xml:space="preserve"> técnico</w:t>
      </w:r>
      <w:r w:rsidR="00EB5BCD">
        <w:rPr>
          <w:rFonts w:ascii="Arial" w:eastAsia="Batang" w:hAnsi="Arial" w:cs="Arial"/>
          <w:color w:val="000000"/>
          <w:sz w:val="18"/>
          <w:szCs w:val="20"/>
        </w:rPr>
        <w:t xml:space="preserve">, y </w:t>
      </w:r>
      <w:r w:rsidR="00D60CA4">
        <w:rPr>
          <w:rFonts w:ascii="Arial" w:eastAsia="Batang" w:hAnsi="Arial" w:cs="Arial"/>
          <w:color w:val="000000"/>
          <w:sz w:val="18"/>
          <w:szCs w:val="20"/>
        </w:rPr>
        <w:t>que su verificación se realiza a través de pruebas</w:t>
      </w:r>
      <w:r w:rsidR="00A528A9">
        <w:rPr>
          <w:rFonts w:ascii="Arial" w:eastAsia="Batang" w:hAnsi="Arial" w:cs="Arial"/>
          <w:color w:val="000000"/>
          <w:sz w:val="18"/>
          <w:szCs w:val="20"/>
        </w:rPr>
        <w:t xml:space="preserve"> que avalan la condición del producto</w:t>
      </w:r>
      <w:r w:rsidR="00EB5BCD">
        <w:rPr>
          <w:rFonts w:ascii="Arial" w:eastAsia="Batang" w:hAnsi="Arial" w:cs="Arial"/>
          <w:color w:val="000000"/>
          <w:sz w:val="18"/>
          <w:szCs w:val="20"/>
        </w:rPr>
        <w:t xml:space="preserve"> y calidad, se amplió mediante adenda los términos para la publicación de la evaluación definitiva</w:t>
      </w:r>
      <w:r w:rsidR="009A55C3">
        <w:rPr>
          <w:rFonts w:ascii="Arial" w:eastAsia="Batang" w:hAnsi="Arial" w:cs="Arial"/>
          <w:color w:val="000000"/>
          <w:sz w:val="18"/>
          <w:szCs w:val="20"/>
        </w:rPr>
        <w:t xml:space="preserve">. </w:t>
      </w:r>
    </w:p>
    <w:p w14:paraId="14B1DC6F" w14:textId="69524036" w:rsidR="00E8655A" w:rsidRPr="00DF011A" w:rsidRDefault="00635F69" w:rsidP="00DF011A">
      <w:pPr>
        <w:spacing w:after="120"/>
        <w:jc w:val="both"/>
        <w:rPr>
          <w:rFonts w:ascii="Arial" w:hAnsi="Arial" w:cs="Arial"/>
          <w:iCs/>
          <w:color w:val="000000"/>
          <w:sz w:val="18"/>
          <w:szCs w:val="20"/>
          <w:lang w:val="es-CO"/>
        </w:rPr>
      </w:pPr>
      <w:r>
        <w:rPr>
          <w:rFonts w:ascii="Arial" w:eastAsia="Batang" w:hAnsi="Arial" w:cs="Arial"/>
          <w:color w:val="000000"/>
          <w:sz w:val="18"/>
          <w:szCs w:val="20"/>
        </w:rPr>
        <w:t xml:space="preserve">Que </w:t>
      </w:r>
      <w:r w:rsidR="009A55C3">
        <w:rPr>
          <w:rFonts w:ascii="Arial" w:eastAsia="Batang" w:hAnsi="Arial" w:cs="Arial"/>
          <w:color w:val="000000"/>
          <w:sz w:val="18"/>
          <w:szCs w:val="20"/>
        </w:rPr>
        <w:t>llega</w:t>
      </w:r>
      <w:r>
        <w:rPr>
          <w:rFonts w:ascii="Arial" w:eastAsia="Batang" w:hAnsi="Arial" w:cs="Arial"/>
          <w:color w:val="000000"/>
          <w:sz w:val="18"/>
          <w:szCs w:val="20"/>
        </w:rPr>
        <w:t>da</w:t>
      </w:r>
      <w:r w:rsidR="009A55C3">
        <w:rPr>
          <w:rFonts w:ascii="Arial" w:eastAsia="Batang" w:hAnsi="Arial" w:cs="Arial"/>
          <w:color w:val="000000"/>
          <w:sz w:val="18"/>
          <w:szCs w:val="20"/>
        </w:rPr>
        <w:t xml:space="preserve"> la fecha de publicación de la </w:t>
      </w:r>
      <w:r w:rsidR="00A528A9">
        <w:rPr>
          <w:rFonts w:ascii="Arial" w:eastAsia="Batang" w:hAnsi="Arial" w:cs="Arial"/>
          <w:color w:val="000000"/>
          <w:sz w:val="18"/>
          <w:szCs w:val="20"/>
        </w:rPr>
        <w:t>evaluación</w:t>
      </w:r>
      <w:r w:rsidR="009A55C3">
        <w:rPr>
          <w:rFonts w:ascii="Arial" w:eastAsia="Batang" w:hAnsi="Arial" w:cs="Arial"/>
          <w:color w:val="000000"/>
          <w:sz w:val="18"/>
          <w:szCs w:val="20"/>
        </w:rPr>
        <w:t xml:space="preserve"> definitiva</w:t>
      </w:r>
      <w:r>
        <w:rPr>
          <w:rFonts w:ascii="Arial" w:eastAsia="Batang" w:hAnsi="Arial" w:cs="Arial"/>
          <w:color w:val="000000"/>
          <w:sz w:val="18"/>
          <w:szCs w:val="20"/>
        </w:rPr>
        <w:t xml:space="preserve">, se estableció que las condiciones Técnicas </w:t>
      </w:r>
      <w:r w:rsidR="00EB5BCD">
        <w:rPr>
          <w:rFonts w:ascii="Arial" w:eastAsia="Batang" w:hAnsi="Arial" w:cs="Arial"/>
          <w:color w:val="000000"/>
          <w:sz w:val="18"/>
          <w:szCs w:val="20"/>
        </w:rPr>
        <w:t xml:space="preserve">de los dos oferentes, previa verificación de las mismas por el </w:t>
      </w:r>
      <w:r w:rsidR="00491882">
        <w:rPr>
          <w:rFonts w:ascii="Arial" w:eastAsia="Batang" w:hAnsi="Arial" w:cs="Arial"/>
          <w:color w:val="000000"/>
          <w:sz w:val="18"/>
          <w:szCs w:val="20"/>
        </w:rPr>
        <w:t xml:space="preserve">área encargada no se cumplen, razón por la cual </w:t>
      </w:r>
      <w:r w:rsidR="00EB5BCD">
        <w:rPr>
          <w:rFonts w:ascii="Arial" w:eastAsia="Batang" w:hAnsi="Arial" w:cs="Arial"/>
          <w:color w:val="000000"/>
          <w:sz w:val="18"/>
          <w:szCs w:val="20"/>
        </w:rPr>
        <w:t xml:space="preserve">el comité </w:t>
      </w:r>
      <w:r w:rsidR="00491882">
        <w:rPr>
          <w:rFonts w:ascii="Arial" w:eastAsia="Batang" w:hAnsi="Arial" w:cs="Arial"/>
          <w:color w:val="000000"/>
          <w:sz w:val="18"/>
          <w:szCs w:val="20"/>
        </w:rPr>
        <w:t>solicita</w:t>
      </w:r>
      <w:r w:rsidR="00EB5BCD">
        <w:rPr>
          <w:rFonts w:ascii="Arial" w:eastAsia="Batang" w:hAnsi="Arial" w:cs="Arial"/>
          <w:color w:val="000000"/>
          <w:sz w:val="18"/>
          <w:szCs w:val="20"/>
        </w:rPr>
        <w:t xml:space="preserve"> </w:t>
      </w:r>
      <w:r w:rsidR="00626E87">
        <w:rPr>
          <w:rFonts w:ascii="Arial" w:eastAsia="Batang" w:hAnsi="Arial" w:cs="Arial"/>
          <w:color w:val="000000"/>
          <w:sz w:val="18"/>
          <w:szCs w:val="20"/>
        </w:rPr>
        <w:t xml:space="preserve">que </w:t>
      </w:r>
      <w:r w:rsidR="00EB5BCD">
        <w:rPr>
          <w:rFonts w:ascii="Arial" w:eastAsia="Batang" w:hAnsi="Arial" w:cs="Arial"/>
          <w:color w:val="000000"/>
          <w:sz w:val="18"/>
          <w:szCs w:val="20"/>
        </w:rPr>
        <w:t>se acoja la</w:t>
      </w:r>
      <w:r w:rsidR="00E8655A" w:rsidRPr="0003762F">
        <w:rPr>
          <w:rFonts w:ascii="Arial" w:eastAsia="Batang" w:hAnsi="Arial" w:cs="Arial"/>
          <w:color w:val="000000"/>
          <w:sz w:val="18"/>
          <w:szCs w:val="20"/>
        </w:rPr>
        <w:t xml:space="preserve"> declaratoria de desierta del proceso contractual, de conformidad lo establecido en el numeral 5 de la invitación abierta No. </w:t>
      </w:r>
      <w:r w:rsidR="009C7D56">
        <w:rPr>
          <w:rFonts w:ascii="Arial" w:eastAsia="Batang" w:hAnsi="Arial" w:cs="Arial"/>
          <w:color w:val="000000"/>
          <w:sz w:val="18"/>
          <w:szCs w:val="20"/>
        </w:rPr>
        <w:t xml:space="preserve">019 de 2023 </w:t>
      </w:r>
      <w:r w:rsidR="00E8655A" w:rsidRPr="0003762F">
        <w:rPr>
          <w:rFonts w:ascii="Arial" w:eastAsia="Batang" w:hAnsi="Arial" w:cs="Arial"/>
          <w:color w:val="000000"/>
          <w:sz w:val="18"/>
          <w:szCs w:val="20"/>
        </w:rPr>
        <w:t>“</w:t>
      </w:r>
      <w:r w:rsidR="00E8655A" w:rsidRPr="0003762F">
        <w:rPr>
          <w:rFonts w:ascii="Arial" w:hAnsi="Arial" w:cs="Arial"/>
          <w:b/>
          <w:i/>
          <w:color w:val="000000"/>
          <w:sz w:val="18"/>
          <w:szCs w:val="20"/>
          <w:lang w:val="es-ES"/>
        </w:rPr>
        <w:t>CAUSALES DE RECHAZO DE LAS OFERTAS (</w:t>
      </w:r>
      <w:r w:rsidR="00E8655A" w:rsidRPr="0003762F">
        <w:rPr>
          <w:rFonts w:ascii="Arial" w:hAnsi="Arial" w:cs="Arial"/>
          <w:i/>
          <w:color w:val="000000"/>
          <w:sz w:val="18"/>
          <w:szCs w:val="20"/>
          <w:lang w:val="es-ES"/>
        </w:rPr>
        <w:t>…) No. 1</w:t>
      </w:r>
      <w:r w:rsidR="009C7D56">
        <w:rPr>
          <w:rFonts w:ascii="Arial" w:hAnsi="Arial" w:cs="Arial"/>
          <w:i/>
          <w:color w:val="000000"/>
          <w:sz w:val="18"/>
          <w:szCs w:val="20"/>
          <w:lang w:val="es-ES"/>
        </w:rPr>
        <w:t>0</w:t>
      </w:r>
      <w:r w:rsidR="00E8655A" w:rsidRPr="0003762F">
        <w:rPr>
          <w:rFonts w:ascii="Arial" w:hAnsi="Arial" w:cs="Arial"/>
          <w:b/>
          <w:i/>
          <w:color w:val="000000"/>
          <w:sz w:val="18"/>
          <w:szCs w:val="20"/>
          <w:lang w:val="es-ES"/>
        </w:rPr>
        <w:t xml:space="preserve"> </w:t>
      </w:r>
      <w:r w:rsidR="009C7D56" w:rsidRPr="009C7D56">
        <w:rPr>
          <w:rFonts w:ascii="Arial" w:hAnsi="Arial" w:cs="Arial"/>
          <w:i/>
          <w:color w:val="000000"/>
          <w:sz w:val="18"/>
          <w:szCs w:val="20"/>
          <w:lang w:val="es-CO"/>
        </w:rPr>
        <w:t>Cuando la OFERTA incluya información o datos inexactos que le permitan al OFERENTE cumplir con un requisito habilitante o generar un mayor puntaje</w:t>
      </w:r>
      <w:r w:rsidR="00E8655A" w:rsidRPr="0003762F">
        <w:rPr>
          <w:rFonts w:ascii="Arial" w:hAnsi="Arial" w:cs="Arial"/>
          <w:i/>
          <w:color w:val="000000"/>
          <w:sz w:val="18"/>
          <w:szCs w:val="20"/>
          <w:lang w:val="es-CO"/>
        </w:rPr>
        <w:t>.</w:t>
      </w:r>
      <w:r w:rsidR="00A528A9">
        <w:rPr>
          <w:rFonts w:ascii="Arial" w:hAnsi="Arial" w:cs="Arial"/>
          <w:i/>
          <w:color w:val="000000"/>
          <w:sz w:val="18"/>
          <w:szCs w:val="20"/>
          <w:lang w:val="es-CO"/>
        </w:rPr>
        <w:t xml:space="preserve"> </w:t>
      </w:r>
      <w:r w:rsidR="00A528A9">
        <w:rPr>
          <w:rFonts w:ascii="Arial" w:hAnsi="Arial" w:cs="Arial"/>
          <w:iCs/>
          <w:color w:val="000000"/>
          <w:sz w:val="18"/>
          <w:szCs w:val="20"/>
          <w:lang w:val="es-CO"/>
        </w:rPr>
        <w:t>Al no cumplir ninguno de los oferentes con las condiciones técnicas de manera completa.</w:t>
      </w:r>
    </w:p>
    <w:p w14:paraId="06BBF686" w14:textId="5D140CA6" w:rsidR="00E8655A" w:rsidRPr="00DF011A" w:rsidRDefault="00E8655A" w:rsidP="00DF011A">
      <w:pPr>
        <w:overflowPunct w:val="0"/>
        <w:autoSpaceDE w:val="0"/>
        <w:autoSpaceDN w:val="0"/>
        <w:adjustRightInd w:val="0"/>
        <w:spacing w:after="120"/>
        <w:jc w:val="both"/>
        <w:textAlignment w:val="baseline"/>
        <w:rPr>
          <w:rFonts w:ascii="Arial" w:eastAsia="Batang" w:hAnsi="Arial" w:cs="Arial"/>
          <w:color w:val="000000"/>
          <w:sz w:val="18"/>
          <w:szCs w:val="20"/>
        </w:rPr>
      </w:pPr>
      <w:r w:rsidRPr="0003762F">
        <w:rPr>
          <w:rFonts w:ascii="Arial" w:eastAsia="Batang" w:hAnsi="Arial" w:cs="Arial"/>
          <w:color w:val="000000"/>
          <w:sz w:val="18"/>
          <w:szCs w:val="20"/>
        </w:rPr>
        <w:t xml:space="preserve">Conforme a lo anterior el comité procedió a realizar la recomendación de </w:t>
      </w:r>
      <w:r w:rsidRPr="0003762F">
        <w:rPr>
          <w:rFonts w:ascii="Arial" w:eastAsia="Batang" w:hAnsi="Arial" w:cs="Arial"/>
          <w:b/>
          <w:color w:val="000000"/>
          <w:sz w:val="18"/>
          <w:szCs w:val="20"/>
        </w:rPr>
        <w:t>DECLARATORIA DE DESIERTA</w:t>
      </w:r>
      <w:r w:rsidRPr="0003762F">
        <w:rPr>
          <w:rFonts w:ascii="Arial" w:eastAsia="Batang" w:hAnsi="Arial" w:cs="Arial"/>
          <w:color w:val="000000"/>
          <w:sz w:val="18"/>
          <w:szCs w:val="20"/>
        </w:rPr>
        <w:t xml:space="preserve"> a la Invitación Abierta No. </w:t>
      </w:r>
      <w:r w:rsidR="009C7D56">
        <w:rPr>
          <w:rFonts w:ascii="Arial" w:eastAsia="Batang" w:hAnsi="Arial" w:cs="Arial"/>
          <w:color w:val="000000"/>
          <w:sz w:val="18"/>
          <w:szCs w:val="20"/>
        </w:rPr>
        <w:t>019 de 2023</w:t>
      </w:r>
      <w:r w:rsidRPr="0003762F">
        <w:rPr>
          <w:rFonts w:ascii="Arial" w:eastAsia="Batang" w:hAnsi="Arial" w:cs="Arial"/>
          <w:color w:val="000000"/>
          <w:sz w:val="18"/>
          <w:szCs w:val="20"/>
        </w:rPr>
        <w:t>.</w:t>
      </w:r>
    </w:p>
    <w:p w14:paraId="698D78D8" w14:textId="40907394"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Por lo anterior </w:t>
      </w:r>
      <w:r w:rsidR="00626E87">
        <w:rPr>
          <w:rFonts w:ascii="Arial" w:eastAsia="Batang" w:hAnsi="Arial" w:cs="Arial"/>
          <w:sz w:val="18"/>
          <w:szCs w:val="20"/>
        </w:rPr>
        <w:t>la</w:t>
      </w:r>
      <w:r w:rsidRPr="0003762F">
        <w:rPr>
          <w:rFonts w:ascii="Arial" w:eastAsia="Batang" w:hAnsi="Arial" w:cs="Arial"/>
          <w:sz w:val="18"/>
          <w:szCs w:val="20"/>
        </w:rPr>
        <w:t xml:space="preserve"> Gerente General de la Empresa de Licores de Cundinamarca resuelve acoger la recomendación del Comité Evaluador y </w:t>
      </w:r>
    </w:p>
    <w:p w14:paraId="7361D4CD" w14:textId="77777777" w:rsidR="00E8655A" w:rsidRPr="0003762F" w:rsidRDefault="00E8655A" w:rsidP="00E8655A">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RESUELVE:</w:t>
      </w:r>
    </w:p>
    <w:p w14:paraId="0B2DB09D" w14:textId="77777777" w:rsidR="00E8655A" w:rsidRPr="0003762F" w:rsidRDefault="00E8655A" w:rsidP="00E8655A">
      <w:pPr>
        <w:overflowPunct w:val="0"/>
        <w:autoSpaceDE w:val="0"/>
        <w:autoSpaceDN w:val="0"/>
        <w:adjustRightInd w:val="0"/>
        <w:jc w:val="center"/>
        <w:textAlignment w:val="baseline"/>
        <w:rPr>
          <w:rFonts w:ascii="Arial" w:eastAsia="Batang" w:hAnsi="Arial" w:cs="Arial"/>
          <w:b/>
          <w:bCs/>
          <w:sz w:val="18"/>
          <w:szCs w:val="20"/>
        </w:rPr>
      </w:pPr>
    </w:p>
    <w:p w14:paraId="72DD3F7D" w14:textId="2283E4B6" w:rsidR="00E8655A" w:rsidRPr="0003762F" w:rsidRDefault="00E8655A" w:rsidP="00E8655A">
      <w:pPr>
        <w:overflowPunct w:val="0"/>
        <w:autoSpaceDE w:val="0"/>
        <w:autoSpaceDN w:val="0"/>
        <w:adjustRightInd w:val="0"/>
        <w:jc w:val="both"/>
        <w:textAlignment w:val="baseline"/>
        <w:rPr>
          <w:rFonts w:ascii="Arial" w:eastAsia="Batang" w:hAnsi="Arial" w:cs="Arial"/>
          <w:i/>
          <w:iCs/>
          <w:sz w:val="18"/>
          <w:szCs w:val="20"/>
        </w:rPr>
      </w:pPr>
      <w:r w:rsidRPr="0003762F">
        <w:rPr>
          <w:rFonts w:ascii="Arial" w:eastAsia="Batang" w:hAnsi="Arial" w:cs="Arial"/>
          <w:b/>
          <w:bCs/>
          <w:sz w:val="18"/>
          <w:szCs w:val="20"/>
        </w:rPr>
        <w:t xml:space="preserve">ARTÍCULO PRIMERO: </w:t>
      </w:r>
      <w:r w:rsidRPr="0003762F">
        <w:rPr>
          <w:rFonts w:ascii="Arial" w:eastAsia="Batang" w:hAnsi="Arial" w:cs="Arial"/>
          <w:sz w:val="18"/>
          <w:szCs w:val="20"/>
        </w:rPr>
        <w:t xml:space="preserve">Declarar Desierto el proceso de Invitación Abierta No. </w:t>
      </w:r>
      <w:r w:rsidR="00A528A9">
        <w:rPr>
          <w:rFonts w:ascii="Arial" w:eastAsia="Batang" w:hAnsi="Arial" w:cs="Arial"/>
          <w:sz w:val="18"/>
          <w:szCs w:val="20"/>
        </w:rPr>
        <w:t>019 de 2023</w:t>
      </w:r>
      <w:r w:rsidRPr="0003762F">
        <w:rPr>
          <w:rFonts w:ascii="Arial" w:eastAsia="Batang" w:hAnsi="Arial" w:cs="Arial"/>
          <w:sz w:val="18"/>
          <w:szCs w:val="20"/>
        </w:rPr>
        <w:t xml:space="preserve"> cuyo objeto es la: “</w:t>
      </w:r>
      <w:r w:rsidR="00A528A9" w:rsidRPr="00A528A9">
        <w:rPr>
          <w:rFonts w:ascii="Arial" w:hAnsi="Arial" w:cs="Arial"/>
          <w:b/>
          <w:sz w:val="18"/>
          <w:szCs w:val="20"/>
          <w:lang w:val="es-CO"/>
        </w:rPr>
        <w:t>SUMINISTRO DE TAPAS DE SEGURIDAD, PARA LOS PRODUCTOS DE LA EMPRESA DE LICORES DE CUNDINAMARCA</w:t>
      </w:r>
      <w:r w:rsidRPr="0003762F">
        <w:rPr>
          <w:rFonts w:ascii="Arial" w:eastAsia="Batang" w:hAnsi="Arial" w:cs="Arial"/>
          <w:sz w:val="18"/>
          <w:szCs w:val="20"/>
        </w:rPr>
        <w:t>”</w:t>
      </w:r>
      <w:r w:rsidRPr="0003762F">
        <w:rPr>
          <w:rFonts w:ascii="Arial" w:eastAsia="Batang" w:hAnsi="Arial" w:cs="Arial"/>
          <w:i/>
          <w:iCs/>
          <w:sz w:val="18"/>
          <w:szCs w:val="20"/>
        </w:rPr>
        <w:t>.</w:t>
      </w:r>
    </w:p>
    <w:p w14:paraId="2CD9910D" w14:textId="77777777" w:rsidR="00E8655A" w:rsidRPr="0003762F" w:rsidRDefault="00E8655A" w:rsidP="00E8655A">
      <w:pPr>
        <w:overflowPunct w:val="0"/>
        <w:autoSpaceDE w:val="0"/>
        <w:autoSpaceDN w:val="0"/>
        <w:adjustRightInd w:val="0"/>
        <w:jc w:val="both"/>
        <w:textAlignment w:val="baseline"/>
        <w:rPr>
          <w:rFonts w:ascii="Arial" w:eastAsia="Batang" w:hAnsi="Arial" w:cs="Arial"/>
          <w:i/>
          <w:iCs/>
          <w:sz w:val="18"/>
          <w:szCs w:val="20"/>
        </w:rPr>
      </w:pPr>
    </w:p>
    <w:p w14:paraId="319E7644" w14:textId="5A376D3E"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SEGUNDO: </w:t>
      </w:r>
      <w:r w:rsidRPr="0003762F">
        <w:rPr>
          <w:rFonts w:ascii="Arial" w:eastAsia="Batang" w:hAnsi="Arial" w:cs="Arial"/>
          <w:sz w:val="18"/>
          <w:szCs w:val="20"/>
        </w:rPr>
        <w:t>Ordénese adelantar un nuevo proceso de contratación para satisfacer la necesidad de la Empresa de Licores de Cundinamarca con el fin de desarrollar el objeto del proceso de Invitación Abierta No.</w:t>
      </w:r>
      <w:r w:rsidR="00077FA4">
        <w:rPr>
          <w:rFonts w:ascii="Arial" w:eastAsia="Batang" w:hAnsi="Arial" w:cs="Arial"/>
          <w:sz w:val="18"/>
          <w:szCs w:val="20"/>
        </w:rPr>
        <w:t>019 de 2023</w:t>
      </w:r>
      <w:r w:rsidRPr="0003762F">
        <w:rPr>
          <w:rFonts w:ascii="Arial" w:eastAsia="Batang" w:hAnsi="Arial" w:cs="Arial"/>
          <w:sz w:val="18"/>
          <w:szCs w:val="20"/>
        </w:rPr>
        <w:t xml:space="preserve">, siendo procedente el ajuste o la modificación </w:t>
      </w:r>
      <w:r w:rsidR="00077FA4">
        <w:rPr>
          <w:rFonts w:ascii="Arial" w:eastAsia="Batang" w:hAnsi="Arial" w:cs="Arial"/>
          <w:sz w:val="18"/>
          <w:szCs w:val="20"/>
        </w:rPr>
        <w:t>de las condiciones técnicas</w:t>
      </w:r>
      <w:r w:rsidRPr="0003762F">
        <w:rPr>
          <w:rFonts w:ascii="Arial" w:eastAsia="Batang" w:hAnsi="Arial" w:cs="Arial"/>
          <w:sz w:val="18"/>
          <w:szCs w:val="20"/>
        </w:rPr>
        <w:t xml:space="preserve">, siempre que garanticen </w:t>
      </w:r>
      <w:r w:rsidR="00077FA4">
        <w:rPr>
          <w:rFonts w:ascii="Arial" w:eastAsia="Batang" w:hAnsi="Arial" w:cs="Arial"/>
          <w:sz w:val="18"/>
          <w:szCs w:val="20"/>
        </w:rPr>
        <w:t>la calidad del objeto r</w:t>
      </w:r>
      <w:r w:rsidRPr="0003762F">
        <w:rPr>
          <w:rFonts w:ascii="Arial" w:eastAsia="Batang" w:hAnsi="Arial" w:cs="Arial"/>
          <w:sz w:val="18"/>
          <w:szCs w:val="20"/>
        </w:rPr>
        <w:t xml:space="preserve">equerido por la </w:t>
      </w:r>
      <w:r w:rsidR="00626E87">
        <w:rPr>
          <w:rFonts w:ascii="Arial" w:eastAsia="Batang" w:hAnsi="Arial" w:cs="Arial"/>
          <w:sz w:val="18"/>
          <w:szCs w:val="20"/>
        </w:rPr>
        <w:t>ELC.</w:t>
      </w:r>
    </w:p>
    <w:p w14:paraId="272BE0AD" w14:textId="77777777"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p>
    <w:p w14:paraId="59571BBF" w14:textId="77777777"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ARTICULO TERCERO: </w:t>
      </w:r>
      <w:r w:rsidRPr="0003762F">
        <w:rPr>
          <w:rFonts w:ascii="Arial" w:eastAsia="Batang" w:hAnsi="Arial" w:cs="Arial"/>
          <w:sz w:val="18"/>
          <w:szCs w:val="20"/>
        </w:rPr>
        <w:t>Ordenar la publicación del presente acto administrativo en la página WEB de la Empresa de Licores de Cundinamarca.</w:t>
      </w:r>
    </w:p>
    <w:p w14:paraId="7DD0527D" w14:textId="77777777"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p>
    <w:p w14:paraId="3BF97906" w14:textId="77777777"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CUARTO: </w:t>
      </w:r>
      <w:r w:rsidRPr="0003762F">
        <w:rPr>
          <w:rFonts w:ascii="Arial" w:eastAsia="Batang" w:hAnsi="Arial" w:cs="Arial"/>
          <w:sz w:val="18"/>
          <w:szCs w:val="20"/>
        </w:rPr>
        <w:t>Contra el presente Acto Administrativo procede recurso de reposición en los términos del Código Contencioso Administrativo y de acuerdo con lo establecido en el artículo 77 de la ley 80 de 1993.</w:t>
      </w:r>
    </w:p>
    <w:p w14:paraId="6CA4BF82" w14:textId="77777777"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p>
    <w:p w14:paraId="0753C063" w14:textId="77777777"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b/>
          <w:bCs/>
          <w:sz w:val="18"/>
          <w:szCs w:val="20"/>
        </w:rPr>
        <w:t xml:space="preserve">ARTÍCULO QUINTO: </w:t>
      </w:r>
      <w:r w:rsidRPr="0003762F">
        <w:rPr>
          <w:rFonts w:ascii="Arial" w:eastAsia="Batang" w:hAnsi="Arial" w:cs="Arial"/>
          <w:sz w:val="18"/>
          <w:szCs w:val="20"/>
        </w:rPr>
        <w:t>El presente acto Administrativo rige a partir de la fecha de su expedición.</w:t>
      </w:r>
    </w:p>
    <w:p w14:paraId="5FB148D3" w14:textId="77777777"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p>
    <w:p w14:paraId="2F43B639" w14:textId="6D8F70EF" w:rsidR="00E8655A" w:rsidRPr="0003762F" w:rsidRDefault="00E8655A" w:rsidP="00E8655A">
      <w:pPr>
        <w:overflowPunct w:val="0"/>
        <w:autoSpaceDE w:val="0"/>
        <w:autoSpaceDN w:val="0"/>
        <w:adjustRightInd w:val="0"/>
        <w:jc w:val="both"/>
        <w:textAlignment w:val="baseline"/>
        <w:rPr>
          <w:rFonts w:ascii="Arial" w:eastAsia="Batang" w:hAnsi="Arial" w:cs="Arial"/>
          <w:sz w:val="18"/>
          <w:szCs w:val="20"/>
        </w:rPr>
      </w:pPr>
      <w:r w:rsidRPr="0003762F">
        <w:rPr>
          <w:rFonts w:ascii="Arial" w:eastAsia="Batang" w:hAnsi="Arial" w:cs="Arial"/>
          <w:sz w:val="18"/>
          <w:szCs w:val="20"/>
        </w:rPr>
        <w:t xml:space="preserve">Dada en la Empresa de Licores de Cundinamarca, a los </w:t>
      </w:r>
      <w:r w:rsidR="00077FA4">
        <w:rPr>
          <w:rFonts w:ascii="Arial" w:eastAsia="Batang" w:hAnsi="Arial" w:cs="Arial"/>
          <w:sz w:val="18"/>
          <w:szCs w:val="20"/>
        </w:rPr>
        <w:t>24 días del mes de agosto de 2023</w:t>
      </w:r>
    </w:p>
    <w:p w14:paraId="7813C9AF" w14:textId="77777777" w:rsidR="00077FA4" w:rsidRPr="0003762F" w:rsidRDefault="00077FA4" w:rsidP="00E8655A">
      <w:pPr>
        <w:overflowPunct w:val="0"/>
        <w:autoSpaceDE w:val="0"/>
        <w:autoSpaceDN w:val="0"/>
        <w:adjustRightInd w:val="0"/>
        <w:jc w:val="both"/>
        <w:textAlignment w:val="baseline"/>
        <w:rPr>
          <w:rFonts w:ascii="Arial" w:eastAsia="Batang" w:hAnsi="Arial" w:cs="Arial"/>
          <w:sz w:val="18"/>
          <w:szCs w:val="20"/>
        </w:rPr>
      </w:pPr>
    </w:p>
    <w:p w14:paraId="042EA8DE" w14:textId="77777777" w:rsidR="00E8655A" w:rsidRPr="0003762F" w:rsidRDefault="00E8655A" w:rsidP="00E8655A">
      <w:pPr>
        <w:overflowPunct w:val="0"/>
        <w:autoSpaceDE w:val="0"/>
        <w:autoSpaceDN w:val="0"/>
        <w:adjustRightInd w:val="0"/>
        <w:jc w:val="center"/>
        <w:textAlignment w:val="baseline"/>
        <w:rPr>
          <w:rFonts w:ascii="Arial" w:eastAsia="Batang" w:hAnsi="Arial" w:cs="Arial"/>
          <w:b/>
          <w:bCs/>
          <w:sz w:val="18"/>
          <w:szCs w:val="20"/>
        </w:rPr>
      </w:pPr>
      <w:r w:rsidRPr="0003762F">
        <w:rPr>
          <w:rFonts w:ascii="Arial" w:eastAsia="Batang" w:hAnsi="Arial" w:cs="Arial"/>
          <w:b/>
          <w:bCs/>
          <w:sz w:val="18"/>
          <w:szCs w:val="20"/>
        </w:rPr>
        <w:t>PUBLÍQUESE, COMUNÍQUESE Y CÚMPLASE</w:t>
      </w:r>
    </w:p>
    <w:p w14:paraId="6C809F46" w14:textId="77777777" w:rsidR="00077FA4" w:rsidRPr="0003762F" w:rsidRDefault="00077FA4" w:rsidP="00DF011A">
      <w:pPr>
        <w:overflowPunct w:val="0"/>
        <w:autoSpaceDE w:val="0"/>
        <w:autoSpaceDN w:val="0"/>
        <w:adjustRightInd w:val="0"/>
        <w:spacing w:after="120"/>
        <w:jc w:val="center"/>
        <w:textAlignment w:val="baseline"/>
        <w:rPr>
          <w:rFonts w:ascii="Arial" w:eastAsia="Batang" w:hAnsi="Arial" w:cs="Arial"/>
          <w:b/>
          <w:bCs/>
          <w:sz w:val="18"/>
          <w:szCs w:val="20"/>
        </w:rPr>
      </w:pPr>
    </w:p>
    <w:p w14:paraId="6B4903C6" w14:textId="77777777" w:rsidR="00E8655A" w:rsidRPr="0003762F" w:rsidRDefault="00E8655A" w:rsidP="00E8655A">
      <w:pPr>
        <w:overflowPunct w:val="0"/>
        <w:autoSpaceDE w:val="0"/>
        <w:autoSpaceDN w:val="0"/>
        <w:adjustRightInd w:val="0"/>
        <w:jc w:val="center"/>
        <w:textAlignment w:val="baseline"/>
        <w:rPr>
          <w:rFonts w:ascii="Arial" w:eastAsia="Batang" w:hAnsi="Arial" w:cs="Arial"/>
          <w:bCs/>
          <w:sz w:val="18"/>
          <w:szCs w:val="20"/>
        </w:rPr>
      </w:pPr>
      <w:r>
        <w:rPr>
          <w:rFonts w:ascii="Arial" w:eastAsia="Batang" w:hAnsi="Arial" w:cs="Arial"/>
          <w:bCs/>
          <w:sz w:val="18"/>
          <w:szCs w:val="20"/>
        </w:rPr>
        <w:t>(ORIGINAL FIRMADO)</w:t>
      </w:r>
    </w:p>
    <w:p w14:paraId="6B22A9E1" w14:textId="38928D30" w:rsidR="00E8655A" w:rsidRPr="0003762F" w:rsidRDefault="00077FA4" w:rsidP="00E8655A">
      <w:pPr>
        <w:jc w:val="center"/>
        <w:rPr>
          <w:rFonts w:ascii="Arial" w:hAnsi="Arial" w:cs="Arial"/>
          <w:b/>
          <w:bCs/>
          <w:sz w:val="18"/>
          <w:szCs w:val="20"/>
          <w:lang w:val="es-CO"/>
        </w:rPr>
      </w:pPr>
      <w:r>
        <w:rPr>
          <w:rFonts w:ascii="Arial" w:hAnsi="Arial" w:cs="Arial"/>
          <w:b/>
          <w:bCs/>
          <w:sz w:val="18"/>
          <w:szCs w:val="20"/>
          <w:lang w:val="es-CO"/>
        </w:rPr>
        <w:t>RUTH MARINA NOVOA HERRERA</w:t>
      </w:r>
    </w:p>
    <w:p w14:paraId="541AA06A" w14:textId="175BC329" w:rsidR="00077FA4" w:rsidRPr="00DF011A" w:rsidRDefault="00E8655A" w:rsidP="00DF011A">
      <w:pPr>
        <w:jc w:val="center"/>
        <w:rPr>
          <w:rFonts w:ascii="Arial" w:hAnsi="Arial" w:cs="Arial"/>
          <w:bCs/>
          <w:sz w:val="18"/>
          <w:szCs w:val="20"/>
          <w:lang w:val="es-CO"/>
        </w:rPr>
      </w:pPr>
      <w:r w:rsidRPr="0003762F">
        <w:rPr>
          <w:rFonts w:ascii="Arial" w:hAnsi="Arial" w:cs="Arial"/>
          <w:bCs/>
          <w:sz w:val="18"/>
          <w:szCs w:val="20"/>
          <w:lang w:val="es-CO"/>
        </w:rPr>
        <w:t>Gerente General</w:t>
      </w:r>
    </w:p>
    <w:p w14:paraId="64272EEB" w14:textId="77777777" w:rsidR="00077FA4" w:rsidRPr="00DF011A" w:rsidRDefault="00077FA4" w:rsidP="00077FA4">
      <w:pPr>
        <w:overflowPunct w:val="0"/>
        <w:autoSpaceDE w:val="0"/>
        <w:autoSpaceDN w:val="0"/>
        <w:adjustRightInd w:val="0"/>
        <w:textAlignment w:val="baseline"/>
        <w:rPr>
          <w:rFonts w:ascii="Arial" w:eastAsia="Tahoma" w:hAnsi="Arial" w:cs="Arial"/>
          <w:b/>
          <w:bCs/>
          <w:sz w:val="9"/>
          <w:szCs w:val="9"/>
          <w:lang w:val="es-ES" w:eastAsia="ar-SA"/>
        </w:rPr>
      </w:pPr>
      <w:r w:rsidRPr="00DF011A">
        <w:rPr>
          <w:rFonts w:ascii="Arial" w:eastAsia="Tahoma" w:hAnsi="Arial" w:cs="Arial"/>
          <w:b/>
          <w:bCs/>
          <w:sz w:val="9"/>
          <w:szCs w:val="9"/>
          <w:lang w:val="es-ES" w:eastAsia="ar-SA"/>
        </w:rPr>
        <w:t>SERGIO ALBERTO AYALA SUAREZ</w:t>
      </w:r>
    </w:p>
    <w:p w14:paraId="4E3FDCF0" w14:textId="77777777" w:rsidR="00077FA4" w:rsidRPr="00DF011A" w:rsidRDefault="00077FA4" w:rsidP="00077FA4">
      <w:pPr>
        <w:overflowPunct w:val="0"/>
        <w:autoSpaceDE w:val="0"/>
        <w:autoSpaceDN w:val="0"/>
        <w:adjustRightInd w:val="0"/>
        <w:textAlignment w:val="baseline"/>
        <w:rPr>
          <w:rFonts w:ascii="Arial" w:eastAsia="Tahoma" w:hAnsi="Arial" w:cs="Arial"/>
          <w:b/>
          <w:bCs/>
          <w:sz w:val="9"/>
          <w:szCs w:val="9"/>
          <w:lang w:val="es-ES" w:eastAsia="ar-SA"/>
        </w:rPr>
      </w:pPr>
      <w:r w:rsidRPr="00DF011A">
        <w:rPr>
          <w:rFonts w:ascii="Arial" w:eastAsia="Tahoma" w:hAnsi="Arial" w:cs="Arial"/>
          <w:b/>
          <w:bCs/>
          <w:sz w:val="9"/>
          <w:szCs w:val="9"/>
          <w:lang w:val="es-ES" w:eastAsia="ar-SA"/>
        </w:rPr>
        <w:t>Subgerente Técnico</w:t>
      </w:r>
    </w:p>
    <w:p w14:paraId="030BCECA" w14:textId="77777777" w:rsidR="00077FA4" w:rsidRPr="00DF011A" w:rsidRDefault="00077FA4" w:rsidP="00077FA4">
      <w:pPr>
        <w:overflowPunct w:val="0"/>
        <w:autoSpaceDE w:val="0"/>
        <w:autoSpaceDN w:val="0"/>
        <w:adjustRightInd w:val="0"/>
        <w:textAlignment w:val="baseline"/>
        <w:rPr>
          <w:rFonts w:ascii="Arial" w:eastAsia="Tahoma" w:hAnsi="Arial" w:cs="Arial"/>
          <w:b/>
          <w:bCs/>
          <w:i/>
          <w:iCs/>
          <w:sz w:val="9"/>
          <w:szCs w:val="9"/>
          <w:lang w:eastAsia="ar-SA"/>
        </w:rPr>
      </w:pPr>
    </w:p>
    <w:p w14:paraId="635F93C0" w14:textId="77777777" w:rsidR="00077FA4" w:rsidRPr="00DF011A" w:rsidRDefault="00077FA4" w:rsidP="00077FA4">
      <w:pPr>
        <w:overflowPunct w:val="0"/>
        <w:autoSpaceDE w:val="0"/>
        <w:autoSpaceDN w:val="0"/>
        <w:adjustRightInd w:val="0"/>
        <w:textAlignment w:val="baseline"/>
        <w:rPr>
          <w:rFonts w:ascii="Arial" w:eastAsia="Tahoma" w:hAnsi="Arial" w:cs="Arial"/>
          <w:b/>
          <w:bCs/>
          <w:sz w:val="9"/>
          <w:szCs w:val="9"/>
          <w:lang w:val="es-ES" w:eastAsia="ar-SA"/>
        </w:rPr>
      </w:pPr>
    </w:p>
    <w:p w14:paraId="27032A76" w14:textId="746F0D56" w:rsidR="00077FA4" w:rsidRPr="00DF011A" w:rsidRDefault="00077FA4" w:rsidP="00077FA4">
      <w:pPr>
        <w:overflowPunct w:val="0"/>
        <w:autoSpaceDE w:val="0"/>
        <w:autoSpaceDN w:val="0"/>
        <w:adjustRightInd w:val="0"/>
        <w:textAlignment w:val="baseline"/>
        <w:rPr>
          <w:rFonts w:ascii="Arial" w:eastAsia="Tahoma" w:hAnsi="Arial" w:cs="Arial"/>
          <w:b/>
          <w:bCs/>
          <w:sz w:val="9"/>
          <w:szCs w:val="9"/>
          <w:lang w:val="es-ES" w:eastAsia="ar-SA"/>
        </w:rPr>
      </w:pPr>
      <w:r w:rsidRPr="00DF011A">
        <w:rPr>
          <w:rFonts w:ascii="Arial" w:eastAsia="Tahoma" w:hAnsi="Arial" w:cs="Arial"/>
          <w:b/>
          <w:bCs/>
          <w:sz w:val="9"/>
          <w:szCs w:val="9"/>
          <w:lang w:val="es-ES" w:eastAsia="ar-SA"/>
        </w:rPr>
        <w:t xml:space="preserve">SANDRA MILENA CUBILLOS GONZALEZ </w:t>
      </w:r>
      <w:r w:rsidRPr="00DF011A">
        <w:rPr>
          <w:rFonts w:ascii="Arial" w:eastAsia="Tahoma" w:hAnsi="Arial" w:cs="Arial"/>
          <w:b/>
          <w:bCs/>
          <w:sz w:val="9"/>
          <w:szCs w:val="9"/>
          <w:lang w:val="es-ES" w:eastAsia="ar-SA"/>
        </w:rPr>
        <w:tab/>
      </w:r>
      <w:r w:rsidRPr="00DF011A">
        <w:rPr>
          <w:rFonts w:ascii="Arial" w:eastAsia="Tahoma" w:hAnsi="Arial" w:cs="Arial"/>
          <w:b/>
          <w:bCs/>
          <w:sz w:val="9"/>
          <w:szCs w:val="9"/>
          <w:lang w:val="es-ES" w:eastAsia="ar-SA"/>
        </w:rPr>
        <w:tab/>
      </w:r>
    </w:p>
    <w:p w14:paraId="57E85831" w14:textId="33237365" w:rsidR="00FA6BBC" w:rsidRPr="00DF011A" w:rsidRDefault="00077FA4" w:rsidP="000751E3">
      <w:pPr>
        <w:overflowPunct w:val="0"/>
        <w:autoSpaceDE w:val="0"/>
        <w:autoSpaceDN w:val="0"/>
        <w:adjustRightInd w:val="0"/>
        <w:textAlignment w:val="baseline"/>
        <w:rPr>
          <w:sz w:val="9"/>
          <w:szCs w:val="9"/>
        </w:rPr>
      </w:pPr>
      <w:r w:rsidRPr="00DF011A">
        <w:rPr>
          <w:rFonts w:ascii="Arial" w:eastAsia="Tahoma" w:hAnsi="Arial" w:cs="Arial"/>
          <w:b/>
          <w:bCs/>
          <w:sz w:val="9"/>
          <w:szCs w:val="9"/>
          <w:lang w:eastAsia="ar-SA"/>
        </w:rPr>
        <w:t>Jefe Oficina Asesora Jurídica y Contratación</w:t>
      </w:r>
    </w:p>
    <w:sectPr w:rsidR="00FA6BBC" w:rsidRPr="00DF011A">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0068" w14:textId="77777777" w:rsidR="009061BC" w:rsidRDefault="009061BC" w:rsidP="00077FA4">
      <w:r>
        <w:separator/>
      </w:r>
    </w:p>
  </w:endnote>
  <w:endnote w:type="continuationSeparator" w:id="0">
    <w:p w14:paraId="7D3C9931" w14:textId="77777777" w:rsidR="009061BC" w:rsidRDefault="009061BC" w:rsidP="0007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F710" w14:textId="3EA9C9D1" w:rsidR="008F787F" w:rsidRDefault="0042240F" w:rsidP="008F787F">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B003B1" w:rsidRPr="00B003B1">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B003B1" w:rsidRPr="00B003B1">
      <w:rPr>
        <w:b/>
        <w:bCs/>
        <w:noProof/>
        <w:lang w:val="es-ES"/>
      </w:rPr>
      <w:t>1</w:t>
    </w:r>
    <w:r>
      <w:rPr>
        <w:b/>
        <w:bCs/>
      </w:rPr>
      <w:fldChar w:fldCharType="end"/>
    </w:r>
  </w:p>
  <w:p w14:paraId="34971E52" w14:textId="77777777" w:rsidR="008F787F" w:rsidRDefault="0042240F" w:rsidP="008F787F">
    <w:pPr>
      <w:pStyle w:val="Piedepgina"/>
      <w:ind w:left="-709"/>
      <w:jc w:val="right"/>
    </w:pPr>
    <w:r>
      <w:rPr>
        <w:noProof/>
        <w:lang w:val="es-CO" w:eastAsia="es-CO"/>
      </w:rPr>
      <w:drawing>
        <wp:inline distT="0" distB="0" distL="0" distR="0" wp14:anchorId="752CE5E1" wp14:editId="567BE472">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7A687" w14:textId="77777777" w:rsidR="009061BC" w:rsidRDefault="009061BC" w:rsidP="00077FA4">
      <w:r>
        <w:separator/>
      </w:r>
    </w:p>
  </w:footnote>
  <w:footnote w:type="continuationSeparator" w:id="0">
    <w:p w14:paraId="2856D8B8" w14:textId="77777777" w:rsidR="009061BC" w:rsidRDefault="009061BC" w:rsidP="00077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491A8" w14:textId="77777777" w:rsidR="008F787F" w:rsidRDefault="0042240F" w:rsidP="008F787F">
    <w:pPr>
      <w:pStyle w:val="Encabezado"/>
      <w:ind w:hanging="993"/>
    </w:pPr>
    <w:r>
      <w:rPr>
        <w:noProof/>
        <w:lang w:val="es-CO" w:eastAsia="es-CO"/>
      </w:rPr>
      <w:drawing>
        <wp:inline distT="0" distB="0" distL="0" distR="0" wp14:anchorId="67F568D2" wp14:editId="4CC32345">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5A"/>
    <w:rsid w:val="00061B14"/>
    <w:rsid w:val="000751E3"/>
    <w:rsid w:val="00077FA4"/>
    <w:rsid w:val="0042240F"/>
    <w:rsid w:val="00491882"/>
    <w:rsid w:val="00626E87"/>
    <w:rsid w:val="00635F69"/>
    <w:rsid w:val="00657C8C"/>
    <w:rsid w:val="006611D3"/>
    <w:rsid w:val="0066652C"/>
    <w:rsid w:val="00713115"/>
    <w:rsid w:val="007352B5"/>
    <w:rsid w:val="008D0599"/>
    <w:rsid w:val="009061BC"/>
    <w:rsid w:val="009A55C3"/>
    <w:rsid w:val="009C7D56"/>
    <w:rsid w:val="00A528A9"/>
    <w:rsid w:val="00B003B1"/>
    <w:rsid w:val="00D60CA4"/>
    <w:rsid w:val="00DF011A"/>
    <w:rsid w:val="00E8655A"/>
    <w:rsid w:val="00EB5BCD"/>
    <w:rsid w:val="00F12B32"/>
    <w:rsid w:val="00F2788E"/>
    <w:rsid w:val="00FA6B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8353"/>
  <w15:chartTrackingRefBased/>
  <w15:docId w15:val="{B97DBA32-022E-4350-92F4-75A8A554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5A"/>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E8655A"/>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E8655A"/>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E8655A"/>
    <w:pPr>
      <w:tabs>
        <w:tab w:val="center" w:pos="4419"/>
        <w:tab w:val="right" w:pos="8838"/>
      </w:tabs>
    </w:pPr>
  </w:style>
  <w:style w:type="character" w:customStyle="1" w:styleId="PiedepginaCar">
    <w:name w:val="Pie de página Car"/>
    <w:basedOn w:val="Fuentedeprrafopredeter"/>
    <w:link w:val="Piedepgina"/>
    <w:uiPriority w:val="99"/>
    <w:rsid w:val="00E8655A"/>
    <w:rPr>
      <w:rFonts w:ascii="Garamond" w:eastAsia="Times New Roman" w:hAnsi="Garamond" w:cs="Garamond"/>
      <w:sz w:val="24"/>
      <w:szCs w:val="24"/>
      <w:lang w:val="es-ES_tradnl" w:eastAsia="es-ES"/>
    </w:rPr>
  </w:style>
  <w:style w:type="table" w:styleId="Tablaconcuadrcula">
    <w:name w:val="Table Grid"/>
    <w:basedOn w:val="Tablanormal"/>
    <w:uiPriority w:val="99"/>
    <w:rsid w:val="00E8655A"/>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4858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2</cp:revision>
  <dcterms:created xsi:type="dcterms:W3CDTF">2023-08-25T17:36:00Z</dcterms:created>
  <dcterms:modified xsi:type="dcterms:W3CDTF">2023-08-25T17:36:00Z</dcterms:modified>
</cp:coreProperties>
</file>