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B16D" w14:textId="07A7D882" w:rsidR="00BA1B7F" w:rsidRPr="00D9227D" w:rsidRDefault="00BA1B7F" w:rsidP="00BA1B7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D9227D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3D2C53">
        <w:rPr>
          <w:rFonts w:ascii="Arial" w:hAnsi="Arial" w:cs="Arial"/>
          <w:sz w:val="20"/>
          <w:szCs w:val="20"/>
          <w:lang w:val="es-MX"/>
        </w:rPr>
        <w:t>26</w:t>
      </w:r>
      <w:r>
        <w:rPr>
          <w:rFonts w:ascii="Arial" w:hAnsi="Arial" w:cs="Arial"/>
          <w:sz w:val="20"/>
          <w:szCs w:val="20"/>
          <w:lang w:val="es-MX"/>
        </w:rPr>
        <w:t xml:space="preserve"> de mayo</w:t>
      </w:r>
      <w:r w:rsidRPr="00D9227D">
        <w:rPr>
          <w:rFonts w:ascii="Arial" w:hAnsi="Arial" w:cs="Arial"/>
          <w:sz w:val="20"/>
          <w:szCs w:val="20"/>
          <w:lang w:val="es-MX"/>
        </w:rPr>
        <w:t xml:space="preserve"> de 2023.</w:t>
      </w:r>
    </w:p>
    <w:p w14:paraId="1E8C55B3" w14:textId="77777777" w:rsidR="00BA1B7F" w:rsidRPr="00D9227D" w:rsidRDefault="00BA1B7F" w:rsidP="00BA1B7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08C08939" w14:textId="77777777" w:rsidR="00BA1B7F" w:rsidRPr="00D9227D" w:rsidRDefault="00BA1B7F" w:rsidP="00BA1B7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5D5D1756" w14:textId="77777777" w:rsidR="00BA1B7F" w:rsidRPr="00D9227D" w:rsidRDefault="00BA1B7F" w:rsidP="00BA1B7F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D9227D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14:paraId="575530F5" w14:textId="77777777" w:rsidR="00BA1B7F" w:rsidRPr="00D9227D" w:rsidRDefault="00BA1B7F" w:rsidP="00BA1B7F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9227D">
        <w:rPr>
          <w:rFonts w:ascii="Arial" w:hAnsi="Arial" w:cs="Arial"/>
          <w:b/>
          <w:bCs/>
          <w:sz w:val="20"/>
          <w:szCs w:val="20"/>
          <w:lang w:val="es-MX"/>
        </w:rPr>
        <w:t xml:space="preserve">INTERESADOS 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INVITACIÓN ABIERTA No. 0</w:t>
      </w:r>
      <w:r>
        <w:rPr>
          <w:rFonts w:ascii="Arial" w:hAnsi="Arial" w:cs="Arial"/>
          <w:b/>
          <w:bCs/>
          <w:sz w:val="20"/>
          <w:szCs w:val="20"/>
          <w:lang w:val="es-CO" w:eastAsia="es-CO"/>
        </w:rPr>
        <w:t>12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 DE 2023</w:t>
      </w:r>
    </w:p>
    <w:p w14:paraId="7A44045C" w14:textId="77777777" w:rsidR="00BA1B7F" w:rsidRPr="00D9227D" w:rsidRDefault="00BA1B7F" w:rsidP="00BA1B7F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D9227D">
        <w:rPr>
          <w:rFonts w:ascii="Arial" w:eastAsia="Tahoma" w:hAnsi="Arial" w:cs="Arial"/>
          <w:sz w:val="20"/>
          <w:szCs w:val="20"/>
        </w:rPr>
        <w:t>Ciudad</w:t>
      </w:r>
    </w:p>
    <w:p w14:paraId="1E684A11" w14:textId="77777777" w:rsidR="00BA1B7F" w:rsidRDefault="00BA1B7F" w:rsidP="00BA1B7F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21EE1F68" w14:textId="77777777" w:rsidR="00BA1B7F" w:rsidRPr="00D9227D" w:rsidRDefault="00BA1B7F" w:rsidP="00BA1B7F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47379938" w14:textId="77777777" w:rsidR="00BA1B7F" w:rsidRDefault="00BA1B7F" w:rsidP="00BA1B7F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3AFDDB47" w14:textId="499E273C" w:rsidR="00BA1B7F" w:rsidRPr="00D9227D" w:rsidRDefault="00BA1B7F" w:rsidP="00BA1B7F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9227D">
        <w:rPr>
          <w:rFonts w:ascii="Arial" w:hAnsi="Arial" w:cs="Arial"/>
          <w:b/>
          <w:sz w:val="20"/>
          <w:szCs w:val="20"/>
          <w:lang w:val="es-MX"/>
        </w:rPr>
        <w:t xml:space="preserve">Referencia: RESPUESTA A LAS OBSERVACIONES PRESENTADAS A LA </w:t>
      </w:r>
      <w:r w:rsidR="00174FA5">
        <w:rPr>
          <w:rFonts w:ascii="Arial" w:hAnsi="Arial" w:cs="Arial"/>
          <w:b/>
          <w:sz w:val="20"/>
          <w:szCs w:val="20"/>
          <w:lang w:val="es-MX"/>
        </w:rPr>
        <w:t xml:space="preserve">EVALUACION DE LA </w:t>
      </w:r>
      <w:r w:rsidRPr="00D9227D">
        <w:rPr>
          <w:rFonts w:ascii="Arial" w:hAnsi="Arial" w:cs="Arial"/>
          <w:b/>
          <w:sz w:val="20"/>
          <w:szCs w:val="20"/>
          <w:lang w:val="es-MX"/>
        </w:rPr>
        <w:t xml:space="preserve">INVITACIÓN ABIERTA 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0</w:t>
      </w:r>
      <w:r>
        <w:rPr>
          <w:rFonts w:ascii="Arial" w:hAnsi="Arial" w:cs="Arial"/>
          <w:b/>
          <w:bCs/>
          <w:sz w:val="20"/>
          <w:szCs w:val="20"/>
          <w:lang w:val="es-CO" w:eastAsia="es-CO"/>
        </w:rPr>
        <w:t>12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 DE 2023.</w:t>
      </w:r>
    </w:p>
    <w:p w14:paraId="37D1F5C8" w14:textId="77777777" w:rsidR="00BA1B7F" w:rsidRDefault="00BA1B7F" w:rsidP="00BA1B7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14:paraId="0CCEBBF9" w14:textId="77777777" w:rsidR="00BA1B7F" w:rsidRDefault="00BA1B7F" w:rsidP="00BA1B7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14:paraId="720DE96A" w14:textId="77777777" w:rsidR="00BA1B7F" w:rsidRPr="00D9227D" w:rsidRDefault="00BA1B7F" w:rsidP="00BA1B7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14:paraId="1AC07CEC" w14:textId="77777777" w:rsidR="00BA1B7F" w:rsidRPr="00D9227D" w:rsidRDefault="00BA1B7F" w:rsidP="00BA1B7F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D9227D">
        <w:rPr>
          <w:rFonts w:ascii="Arial" w:hAnsi="Arial" w:cs="Arial"/>
          <w:sz w:val="20"/>
          <w:szCs w:val="20"/>
          <w:lang w:eastAsia="es-CO"/>
        </w:rPr>
        <w:t>Respetados Señores:</w:t>
      </w:r>
    </w:p>
    <w:p w14:paraId="6585357C" w14:textId="77777777" w:rsidR="00BA1B7F" w:rsidRDefault="00BA1B7F" w:rsidP="00BA1B7F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4261C863" w14:textId="77777777" w:rsidR="00BA1B7F" w:rsidRDefault="00BA1B7F" w:rsidP="00BA1B7F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3C515ED9" w14:textId="77777777" w:rsidR="00BA1B7F" w:rsidRPr="00D9227D" w:rsidRDefault="00BA1B7F" w:rsidP="00BA1B7F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18B07F5B" w14:textId="2897D324" w:rsidR="00BA1B7F" w:rsidRPr="00D9227D" w:rsidRDefault="00BA1B7F" w:rsidP="00BA1B7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9227D">
        <w:rPr>
          <w:rFonts w:ascii="Arial" w:hAnsi="Arial" w:cs="Arial"/>
          <w:sz w:val="20"/>
          <w:szCs w:val="20"/>
        </w:rPr>
        <w:t xml:space="preserve">La EMPRESA DE LICORES DE CUNDINAMARCA, por medio del presente documento se procede a dar respuesta a las observaciones presentadas por los </w:t>
      </w:r>
      <w:r w:rsidR="00174FA5">
        <w:rPr>
          <w:rFonts w:ascii="Arial" w:hAnsi="Arial" w:cs="Arial"/>
          <w:sz w:val="20"/>
          <w:szCs w:val="20"/>
        </w:rPr>
        <w:t xml:space="preserve">proponentes a la </w:t>
      </w:r>
      <w:proofErr w:type="spellStart"/>
      <w:r w:rsidR="00174FA5">
        <w:rPr>
          <w:rFonts w:ascii="Arial" w:hAnsi="Arial" w:cs="Arial"/>
          <w:sz w:val="20"/>
          <w:szCs w:val="20"/>
        </w:rPr>
        <w:t>evaluacion</w:t>
      </w:r>
      <w:proofErr w:type="spellEnd"/>
      <w:r w:rsidRPr="00D9227D">
        <w:rPr>
          <w:rFonts w:ascii="Arial" w:hAnsi="Arial" w:cs="Arial"/>
          <w:sz w:val="20"/>
          <w:szCs w:val="20"/>
        </w:rPr>
        <w:t xml:space="preserve"> de la Invitación Abierta No. 0</w:t>
      </w:r>
      <w:r>
        <w:rPr>
          <w:rFonts w:ascii="Arial" w:hAnsi="Arial" w:cs="Arial"/>
          <w:sz w:val="20"/>
          <w:szCs w:val="20"/>
        </w:rPr>
        <w:t>12</w:t>
      </w:r>
      <w:r w:rsidRPr="00D9227D">
        <w:rPr>
          <w:rFonts w:ascii="Arial" w:hAnsi="Arial" w:cs="Arial"/>
          <w:sz w:val="20"/>
          <w:szCs w:val="20"/>
        </w:rPr>
        <w:t xml:space="preserve"> DE 2023 cuyo objeto es el: </w:t>
      </w:r>
      <w:r w:rsidRPr="00D9227D">
        <w:rPr>
          <w:rFonts w:ascii="Arial" w:hAnsi="Arial" w:cs="Arial"/>
          <w:b/>
          <w:sz w:val="20"/>
          <w:szCs w:val="20"/>
        </w:rPr>
        <w:t>“</w:t>
      </w:r>
      <w:bookmarkStart w:id="0" w:name="_Hlk135055333"/>
      <w:r w:rsidRPr="00732C98">
        <w:rPr>
          <w:rFonts w:ascii="Arial" w:hAnsi="Arial" w:cs="Arial"/>
          <w:b/>
          <w:sz w:val="20"/>
          <w:szCs w:val="20"/>
          <w:lang w:val="es-MX"/>
        </w:rPr>
        <w:t>SUMINISTRO DE EQUIPOS DE CÓMPUTO AIO Y DE LICENCIAS DE MICROSOFT PARA LA EMPRESA DE LICORES DE CUNDINAMARCA</w:t>
      </w:r>
      <w:bookmarkEnd w:id="0"/>
      <w:r w:rsidRPr="00D9227D">
        <w:rPr>
          <w:rFonts w:ascii="Arial" w:hAnsi="Arial" w:cs="Arial"/>
          <w:b/>
          <w:sz w:val="20"/>
          <w:szCs w:val="20"/>
          <w:lang w:val="es-MX"/>
        </w:rPr>
        <w:t>.”</w:t>
      </w:r>
      <w:r w:rsidRPr="00D9227D">
        <w:rPr>
          <w:rFonts w:ascii="Arial" w:hAnsi="Arial" w:cs="Arial"/>
          <w:b/>
          <w:sz w:val="20"/>
          <w:szCs w:val="20"/>
        </w:rPr>
        <w:t>.</w:t>
      </w:r>
    </w:p>
    <w:p w14:paraId="46127557" w14:textId="77777777" w:rsidR="00BA1B7F" w:rsidRPr="00D9227D" w:rsidRDefault="00BA1B7F" w:rsidP="00BA1B7F">
      <w:pPr>
        <w:ind w:left="-5" w:right="47"/>
        <w:jc w:val="both"/>
        <w:rPr>
          <w:rFonts w:ascii="Arial" w:hAnsi="Arial" w:cs="Arial"/>
          <w:sz w:val="20"/>
          <w:szCs w:val="20"/>
        </w:rPr>
      </w:pPr>
    </w:p>
    <w:p w14:paraId="4D2C55AF" w14:textId="7ED31883" w:rsidR="00BA1B7F" w:rsidRPr="00D9227D" w:rsidRDefault="00BA1B7F" w:rsidP="00BA1B7F">
      <w:pPr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D9227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RESPUESTA OBSERVACIONES PRESENTADAS POR </w:t>
      </w:r>
      <w:r w:rsidR="003016C1" w:rsidRPr="003016C1">
        <w:rPr>
          <w:rFonts w:ascii="Arial" w:hAnsi="Arial" w:cs="Arial"/>
          <w:b/>
          <w:sz w:val="20"/>
          <w:szCs w:val="20"/>
          <w:u w:val="single"/>
          <w:lang w:val="es-ES"/>
        </w:rPr>
        <w:t>QUANTYC S.A.S.</w:t>
      </w:r>
      <w:r w:rsidR="003016C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Pr="00D9227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– </w:t>
      </w:r>
      <w:r w:rsidR="003016C1" w:rsidRPr="003016C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Juan David </w:t>
      </w:r>
      <w:proofErr w:type="spellStart"/>
      <w:r w:rsidR="003016C1" w:rsidRPr="003016C1">
        <w:rPr>
          <w:rFonts w:ascii="Arial" w:hAnsi="Arial" w:cs="Arial"/>
          <w:b/>
          <w:sz w:val="20"/>
          <w:szCs w:val="20"/>
          <w:u w:val="single"/>
          <w:lang w:val="es-ES"/>
        </w:rPr>
        <w:t>Roman</w:t>
      </w:r>
      <w:proofErr w:type="spellEnd"/>
      <w:r w:rsidR="003016C1" w:rsidRPr="003016C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Nieto</w:t>
      </w:r>
    </w:p>
    <w:p w14:paraId="38DFF490" w14:textId="77777777" w:rsidR="00BA1B7F" w:rsidRPr="00D9227D" w:rsidRDefault="00BA1B7F" w:rsidP="00BA1B7F">
      <w:pPr>
        <w:pStyle w:val="Ttulo1"/>
        <w:spacing w:before="0" w:line="24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es-ES"/>
        </w:rPr>
      </w:pPr>
    </w:p>
    <w:p w14:paraId="647C3A52" w14:textId="610A5797" w:rsidR="00BA1B7F" w:rsidRPr="00BA1B7F" w:rsidRDefault="00BA1B7F" w:rsidP="00BA1B7F">
      <w:pPr>
        <w:pStyle w:val="Prrafodelista"/>
        <w:numPr>
          <w:ilvl w:val="0"/>
          <w:numId w:val="1"/>
        </w:numPr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Por medio de la presente nos permitimos solicitar respetuosamente a la entidad</w:t>
      </w:r>
    </w:p>
    <w:p w14:paraId="0CD64FEE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sean rechazados los siguientes proponentes:</w:t>
      </w:r>
    </w:p>
    <w:p w14:paraId="14C525C5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</w:p>
    <w:p w14:paraId="6A46B4E8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• TECNOLOGIA INFORMATICA TECINF SAS</w:t>
      </w:r>
    </w:p>
    <w:p w14:paraId="359706EB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• SUMIMAS SAS</w:t>
      </w:r>
    </w:p>
    <w:p w14:paraId="7DF128A7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• SISTETRONICS SAS</w:t>
      </w:r>
    </w:p>
    <w:p w14:paraId="27B19338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• RIO TECHNOLOGY SAS</w:t>
      </w:r>
    </w:p>
    <w:p w14:paraId="62698B41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• TECHNO PHONE COLOMBIA SAS</w:t>
      </w:r>
    </w:p>
    <w:p w14:paraId="06103A7F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• COLSFOT SAS</w:t>
      </w:r>
    </w:p>
    <w:p w14:paraId="37A0D39C" w14:textId="77777777" w:rsidR="00BA1B7F" w:rsidRPr="00BA1B7F" w:rsidRDefault="00BA1B7F" w:rsidP="00BA1B7F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</w:p>
    <w:p w14:paraId="1EC089E2" w14:textId="7CD67733" w:rsidR="00BA1B7F" w:rsidRPr="00BA1B7F" w:rsidRDefault="00BA1B7F" w:rsidP="00BA1B7F">
      <w:pPr>
        <w:pStyle w:val="Prrafodelista"/>
        <w:ind w:left="360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Esto basado en las causales de rechazo establecidas en la invitación en su numeral</w:t>
      </w:r>
      <w:r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 xml:space="preserve"> </w:t>
      </w: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15 el cual establece: “Cuando con la OFERTA no se alleguen los documentos y las</w:t>
      </w:r>
      <w:r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 xml:space="preserve"> </w:t>
      </w: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declaraciones establecidas en esta Invitación, que permitan a la EMPRESA</w:t>
      </w:r>
      <w:r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 xml:space="preserve"> </w:t>
      </w:r>
      <w:r w:rsidRPr="00BA1B7F"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  <w:t>ponderar las ofertas.”</w:t>
      </w:r>
    </w:p>
    <w:p w14:paraId="5B767214" w14:textId="77777777" w:rsidR="00BA1B7F" w:rsidRPr="00D9227D" w:rsidRDefault="00BA1B7F" w:rsidP="00BA1B7F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eastAsia="es-CO"/>
        </w:rPr>
      </w:pPr>
    </w:p>
    <w:p w14:paraId="04C91531" w14:textId="5B7D25FD" w:rsidR="000237D5" w:rsidRDefault="00BA1B7F" w:rsidP="00BA1B7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9227D">
        <w:rPr>
          <w:rFonts w:ascii="Arial" w:hAnsi="Arial" w:cs="Arial"/>
          <w:b/>
          <w:sz w:val="20"/>
          <w:szCs w:val="20"/>
          <w:u w:val="single"/>
        </w:rPr>
        <w:t>RESPUESTA OBSERVACION 1:</w:t>
      </w:r>
      <w:r w:rsidRPr="00D9227D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Pr="00D9227D">
        <w:rPr>
          <w:rFonts w:ascii="Arial" w:hAnsi="Arial" w:cs="Arial"/>
          <w:sz w:val="20"/>
          <w:szCs w:val="20"/>
        </w:rPr>
        <w:t>La Empresa de Licores de Cundinamarca se permite responder al oferente qué</w:t>
      </w:r>
      <w:r>
        <w:rPr>
          <w:rFonts w:ascii="Arial" w:hAnsi="Arial" w:cs="Arial"/>
          <w:sz w:val="20"/>
          <w:szCs w:val="20"/>
        </w:rPr>
        <w:t xml:space="preserve"> </w:t>
      </w:r>
      <w:r w:rsidR="003016C1">
        <w:rPr>
          <w:rFonts w:ascii="Arial" w:hAnsi="Arial" w:cs="Arial"/>
          <w:sz w:val="20"/>
          <w:szCs w:val="20"/>
        </w:rPr>
        <w:t>si bien para la ponderación es necesario que el proponente cumpla con las condiciones jurídicas</w:t>
      </w:r>
      <w:r w:rsidR="000237D5">
        <w:rPr>
          <w:rFonts w:ascii="Arial" w:hAnsi="Arial" w:cs="Arial"/>
          <w:sz w:val="20"/>
          <w:szCs w:val="20"/>
        </w:rPr>
        <w:t>,</w:t>
      </w:r>
      <w:r w:rsidR="003016C1">
        <w:rPr>
          <w:rFonts w:ascii="Arial" w:hAnsi="Arial" w:cs="Arial"/>
          <w:sz w:val="20"/>
          <w:szCs w:val="20"/>
        </w:rPr>
        <w:t xml:space="preserve"> técnicas y financieras, así mismo se le permite que los documentos que como lo ha establecido el consejo de estado que no sean susceptibles de puntaje</w:t>
      </w:r>
      <w:r w:rsidR="000237D5">
        <w:rPr>
          <w:rFonts w:ascii="Arial" w:hAnsi="Arial" w:cs="Arial"/>
          <w:sz w:val="20"/>
          <w:szCs w:val="20"/>
        </w:rPr>
        <w:t>, es decir aquellos</w:t>
      </w:r>
      <w:r w:rsidR="003016C1">
        <w:rPr>
          <w:rFonts w:ascii="Arial" w:hAnsi="Arial" w:cs="Arial"/>
          <w:sz w:val="20"/>
          <w:szCs w:val="20"/>
        </w:rPr>
        <w:t xml:space="preserve"> que con </w:t>
      </w:r>
      <w:r w:rsidR="000237D5">
        <w:rPr>
          <w:rFonts w:ascii="Arial" w:hAnsi="Arial" w:cs="Arial"/>
          <w:sz w:val="20"/>
          <w:szCs w:val="20"/>
        </w:rPr>
        <w:t xml:space="preserve">su presentación ni </w:t>
      </w:r>
      <w:r w:rsidR="003016C1">
        <w:rPr>
          <w:rFonts w:ascii="Arial" w:hAnsi="Arial" w:cs="Arial"/>
          <w:sz w:val="20"/>
          <w:szCs w:val="20"/>
        </w:rPr>
        <w:t>mejore</w:t>
      </w:r>
      <w:r w:rsidR="000237D5">
        <w:rPr>
          <w:rFonts w:ascii="Arial" w:hAnsi="Arial" w:cs="Arial"/>
          <w:sz w:val="20"/>
          <w:szCs w:val="20"/>
        </w:rPr>
        <w:t>n</w:t>
      </w:r>
      <w:r w:rsidR="003016C1">
        <w:rPr>
          <w:rFonts w:ascii="Arial" w:hAnsi="Arial" w:cs="Arial"/>
          <w:sz w:val="20"/>
          <w:szCs w:val="20"/>
        </w:rPr>
        <w:t xml:space="preserve"> o modifique</w:t>
      </w:r>
      <w:r w:rsidR="000237D5">
        <w:rPr>
          <w:rFonts w:ascii="Arial" w:hAnsi="Arial" w:cs="Arial"/>
          <w:sz w:val="20"/>
          <w:szCs w:val="20"/>
        </w:rPr>
        <w:t>n</w:t>
      </w:r>
      <w:r w:rsidR="003016C1">
        <w:rPr>
          <w:rFonts w:ascii="Arial" w:hAnsi="Arial" w:cs="Arial"/>
          <w:sz w:val="20"/>
          <w:szCs w:val="20"/>
        </w:rPr>
        <w:t xml:space="preserve"> la oferta, puedan ser subsanados. Razón por la cual la petición realizada no es posible accederla ya que este es un derecho que le permite a los oferentes el cumplir con los requisitos</w:t>
      </w:r>
      <w:r w:rsidR="000237D5">
        <w:rPr>
          <w:rFonts w:ascii="Arial" w:hAnsi="Arial" w:cs="Arial"/>
          <w:sz w:val="20"/>
          <w:szCs w:val="20"/>
        </w:rPr>
        <w:t xml:space="preserve"> habilitantes</w:t>
      </w:r>
      <w:r w:rsidR="003016C1">
        <w:rPr>
          <w:rFonts w:ascii="Arial" w:hAnsi="Arial" w:cs="Arial"/>
          <w:sz w:val="20"/>
          <w:szCs w:val="20"/>
        </w:rPr>
        <w:t xml:space="preserve"> y que </w:t>
      </w:r>
      <w:r w:rsidR="000237D5">
        <w:rPr>
          <w:rFonts w:ascii="Arial" w:hAnsi="Arial" w:cs="Arial"/>
          <w:sz w:val="20"/>
          <w:szCs w:val="20"/>
        </w:rPr>
        <w:t xml:space="preserve">en el evento de </w:t>
      </w:r>
      <w:r w:rsidR="003016C1">
        <w:rPr>
          <w:rFonts w:ascii="Arial" w:hAnsi="Arial" w:cs="Arial"/>
          <w:sz w:val="20"/>
          <w:szCs w:val="20"/>
        </w:rPr>
        <w:t xml:space="preserve">surtido este trámite </w:t>
      </w:r>
      <w:r w:rsidR="000237D5">
        <w:rPr>
          <w:rFonts w:ascii="Arial" w:hAnsi="Arial" w:cs="Arial"/>
          <w:sz w:val="20"/>
          <w:szCs w:val="20"/>
        </w:rPr>
        <w:t xml:space="preserve">el oferente no realiza la subsanación, su oferta no será </w:t>
      </w:r>
      <w:proofErr w:type="spellStart"/>
      <w:r w:rsidR="000237D5">
        <w:rPr>
          <w:rFonts w:ascii="Arial" w:hAnsi="Arial" w:cs="Arial"/>
          <w:sz w:val="20"/>
          <w:szCs w:val="20"/>
        </w:rPr>
        <w:t>tenia</w:t>
      </w:r>
      <w:proofErr w:type="spellEnd"/>
      <w:r w:rsidR="000237D5">
        <w:rPr>
          <w:rFonts w:ascii="Arial" w:hAnsi="Arial" w:cs="Arial"/>
          <w:sz w:val="20"/>
          <w:szCs w:val="20"/>
        </w:rPr>
        <w:t xml:space="preserve"> en cuenta para la ponderación y esto se </w:t>
      </w:r>
      <w:proofErr w:type="gramStart"/>
      <w:r w:rsidR="000237D5">
        <w:rPr>
          <w:rFonts w:ascii="Arial" w:hAnsi="Arial" w:cs="Arial"/>
          <w:sz w:val="20"/>
          <w:szCs w:val="20"/>
        </w:rPr>
        <w:t>realizara</w:t>
      </w:r>
      <w:proofErr w:type="gramEnd"/>
      <w:r w:rsidR="000237D5">
        <w:rPr>
          <w:rFonts w:ascii="Arial" w:hAnsi="Arial" w:cs="Arial"/>
          <w:sz w:val="20"/>
          <w:szCs w:val="20"/>
        </w:rPr>
        <w:t xml:space="preserve"> con las ofertas </w:t>
      </w:r>
      <w:r w:rsidR="000237D5">
        <w:rPr>
          <w:rFonts w:ascii="Arial" w:hAnsi="Arial" w:cs="Arial"/>
          <w:sz w:val="20"/>
          <w:szCs w:val="20"/>
        </w:rPr>
        <w:lastRenderedPageBreak/>
        <w:t xml:space="preserve">habilitadas y conforme al procedimiento establecido </w:t>
      </w:r>
      <w:r w:rsidR="00131C6E">
        <w:rPr>
          <w:rFonts w:ascii="Arial" w:hAnsi="Arial" w:cs="Arial"/>
          <w:sz w:val="20"/>
          <w:szCs w:val="20"/>
        </w:rPr>
        <w:t xml:space="preserve">en el numeral </w:t>
      </w:r>
      <w:r w:rsidR="00131C6E" w:rsidRPr="00131C6E">
        <w:rPr>
          <w:rFonts w:ascii="Arial" w:hAnsi="Arial" w:cs="Arial"/>
          <w:sz w:val="20"/>
          <w:szCs w:val="20"/>
        </w:rPr>
        <w:t>4.2. OFERTA ECONOMICA: 1000 PUNTOS</w:t>
      </w:r>
      <w:r w:rsidR="00131C6E">
        <w:rPr>
          <w:rFonts w:ascii="Arial" w:hAnsi="Arial" w:cs="Arial"/>
          <w:sz w:val="20"/>
          <w:szCs w:val="20"/>
        </w:rPr>
        <w:t xml:space="preserve"> de la invitación abierta No. 012 de 2023.</w:t>
      </w:r>
    </w:p>
    <w:p w14:paraId="4DBA0213" w14:textId="77777777" w:rsidR="000237D5" w:rsidRDefault="000237D5" w:rsidP="00BA1B7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A0344FA" w14:textId="5104B46D" w:rsidR="00BA1B7F" w:rsidRDefault="00131C6E" w:rsidP="00BA1B7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</w:t>
      </w:r>
      <w:proofErr w:type="gramStart"/>
      <w:r>
        <w:rPr>
          <w:rFonts w:ascii="Arial" w:hAnsi="Arial" w:cs="Arial"/>
          <w:sz w:val="20"/>
          <w:szCs w:val="20"/>
        </w:rPr>
        <w:t>ultimo</w:t>
      </w:r>
      <w:proofErr w:type="gramEnd"/>
      <w:r w:rsidR="003016C1">
        <w:rPr>
          <w:rFonts w:ascii="Arial" w:hAnsi="Arial" w:cs="Arial"/>
          <w:sz w:val="20"/>
          <w:szCs w:val="20"/>
        </w:rPr>
        <w:t xml:space="preserve"> nos permitimos recordar que el único factor de calificación que se estableció para el presente proceso es el precio, y que la causal citada obedece a documentos </w:t>
      </w:r>
      <w:r>
        <w:rPr>
          <w:rFonts w:ascii="Arial" w:hAnsi="Arial" w:cs="Arial"/>
          <w:sz w:val="20"/>
          <w:szCs w:val="20"/>
        </w:rPr>
        <w:t>que mejoren o modifiquen el factor mencionado.</w:t>
      </w:r>
    </w:p>
    <w:p w14:paraId="1A7A1140" w14:textId="77777777" w:rsidR="00BA1B7F" w:rsidRDefault="00BA1B7F" w:rsidP="00BA1B7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6E15DF7" w14:textId="77777777" w:rsidR="00BA1B7F" w:rsidRDefault="00BA1B7F" w:rsidP="00BA1B7F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14:paraId="357586DA" w14:textId="77777777" w:rsidR="00BA1B7F" w:rsidRPr="00D9227D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8C33A99" w14:textId="77777777" w:rsidR="00BA1B7F" w:rsidRPr="00D9227D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227D">
        <w:rPr>
          <w:rFonts w:ascii="Arial" w:hAnsi="Arial" w:cs="Arial"/>
          <w:sz w:val="20"/>
          <w:szCs w:val="20"/>
          <w:lang w:val="es-ES"/>
        </w:rPr>
        <w:t>Cordialmente</w:t>
      </w:r>
    </w:p>
    <w:p w14:paraId="74AC04E0" w14:textId="77777777" w:rsidR="00BA1B7F" w:rsidRPr="00D9227D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6440AFA" w14:textId="77777777" w:rsidR="00BA1B7F" w:rsidRDefault="00BA1B7F" w:rsidP="00BA1B7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B65C733" w14:textId="77777777" w:rsidR="00BA1B7F" w:rsidRDefault="00BA1B7F" w:rsidP="00BA1B7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A97DA14" w14:textId="77777777" w:rsidR="00BA1B7F" w:rsidRDefault="00BA1B7F" w:rsidP="00BA1B7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E95F021" w14:textId="77777777" w:rsidR="00BA1B7F" w:rsidRPr="001A7C89" w:rsidRDefault="00BA1B7F" w:rsidP="00BA1B7F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    </w:t>
      </w:r>
      <w:r w:rsidRPr="001A7C89">
        <w:rPr>
          <w:rFonts w:ascii="Arial" w:hAnsi="Arial" w:cs="Arial"/>
          <w:bCs/>
          <w:sz w:val="20"/>
          <w:szCs w:val="20"/>
          <w:lang w:val="es-ES"/>
        </w:rPr>
        <w:t>(ORIGINAL FIRMADO)</w:t>
      </w:r>
    </w:p>
    <w:p w14:paraId="592A0B09" w14:textId="77777777" w:rsidR="00BA1B7F" w:rsidRPr="009568AA" w:rsidRDefault="00BA1B7F" w:rsidP="00BA1B7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ORLANDO CASTRO ROJAS</w:t>
      </w:r>
    </w:p>
    <w:p w14:paraId="3CF64B96" w14:textId="77777777" w:rsidR="00BA1B7F" w:rsidRPr="009568AA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568AA">
        <w:rPr>
          <w:rFonts w:ascii="Arial" w:hAnsi="Arial" w:cs="Arial"/>
          <w:sz w:val="20"/>
          <w:szCs w:val="20"/>
          <w:lang w:val="es-ES"/>
        </w:rPr>
        <w:t xml:space="preserve">Subgerente </w:t>
      </w:r>
      <w:r>
        <w:rPr>
          <w:rFonts w:ascii="Arial" w:hAnsi="Arial" w:cs="Arial"/>
          <w:sz w:val="20"/>
          <w:szCs w:val="20"/>
          <w:lang w:val="es-ES"/>
        </w:rPr>
        <w:t>Administrativo</w:t>
      </w:r>
    </w:p>
    <w:p w14:paraId="4FBE81DF" w14:textId="77777777" w:rsidR="00BA1B7F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8933AF" w14:textId="77777777" w:rsidR="00BA1B7F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909B16" w14:textId="77777777" w:rsidR="00BA1B7F" w:rsidRPr="00D9227D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9A8504" w14:textId="77777777" w:rsidR="00BA1B7F" w:rsidRPr="00D9227D" w:rsidRDefault="00BA1B7F" w:rsidP="00BA1B7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227D">
        <w:rPr>
          <w:rFonts w:ascii="Arial" w:hAnsi="Arial" w:cs="Arial"/>
          <w:sz w:val="20"/>
          <w:szCs w:val="20"/>
          <w:lang w:val="es-ES"/>
        </w:rPr>
        <w:t xml:space="preserve">         </w:t>
      </w:r>
      <w:r w:rsidRPr="001A7C89">
        <w:rPr>
          <w:rFonts w:ascii="Arial" w:hAnsi="Arial" w:cs="Arial"/>
          <w:bCs/>
          <w:sz w:val="20"/>
          <w:szCs w:val="20"/>
          <w:lang w:val="es-ES"/>
        </w:rPr>
        <w:t>(ORIGINAL FIRMADO)</w:t>
      </w:r>
    </w:p>
    <w:p w14:paraId="6CEDC51D" w14:textId="77777777" w:rsidR="00BA1B7F" w:rsidRPr="00D9227D" w:rsidRDefault="00BA1B7F" w:rsidP="00BA1B7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9227D">
        <w:rPr>
          <w:rFonts w:ascii="Arial" w:hAnsi="Arial" w:cs="Arial"/>
          <w:b/>
          <w:sz w:val="20"/>
          <w:szCs w:val="20"/>
        </w:rPr>
        <w:t xml:space="preserve">SANDRA MILENA CUBILLOS GONZALEZ </w:t>
      </w:r>
      <w:r w:rsidRPr="00D9227D">
        <w:rPr>
          <w:rFonts w:ascii="Arial" w:hAnsi="Arial" w:cs="Arial"/>
          <w:b/>
          <w:sz w:val="20"/>
          <w:szCs w:val="20"/>
        </w:rPr>
        <w:tab/>
      </w:r>
      <w:r w:rsidRPr="00D9227D">
        <w:rPr>
          <w:rFonts w:ascii="Arial" w:hAnsi="Arial" w:cs="Arial"/>
          <w:b/>
          <w:sz w:val="20"/>
          <w:szCs w:val="20"/>
        </w:rPr>
        <w:tab/>
      </w:r>
    </w:p>
    <w:p w14:paraId="78AFE17E" w14:textId="77777777" w:rsidR="00BA1B7F" w:rsidRPr="00D9227D" w:rsidRDefault="00BA1B7F" w:rsidP="00BA1B7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9227D">
        <w:rPr>
          <w:rFonts w:ascii="Arial" w:hAnsi="Arial" w:cs="Arial"/>
          <w:sz w:val="20"/>
          <w:szCs w:val="20"/>
        </w:rPr>
        <w:t>Jefe Oficina Asesora Jurídica y Contratación</w:t>
      </w:r>
      <w:r w:rsidRPr="00D9227D">
        <w:rPr>
          <w:rFonts w:ascii="Arial" w:hAnsi="Arial" w:cs="Arial"/>
          <w:sz w:val="20"/>
          <w:szCs w:val="20"/>
        </w:rPr>
        <w:tab/>
      </w:r>
      <w:r w:rsidRPr="00D9227D">
        <w:rPr>
          <w:rFonts w:ascii="Arial" w:hAnsi="Arial" w:cs="Arial"/>
          <w:sz w:val="20"/>
          <w:szCs w:val="20"/>
        </w:rPr>
        <w:tab/>
        <w:t xml:space="preserve"> </w:t>
      </w:r>
    </w:p>
    <w:p w14:paraId="0E6A97A3" w14:textId="77777777" w:rsidR="00BA1B7F" w:rsidRDefault="00BA1B7F" w:rsidP="00BA1B7F">
      <w:pPr>
        <w:jc w:val="both"/>
        <w:rPr>
          <w:rFonts w:ascii="Arial" w:hAnsi="Arial" w:cs="Arial"/>
          <w:sz w:val="20"/>
          <w:szCs w:val="20"/>
        </w:rPr>
      </w:pPr>
    </w:p>
    <w:p w14:paraId="2A47FB3E" w14:textId="77777777" w:rsidR="00BA1B7F" w:rsidRDefault="00BA1B7F" w:rsidP="00BA1B7F">
      <w:pPr>
        <w:jc w:val="both"/>
        <w:rPr>
          <w:rFonts w:ascii="Arial" w:hAnsi="Arial" w:cs="Arial"/>
          <w:sz w:val="20"/>
          <w:szCs w:val="20"/>
        </w:rPr>
      </w:pPr>
    </w:p>
    <w:p w14:paraId="267E47C0" w14:textId="77777777" w:rsidR="00BA1B7F" w:rsidRPr="00E06743" w:rsidRDefault="00BA1B7F" w:rsidP="00BA1B7F">
      <w:pPr>
        <w:rPr>
          <w:rFonts w:ascii="Arial" w:eastAsia="Arial Unicode MS" w:hAnsi="Arial" w:cs="Arial"/>
          <w:i/>
          <w:sz w:val="14"/>
          <w:szCs w:val="20"/>
          <w:lang w:val="es-CO" w:eastAsia="ar-SA"/>
        </w:rPr>
      </w:pPr>
      <w:r w:rsidRPr="00E06743">
        <w:rPr>
          <w:rFonts w:ascii="Arial" w:eastAsia="Arial Unicode MS" w:hAnsi="Arial" w:cs="Arial"/>
          <w:i/>
          <w:sz w:val="14"/>
          <w:szCs w:val="20"/>
          <w:lang w:val="es-CO" w:eastAsia="ar-SA"/>
        </w:rPr>
        <w:t>Elaboró: MARCO AURELIO ANTOLINEZ G.</w:t>
      </w:r>
    </w:p>
    <w:p w14:paraId="55935C80" w14:textId="77777777" w:rsidR="00BA1B7F" w:rsidRPr="00E06743" w:rsidRDefault="00BA1B7F" w:rsidP="00BA1B7F">
      <w:pPr>
        <w:rPr>
          <w:rFonts w:ascii="Arial" w:hAnsi="Arial" w:cs="Arial"/>
          <w:i/>
          <w:sz w:val="20"/>
          <w:szCs w:val="20"/>
        </w:rPr>
      </w:pPr>
      <w:r w:rsidRPr="00E06743">
        <w:rPr>
          <w:rFonts w:ascii="Arial" w:eastAsia="Arial Unicode MS" w:hAnsi="Arial" w:cs="Arial"/>
          <w:i/>
          <w:sz w:val="14"/>
          <w:szCs w:val="20"/>
          <w:lang w:val="es-CO" w:eastAsia="ar-SA"/>
        </w:rPr>
        <w:t xml:space="preserve">               Profesional Universitario 06</w:t>
      </w:r>
    </w:p>
    <w:p w14:paraId="23B9AA47" w14:textId="77777777" w:rsidR="00276B20" w:rsidRDefault="00276B20"/>
    <w:sectPr w:rsidR="00276B20" w:rsidSect="0034110C">
      <w:headerReference w:type="default" r:id="rId8"/>
      <w:footerReference w:type="default" r:id="rId9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FD12" w14:textId="77777777" w:rsidR="00A2504A" w:rsidRDefault="00A2504A">
      <w:r>
        <w:separator/>
      </w:r>
    </w:p>
  </w:endnote>
  <w:endnote w:type="continuationSeparator" w:id="0">
    <w:p w14:paraId="442C2378" w14:textId="77777777" w:rsidR="00A2504A" w:rsidRDefault="00A2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294F" w14:textId="77777777" w:rsidR="00896462" w:rsidRDefault="00131C6E" w:rsidP="0034110C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30FE45C4" wp14:editId="25C741E0">
          <wp:simplePos x="0" y="0"/>
          <wp:positionH relativeFrom="page">
            <wp:posOffset>294198</wp:posOffset>
          </wp:positionH>
          <wp:positionV relativeFrom="page">
            <wp:posOffset>9088340</wp:posOffset>
          </wp:positionV>
          <wp:extent cx="7291346" cy="67355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855" cy="720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EA8E" w14:textId="77777777" w:rsidR="00A2504A" w:rsidRDefault="00A2504A">
      <w:r>
        <w:separator/>
      </w:r>
    </w:p>
  </w:footnote>
  <w:footnote w:type="continuationSeparator" w:id="0">
    <w:p w14:paraId="15FD3684" w14:textId="77777777" w:rsidR="00A2504A" w:rsidRDefault="00A2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1FE6" w14:textId="77777777" w:rsidR="00896462" w:rsidRPr="002E5863" w:rsidRDefault="00131C6E" w:rsidP="0034110C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235FF02" wp14:editId="1C84E2D2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401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AC4D07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2A804FF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6F6F2A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7F"/>
    <w:rsid w:val="000237D5"/>
    <w:rsid w:val="00131C6E"/>
    <w:rsid w:val="00174FA5"/>
    <w:rsid w:val="00276B20"/>
    <w:rsid w:val="003016C1"/>
    <w:rsid w:val="003D2C53"/>
    <w:rsid w:val="00A2504A"/>
    <w:rsid w:val="00B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8F4"/>
  <w15:chartTrackingRefBased/>
  <w15:docId w15:val="{FFF6E5AA-0195-4D28-BF3D-1E056CEE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7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A1B7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1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aliases w:val="h,h8,h9,h10,h18"/>
    <w:basedOn w:val="Normal"/>
    <w:link w:val="EncabezadoCar"/>
    <w:rsid w:val="00BA1B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BA1B7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A1B7F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BA1B7F"/>
    <w:rPr>
      <w:lang w:val="es-ES"/>
    </w:rPr>
  </w:style>
  <w:style w:type="paragraph" w:customStyle="1" w:styleId="Ttulo11">
    <w:name w:val="Título 11"/>
    <w:basedOn w:val="Normal"/>
    <w:next w:val="Normal"/>
    <w:rsid w:val="00BA1B7F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Prrafodelista">
    <w:name w:val="List Paragraph"/>
    <w:basedOn w:val="Normal"/>
    <w:uiPriority w:val="34"/>
    <w:qFormat/>
    <w:rsid w:val="00BA1B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1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D370-B002-446C-B8C6-D76486A4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3</cp:revision>
  <dcterms:created xsi:type="dcterms:W3CDTF">2023-05-26T15:12:00Z</dcterms:created>
  <dcterms:modified xsi:type="dcterms:W3CDTF">2023-05-26T20:54:00Z</dcterms:modified>
</cp:coreProperties>
</file>