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40D606E7" w:rsidR="00FA4C6B" w:rsidRPr="00BD7842" w:rsidRDefault="00375763" w:rsidP="00DB2B00">
      <w:pPr>
        <w:pStyle w:val="Encabezado"/>
        <w:tabs>
          <w:tab w:val="clear" w:pos="8504"/>
        </w:tabs>
        <w:ind w:right="47"/>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Cota    </w:t>
      </w:r>
      <w:r w:rsidR="00331F7E" w:rsidRPr="00BD7842">
        <w:rPr>
          <w:rFonts w:ascii="Arial" w:eastAsiaTheme="majorEastAsia" w:hAnsi="Arial" w:cs="Arial"/>
          <w:sz w:val="22"/>
          <w:szCs w:val="22"/>
          <w:lang w:val="es-419" w:eastAsia="es-CO"/>
        </w:rPr>
        <w:t xml:space="preserve">Cundinamarca, </w:t>
      </w:r>
      <w:r w:rsidR="00326DC5" w:rsidRPr="00BD7842">
        <w:rPr>
          <w:rFonts w:ascii="Arial" w:eastAsiaTheme="majorEastAsia" w:hAnsi="Arial" w:cs="Arial"/>
          <w:sz w:val="22"/>
          <w:szCs w:val="22"/>
          <w:lang w:val="es-419" w:eastAsia="es-CO"/>
        </w:rPr>
        <w:t>19 de mayo de 2023</w:t>
      </w:r>
      <w:r w:rsidRPr="00BD7842">
        <w:rPr>
          <w:rFonts w:ascii="Arial" w:eastAsiaTheme="majorEastAsia" w:hAnsi="Arial" w:cs="Arial"/>
          <w:sz w:val="22"/>
          <w:szCs w:val="22"/>
          <w:lang w:val="es-419" w:eastAsia="es-CO"/>
        </w:rPr>
        <w:t>.</w:t>
      </w:r>
    </w:p>
    <w:p w14:paraId="653BFF52" w14:textId="77777777" w:rsidR="00B67B98" w:rsidRPr="00BD7842" w:rsidRDefault="00B67B98" w:rsidP="00DB2B00">
      <w:pPr>
        <w:pStyle w:val="Encabezado"/>
        <w:tabs>
          <w:tab w:val="clear" w:pos="8504"/>
        </w:tabs>
        <w:ind w:right="47"/>
        <w:jc w:val="both"/>
        <w:rPr>
          <w:rFonts w:ascii="Arial" w:eastAsiaTheme="majorEastAsia" w:hAnsi="Arial" w:cs="Arial"/>
          <w:sz w:val="22"/>
          <w:szCs w:val="22"/>
          <w:lang w:val="es-419" w:eastAsia="es-CO"/>
        </w:rPr>
      </w:pPr>
    </w:p>
    <w:p w14:paraId="49BEE174" w14:textId="77777777" w:rsidR="004642F0" w:rsidRPr="00BD7842" w:rsidRDefault="004642F0" w:rsidP="00DB2B00">
      <w:pPr>
        <w:pStyle w:val="Encabezado"/>
        <w:tabs>
          <w:tab w:val="clear" w:pos="8504"/>
        </w:tabs>
        <w:ind w:right="47"/>
        <w:jc w:val="both"/>
        <w:rPr>
          <w:rFonts w:ascii="Arial" w:eastAsiaTheme="majorEastAsia" w:hAnsi="Arial" w:cs="Arial"/>
          <w:sz w:val="22"/>
          <w:szCs w:val="22"/>
          <w:lang w:val="es-419" w:eastAsia="es-CO"/>
        </w:rPr>
      </w:pPr>
    </w:p>
    <w:p w14:paraId="3ADBF1DD" w14:textId="77777777" w:rsidR="00FB4A67" w:rsidRPr="00BD7842" w:rsidRDefault="00FB4A67" w:rsidP="00DB2B00">
      <w:pPr>
        <w:pStyle w:val="Ttulo11"/>
        <w:tabs>
          <w:tab w:val="clear" w:pos="0"/>
          <w:tab w:val="left" w:pos="708"/>
        </w:tabs>
        <w:ind w:right="47"/>
        <w:rPr>
          <w:rFonts w:ascii="Arial" w:eastAsiaTheme="majorEastAsia" w:hAnsi="Arial" w:cs="Arial"/>
          <w:b w:val="0"/>
          <w:bCs w:val="0"/>
          <w:sz w:val="22"/>
          <w:szCs w:val="22"/>
          <w:lang w:val="es-419" w:eastAsia="es-CO"/>
        </w:rPr>
      </w:pPr>
      <w:r w:rsidRPr="00BD7842">
        <w:rPr>
          <w:rFonts w:ascii="Arial" w:eastAsiaTheme="majorEastAsia" w:hAnsi="Arial" w:cs="Arial"/>
          <w:b w:val="0"/>
          <w:bCs w:val="0"/>
          <w:sz w:val="22"/>
          <w:szCs w:val="22"/>
          <w:lang w:val="es-419" w:eastAsia="es-CO"/>
        </w:rPr>
        <w:t>Señores</w:t>
      </w:r>
    </w:p>
    <w:p w14:paraId="22DA7325" w14:textId="46562766" w:rsidR="00FB4A67" w:rsidRPr="00BD7842" w:rsidRDefault="00FB4A67" w:rsidP="00DB2B00">
      <w:pPr>
        <w:pStyle w:val="Encabezado"/>
        <w:tabs>
          <w:tab w:val="clear" w:pos="8504"/>
        </w:tabs>
        <w:ind w:right="47"/>
        <w:jc w:val="both"/>
        <w:rPr>
          <w:rFonts w:ascii="Arial" w:eastAsiaTheme="majorEastAsia" w:hAnsi="Arial" w:cs="Arial"/>
          <w:b/>
          <w:bCs/>
          <w:sz w:val="22"/>
          <w:szCs w:val="22"/>
          <w:lang w:val="es-419" w:eastAsia="es-CO"/>
        </w:rPr>
      </w:pPr>
      <w:r w:rsidRPr="00BD7842">
        <w:rPr>
          <w:rFonts w:ascii="Arial" w:eastAsiaTheme="majorEastAsia" w:hAnsi="Arial" w:cs="Arial"/>
          <w:b/>
          <w:bCs/>
          <w:sz w:val="22"/>
          <w:szCs w:val="22"/>
          <w:lang w:val="es-419" w:eastAsia="es-CO"/>
        </w:rPr>
        <w:t xml:space="preserve">INTERESADOS INVITACIÓN ABIERTA No. </w:t>
      </w:r>
      <w:r w:rsidR="00667CFC" w:rsidRPr="00BD7842">
        <w:rPr>
          <w:rFonts w:ascii="Arial" w:eastAsiaTheme="majorEastAsia" w:hAnsi="Arial" w:cs="Arial"/>
          <w:b/>
          <w:bCs/>
          <w:sz w:val="22"/>
          <w:szCs w:val="22"/>
          <w:lang w:val="es-419" w:eastAsia="es-CO"/>
        </w:rPr>
        <w:t>0</w:t>
      </w:r>
      <w:r w:rsidR="00326DC5" w:rsidRPr="00BD7842">
        <w:rPr>
          <w:rFonts w:ascii="Arial" w:eastAsiaTheme="majorEastAsia" w:hAnsi="Arial" w:cs="Arial"/>
          <w:b/>
          <w:bCs/>
          <w:sz w:val="22"/>
          <w:szCs w:val="22"/>
          <w:lang w:val="es-419" w:eastAsia="es-CO"/>
        </w:rPr>
        <w:t>14 DE 2023</w:t>
      </w:r>
    </w:p>
    <w:p w14:paraId="31800D56" w14:textId="77777777" w:rsidR="00FB4A67" w:rsidRPr="00BD7842" w:rsidRDefault="00FB4A67" w:rsidP="00DB2B00">
      <w:pPr>
        <w:ind w:right="47"/>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Ciudad</w:t>
      </w:r>
    </w:p>
    <w:p w14:paraId="188C6D3E" w14:textId="77777777" w:rsidR="00FB4A67" w:rsidRPr="00BD7842" w:rsidRDefault="00FB4A67" w:rsidP="00DB2B00">
      <w:pPr>
        <w:pStyle w:val="Encabezado"/>
        <w:tabs>
          <w:tab w:val="clear" w:pos="8504"/>
        </w:tabs>
        <w:ind w:right="47"/>
        <w:jc w:val="both"/>
        <w:rPr>
          <w:rFonts w:ascii="Arial" w:eastAsiaTheme="majorEastAsia" w:hAnsi="Arial" w:cs="Arial"/>
          <w:sz w:val="22"/>
          <w:szCs w:val="22"/>
          <w:lang w:val="es-419" w:eastAsia="es-CO"/>
        </w:rPr>
      </w:pPr>
    </w:p>
    <w:p w14:paraId="5E47A48F" w14:textId="73056D1F" w:rsidR="00FB4A67" w:rsidRPr="00BD7842" w:rsidRDefault="00FB4A67" w:rsidP="00DB2B00">
      <w:pPr>
        <w:pStyle w:val="Encabezado"/>
        <w:tabs>
          <w:tab w:val="clear" w:pos="8504"/>
        </w:tabs>
        <w:ind w:right="47"/>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Referencia: Respuesta </w:t>
      </w:r>
      <w:r w:rsidR="00280843" w:rsidRPr="00BD7842">
        <w:rPr>
          <w:rFonts w:ascii="Arial" w:eastAsiaTheme="majorEastAsia" w:hAnsi="Arial" w:cs="Arial"/>
          <w:sz w:val="22"/>
          <w:szCs w:val="22"/>
          <w:lang w:val="es-419" w:eastAsia="es-CO"/>
        </w:rPr>
        <w:t xml:space="preserve">a las </w:t>
      </w:r>
      <w:r w:rsidR="002F0AE0" w:rsidRPr="00BD7842">
        <w:rPr>
          <w:rFonts w:ascii="Arial" w:eastAsiaTheme="majorEastAsia" w:hAnsi="Arial" w:cs="Arial"/>
          <w:sz w:val="22"/>
          <w:szCs w:val="22"/>
          <w:lang w:val="es-419" w:eastAsia="es-CO"/>
        </w:rPr>
        <w:t>observaciones</w:t>
      </w:r>
      <w:r w:rsidR="00280843" w:rsidRPr="00BD7842">
        <w:rPr>
          <w:rFonts w:ascii="Arial" w:eastAsiaTheme="majorEastAsia" w:hAnsi="Arial" w:cs="Arial"/>
          <w:sz w:val="22"/>
          <w:szCs w:val="22"/>
          <w:lang w:val="es-419" w:eastAsia="es-CO"/>
        </w:rPr>
        <w:t xml:space="preserve"> presentadas </w:t>
      </w:r>
      <w:r w:rsidR="00046DE9" w:rsidRPr="00BD7842">
        <w:rPr>
          <w:rFonts w:ascii="Arial" w:eastAsiaTheme="majorEastAsia" w:hAnsi="Arial" w:cs="Arial"/>
          <w:sz w:val="22"/>
          <w:szCs w:val="22"/>
          <w:lang w:val="es-419" w:eastAsia="es-CO"/>
        </w:rPr>
        <w:t>a la</w:t>
      </w:r>
      <w:r w:rsidR="006544D2" w:rsidRPr="00BD7842">
        <w:rPr>
          <w:rFonts w:ascii="Arial" w:eastAsiaTheme="majorEastAsia" w:hAnsi="Arial" w:cs="Arial"/>
          <w:sz w:val="22"/>
          <w:szCs w:val="22"/>
          <w:lang w:val="es-419" w:eastAsia="es-CO"/>
        </w:rPr>
        <w:t xml:space="preserve"> </w:t>
      </w:r>
      <w:r w:rsidRPr="00BD7842">
        <w:rPr>
          <w:rFonts w:ascii="Arial" w:eastAsiaTheme="majorEastAsia" w:hAnsi="Arial" w:cs="Arial"/>
          <w:sz w:val="22"/>
          <w:szCs w:val="22"/>
          <w:lang w:val="es-419" w:eastAsia="es-CO"/>
        </w:rPr>
        <w:t xml:space="preserve">Invitación Abierta </w:t>
      </w:r>
      <w:r w:rsidR="00326DC5" w:rsidRPr="00BD7842">
        <w:rPr>
          <w:rFonts w:ascii="Arial" w:eastAsiaTheme="majorEastAsia" w:hAnsi="Arial" w:cs="Arial"/>
          <w:sz w:val="22"/>
          <w:szCs w:val="22"/>
          <w:lang w:val="es-419" w:eastAsia="es-CO"/>
        </w:rPr>
        <w:t>014 de 2023</w:t>
      </w:r>
    </w:p>
    <w:p w14:paraId="7D80F543" w14:textId="77777777" w:rsidR="00FB4A67" w:rsidRPr="00BD7842" w:rsidRDefault="00FB4A67" w:rsidP="00DB2B00">
      <w:pPr>
        <w:autoSpaceDE w:val="0"/>
        <w:autoSpaceDN w:val="0"/>
        <w:adjustRightInd w:val="0"/>
        <w:ind w:right="47"/>
        <w:jc w:val="both"/>
        <w:rPr>
          <w:rFonts w:ascii="Arial" w:eastAsiaTheme="majorEastAsia" w:hAnsi="Arial" w:cs="Arial"/>
          <w:sz w:val="22"/>
          <w:szCs w:val="22"/>
          <w:lang w:val="es-419" w:eastAsia="es-CO"/>
        </w:rPr>
      </w:pPr>
    </w:p>
    <w:p w14:paraId="574DFA15" w14:textId="77777777" w:rsidR="00FB4A67" w:rsidRPr="00BD7842" w:rsidRDefault="00FB4A67" w:rsidP="00DB2B00">
      <w:pPr>
        <w:autoSpaceDE w:val="0"/>
        <w:autoSpaceDN w:val="0"/>
        <w:adjustRightInd w:val="0"/>
        <w:ind w:right="47"/>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Respetados Señores:</w:t>
      </w:r>
    </w:p>
    <w:p w14:paraId="657FE373" w14:textId="77777777" w:rsidR="00FB4A67" w:rsidRPr="00BD7842" w:rsidRDefault="00FB4A67" w:rsidP="00DB2B00">
      <w:pPr>
        <w:autoSpaceDE w:val="0"/>
        <w:autoSpaceDN w:val="0"/>
        <w:adjustRightInd w:val="0"/>
        <w:ind w:right="47"/>
        <w:jc w:val="both"/>
        <w:rPr>
          <w:rFonts w:ascii="Arial" w:eastAsiaTheme="majorEastAsia" w:hAnsi="Arial" w:cs="Arial"/>
          <w:sz w:val="22"/>
          <w:szCs w:val="22"/>
          <w:lang w:val="es-419" w:eastAsia="es-CO"/>
        </w:rPr>
      </w:pPr>
    </w:p>
    <w:p w14:paraId="596ACF13" w14:textId="5D112D4E" w:rsidR="000A5D3A" w:rsidRPr="00BD7842" w:rsidRDefault="00FB4A67" w:rsidP="00DB2B00">
      <w:pPr>
        <w:jc w:val="both"/>
        <w:rPr>
          <w:rFonts w:ascii="Arial" w:eastAsiaTheme="majorEastAsia" w:hAnsi="Arial" w:cs="Arial"/>
          <w:b/>
          <w:bCs/>
          <w:sz w:val="22"/>
          <w:szCs w:val="22"/>
          <w:lang w:val="es-419" w:eastAsia="es-CO"/>
        </w:rPr>
      </w:pPr>
      <w:r w:rsidRPr="00BD7842">
        <w:rPr>
          <w:rFonts w:ascii="Arial" w:eastAsiaTheme="majorEastAsia" w:hAnsi="Arial" w:cs="Arial"/>
          <w:sz w:val="22"/>
          <w:szCs w:val="22"/>
          <w:lang w:val="es-419" w:eastAsia="es-CO"/>
        </w:rPr>
        <w:t xml:space="preserve">La EMPRESA DE LICORES DE </w:t>
      </w:r>
      <w:r w:rsidR="00D91296" w:rsidRPr="00BD7842">
        <w:rPr>
          <w:rFonts w:ascii="Arial" w:eastAsiaTheme="majorEastAsia" w:hAnsi="Arial" w:cs="Arial"/>
          <w:sz w:val="22"/>
          <w:szCs w:val="22"/>
          <w:lang w:val="es-419" w:eastAsia="es-CO"/>
        </w:rPr>
        <w:t xml:space="preserve">CUNDINAMARCA, por medio del presente documento procede a </w:t>
      </w:r>
      <w:r w:rsidRPr="00BD7842">
        <w:rPr>
          <w:rFonts w:ascii="Arial" w:eastAsiaTheme="majorEastAsia" w:hAnsi="Arial" w:cs="Arial"/>
          <w:sz w:val="22"/>
          <w:szCs w:val="22"/>
          <w:lang w:val="es-419" w:eastAsia="es-CO"/>
        </w:rPr>
        <w:t xml:space="preserve">da respuesta a las </w:t>
      </w:r>
      <w:r w:rsidR="00986A4C" w:rsidRPr="00BD7842">
        <w:rPr>
          <w:rFonts w:ascii="Arial" w:eastAsiaTheme="majorEastAsia" w:hAnsi="Arial" w:cs="Arial"/>
          <w:sz w:val="22"/>
          <w:szCs w:val="22"/>
          <w:lang w:val="es-419" w:eastAsia="es-CO"/>
        </w:rPr>
        <w:t>observaci</w:t>
      </w:r>
      <w:r w:rsidR="002F0AE0" w:rsidRPr="00BD7842">
        <w:rPr>
          <w:rFonts w:ascii="Arial" w:eastAsiaTheme="majorEastAsia" w:hAnsi="Arial" w:cs="Arial"/>
          <w:sz w:val="22"/>
          <w:szCs w:val="22"/>
          <w:lang w:val="es-419" w:eastAsia="es-CO"/>
        </w:rPr>
        <w:t>on</w:t>
      </w:r>
      <w:r w:rsidR="00F8489E" w:rsidRPr="00BD7842">
        <w:rPr>
          <w:rFonts w:ascii="Arial" w:eastAsiaTheme="majorEastAsia" w:hAnsi="Arial" w:cs="Arial"/>
          <w:sz w:val="22"/>
          <w:szCs w:val="22"/>
          <w:lang w:val="es-419" w:eastAsia="es-CO"/>
        </w:rPr>
        <w:t xml:space="preserve">es </w:t>
      </w:r>
      <w:r w:rsidRPr="00BD7842">
        <w:rPr>
          <w:rFonts w:ascii="Arial" w:eastAsiaTheme="majorEastAsia" w:hAnsi="Arial" w:cs="Arial"/>
          <w:sz w:val="22"/>
          <w:szCs w:val="22"/>
          <w:lang w:val="es-419" w:eastAsia="es-CO"/>
        </w:rPr>
        <w:t xml:space="preserve">presentadas por los interesados a las condiciones de contratación de la Invitación Abierta No. </w:t>
      </w:r>
      <w:r w:rsidR="00250058" w:rsidRPr="00BD7842">
        <w:rPr>
          <w:rFonts w:ascii="Arial" w:eastAsiaTheme="majorEastAsia" w:hAnsi="Arial" w:cs="Arial"/>
          <w:sz w:val="22"/>
          <w:szCs w:val="22"/>
          <w:lang w:val="es-419" w:eastAsia="es-CO"/>
        </w:rPr>
        <w:t>0</w:t>
      </w:r>
      <w:r w:rsidR="00326DC5" w:rsidRPr="00BD7842">
        <w:rPr>
          <w:rFonts w:ascii="Arial" w:eastAsiaTheme="majorEastAsia" w:hAnsi="Arial" w:cs="Arial"/>
          <w:sz w:val="22"/>
          <w:szCs w:val="22"/>
          <w:lang w:val="es-419" w:eastAsia="es-CO"/>
        </w:rPr>
        <w:t>14</w:t>
      </w:r>
      <w:r w:rsidR="00CC4E3F" w:rsidRPr="00BD7842">
        <w:rPr>
          <w:rFonts w:ascii="Arial" w:eastAsiaTheme="majorEastAsia" w:hAnsi="Arial" w:cs="Arial"/>
          <w:sz w:val="22"/>
          <w:szCs w:val="22"/>
          <w:lang w:val="es-419" w:eastAsia="es-CO"/>
        </w:rPr>
        <w:t xml:space="preserve"> de 20</w:t>
      </w:r>
      <w:r w:rsidR="00326DC5" w:rsidRPr="00BD7842">
        <w:rPr>
          <w:rFonts w:ascii="Arial" w:eastAsiaTheme="majorEastAsia" w:hAnsi="Arial" w:cs="Arial"/>
          <w:sz w:val="22"/>
          <w:szCs w:val="22"/>
          <w:lang w:val="es-419" w:eastAsia="es-CO"/>
        </w:rPr>
        <w:t>23</w:t>
      </w:r>
      <w:r w:rsidRPr="00BD7842">
        <w:rPr>
          <w:rFonts w:ascii="Arial" w:eastAsiaTheme="majorEastAsia" w:hAnsi="Arial" w:cs="Arial"/>
          <w:sz w:val="22"/>
          <w:szCs w:val="22"/>
          <w:lang w:val="es-419" w:eastAsia="es-CO"/>
        </w:rPr>
        <w:t xml:space="preserve"> cuyo objeto es</w:t>
      </w:r>
      <w:r w:rsidR="00700083" w:rsidRPr="00BD7842">
        <w:rPr>
          <w:rFonts w:ascii="Arial" w:eastAsiaTheme="majorEastAsia" w:hAnsi="Arial" w:cs="Arial"/>
          <w:sz w:val="22"/>
          <w:szCs w:val="22"/>
          <w:lang w:val="es-419" w:eastAsia="es-CO"/>
        </w:rPr>
        <w:t xml:space="preserve"> el</w:t>
      </w:r>
      <w:r w:rsidR="00443712" w:rsidRPr="00BD7842">
        <w:rPr>
          <w:rFonts w:ascii="Arial" w:eastAsiaTheme="majorEastAsia" w:hAnsi="Arial" w:cs="Arial"/>
          <w:sz w:val="22"/>
          <w:szCs w:val="22"/>
          <w:lang w:val="es-419" w:eastAsia="es-CO"/>
        </w:rPr>
        <w:t xml:space="preserve">: </w:t>
      </w:r>
      <w:r w:rsidR="00326DC5" w:rsidRPr="00BD7842">
        <w:rPr>
          <w:rFonts w:ascii="Arial" w:eastAsiaTheme="majorEastAsia" w:hAnsi="Arial" w:cs="Arial"/>
          <w:sz w:val="22"/>
          <w:szCs w:val="22"/>
          <w:lang w:val="es-419" w:eastAsia="es-CO"/>
        </w:rPr>
        <w:t xml:space="preserve">CONTRATAR LOS </w:t>
      </w:r>
      <w:r w:rsidR="00326DC5" w:rsidRPr="00BD7842">
        <w:rPr>
          <w:rFonts w:ascii="Arial" w:eastAsiaTheme="majorEastAsia" w:hAnsi="Arial" w:cs="Arial"/>
          <w:b/>
          <w:bCs/>
          <w:sz w:val="22"/>
          <w:szCs w:val="22"/>
          <w:lang w:val="es-419" w:eastAsia="es-CO"/>
        </w:rPr>
        <w:t>SERVICIOS DE UNA EMPRESA ESPECIALISTA EN EL TRANSPORTE TERRESTRE DE CARGA PESADA PARA MOVILIZAR DESDE LAS INSTALACIONES DE LA EMPRESA DE LICORES DE CUNDINAMARCA UBICADA EN LA AUTOPISTA MEDELLÍN KM 3.8 VÍA SIBERIA - COTA (CUNDINAMARCA) HASTA LA SEDE DE LA EMPRESA DE LICORES DE NARIÑO UBICADA EN LA CIUDAD DE PASTO LA PRODUCCIÓN DEL SISTEMA DE MAQUILA, DEL PRODUCTO AGUARDIENTE NARIÑO EN TODAS SUS PRESENTACIONES.</w:t>
      </w:r>
    </w:p>
    <w:p w14:paraId="6C34AEB1" w14:textId="3C1E9FCF" w:rsidR="000A5D3A" w:rsidRPr="00BD7842" w:rsidRDefault="000A5D3A" w:rsidP="00DB2B00">
      <w:pPr>
        <w:jc w:val="both"/>
        <w:rPr>
          <w:rFonts w:ascii="Arial" w:eastAsiaTheme="majorEastAsia" w:hAnsi="Arial" w:cs="Arial"/>
          <w:sz w:val="22"/>
          <w:szCs w:val="22"/>
          <w:lang w:val="es-419" w:eastAsia="es-CO"/>
        </w:rPr>
      </w:pPr>
    </w:p>
    <w:p w14:paraId="105459BB" w14:textId="77777777" w:rsidR="000A5D3A" w:rsidRPr="00BD7842" w:rsidRDefault="000A5D3A" w:rsidP="00DB2B00">
      <w:pPr>
        <w:jc w:val="both"/>
        <w:rPr>
          <w:rFonts w:ascii="Arial" w:eastAsiaTheme="majorEastAsia" w:hAnsi="Arial" w:cs="Arial"/>
          <w:sz w:val="22"/>
          <w:szCs w:val="22"/>
          <w:lang w:val="es-419" w:eastAsia="es-CO"/>
        </w:rPr>
      </w:pPr>
    </w:p>
    <w:p w14:paraId="0F031B9A" w14:textId="4464FC1E" w:rsidR="000A5D3A" w:rsidRPr="00BD7842" w:rsidRDefault="000A5D3A" w:rsidP="00BD7842">
      <w:pPr>
        <w:pStyle w:val="Ttulo1"/>
        <w:spacing w:before="0"/>
        <w:jc w:val="center"/>
        <w:rPr>
          <w:rFonts w:ascii="Arial" w:hAnsi="Arial" w:cs="Arial"/>
          <w:kern w:val="0"/>
          <w:sz w:val="22"/>
          <w:szCs w:val="22"/>
          <w:u w:val="single"/>
          <w:lang w:val="es-419" w:eastAsia="es-CO"/>
        </w:rPr>
      </w:pPr>
      <w:r w:rsidRPr="00BD7842">
        <w:rPr>
          <w:rFonts w:ascii="Arial" w:hAnsi="Arial" w:cs="Arial"/>
          <w:kern w:val="0"/>
          <w:sz w:val="22"/>
          <w:szCs w:val="22"/>
          <w:u w:val="single"/>
          <w:lang w:val="es-419" w:eastAsia="es-CO"/>
        </w:rPr>
        <w:t xml:space="preserve">OBSERVACIONES </w:t>
      </w:r>
      <w:r w:rsidR="00326DC5" w:rsidRPr="00BD7842">
        <w:rPr>
          <w:rFonts w:ascii="Arial" w:hAnsi="Arial" w:cs="Arial"/>
          <w:kern w:val="0"/>
          <w:sz w:val="22"/>
          <w:szCs w:val="22"/>
          <w:u w:val="single"/>
          <w:lang w:val="es-419" w:eastAsia="es-CO"/>
        </w:rPr>
        <w:t>INVERTRANS S.A</w:t>
      </w:r>
    </w:p>
    <w:p w14:paraId="03CFAF6B" w14:textId="7CDC6A05" w:rsidR="000A5D3A" w:rsidRPr="00BD7842" w:rsidRDefault="00326DC5" w:rsidP="00326DC5">
      <w:pPr>
        <w:pStyle w:val="Ttulo2"/>
        <w:jc w:val="both"/>
        <w:rPr>
          <w:rFonts w:ascii="Arial" w:hAnsi="Arial" w:cs="Arial"/>
          <w:b w:val="0"/>
          <w:bCs w:val="0"/>
          <w:i w:val="0"/>
          <w:iCs w:val="0"/>
          <w:sz w:val="22"/>
          <w:szCs w:val="22"/>
          <w:lang w:val="es-419" w:eastAsia="es-CO"/>
        </w:rPr>
      </w:pPr>
      <w:r w:rsidRPr="00BD7842">
        <w:rPr>
          <w:rFonts w:ascii="Arial" w:hAnsi="Arial" w:cs="Arial"/>
          <w:b w:val="0"/>
          <w:bCs w:val="0"/>
          <w:i w:val="0"/>
          <w:iCs w:val="0"/>
          <w:sz w:val="22"/>
          <w:szCs w:val="22"/>
          <w:lang w:val="es-419" w:eastAsia="es-CO"/>
        </w:rPr>
        <w:t xml:space="preserve">El estudio de mercado, presenta las siguientes inconsistencias: </w:t>
      </w:r>
    </w:p>
    <w:p w14:paraId="2EDC411F" w14:textId="77777777" w:rsidR="00326DC5" w:rsidRPr="00BD7842" w:rsidRDefault="00326DC5" w:rsidP="00326DC5">
      <w:pPr>
        <w:rPr>
          <w:rFonts w:ascii="Arial" w:eastAsiaTheme="majorEastAsia" w:hAnsi="Arial" w:cs="Arial"/>
          <w:sz w:val="22"/>
          <w:szCs w:val="22"/>
          <w:lang w:val="es-419" w:eastAsia="es-CO"/>
        </w:rPr>
      </w:pPr>
    </w:p>
    <w:p w14:paraId="1BFF2BE2" w14:textId="39DC0807" w:rsidR="00326DC5" w:rsidRPr="00BD7842" w:rsidRDefault="00326DC5" w:rsidP="00326DC5">
      <w:pPr>
        <w:pStyle w:val="Prrafodelista"/>
        <w:numPr>
          <w:ilvl w:val="0"/>
          <w:numId w:val="9"/>
        </w:numPr>
        <w:rPr>
          <w:rFonts w:ascii="Arial" w:eastAsiaTheme="majorEastAsia" w:hAnsi="Arial" w:cs="Arial"/>
          <w:lang w:val="es-419" w:eastAsia="es-CO"/>
        </w:rPr>
      </w:pPr>
      <w:r w:rsidRPr="00BD7842">
        <w:rPr>
          <w:rFonts w:ascii="Arial" w:eastAsiaTheme="majorEastAsia" w:hAnsi="Arial" w:cs="Arial"/>
          <w:lang w:val="es-419" w:eastAsia="es-CO"/>
        </w:rPr>
        <w:t>Las cotizaciones que soportan dicho estudio no son comparables entre sí, toda vez que no existe identidad entre los conceptos cotizados en cada una de ellas, yendo en contravía de los principios de la contratación estatal.</w:t>
      </w:r>
    </w:p>
    <w:p w14:paraId="492CD2E1" w14:textId="7A766954" w:rsidR="00326DC5" w:rsidRPr="00BD7842" w:rsidRDefault="00326DC5" w:rsidP="00326DC5">
      <w:pPr>
        <w:pStyle w:val="Prrafodelista"/>
        <w:numPr>
          <w:ilvl w:val="0"/>
          <w:numId w:val="9"/>
        </w:numPr>
        <w:rPr>
          <w:rFonts w:ascii="Arial" w:eastAsiaTheme="majorEastAsia" w:hAnsi="Arial" w:cs="Arial"/>
          <w:lang w:val="es-419" w:eastAsia="es-CO"/>
        </w:rPr>
      </w:pPr>
      <w:r w:rsidRPr="00BD7842">
        <w:rPr>
          <w:rFonts w:ascii="Arial" w:eastAsiaTheme="majorEastAsia" w:hAnsi="Arial" w:cs="Arial"/>
          <w:lang w:val="es-419" w:eastAsia="es-CO"/>
        </w:rPr>
        <w:t>Se determina como precio techo a ofertar el valor mínimo de las cotizaciones obrantes en el estudio de mercado, valor que no concuerda con el promedio de las cotizaciones o con el valor resultante de un estudio de mercado técnicamente bien aplicado.</w:t>
      </w:r>
    </w:p>
    <w:p w14:paraId="19B1F975" w14:textId="2FFA795F" w:rsidR="00835BDD" w:rsidRPr="00BD7842" w:rsidRDefault="007849E6" w:rsidP="00835BDD">
      <w:pPr>
        <w:pStyle w:val="Ttulo2"/>
        <w:numPr>
          <w:ilvl w:val="0"/>
          <w:numId w:val="0"/>
        </w:numPr>
        <w:ind w:left="142"/>
        <w:jc w:val="both"/>
        <w:rPr>
          <w:rFonts w:ascii="Arial" w:hAnsi="Arial" w:cs="Arial"/>
          <w:b w:val="0"/>
          <w:bCs w:val="0"/>
          <w:i w:val="0"/>
          <w:iCs w:val="0"/>
          <w:sz w:val="22"/>
          <w:szCs w:val="22"/>
          <w:lang w:val="es-419" w:eastAsia="es-CO"/>
        </w:rPr>
      </w:pPr>
      <w:r w:rsidRPr="007849E6">
        <w:rPr>
          <w:rFonts w:ascii="Arial" w:hAnsi="Arial" w:cs="Arial"/>
          <w:bCs w:val="0"/>
          <w:i w:val="0"/>
          <w:iCs w:val="0"/>
          <w:sz w:val="22"/>
          <w:szCs w:val="22"/>
          <w:lang w:val="es-419" w:eastAsia="es-CO"/>
        </w:rPr>
        <w:t>RESPUESTA:</w:t>
      </w:r>
      <w:r w:rsidRPr="00BD7842">
        <w:rPr>
          <w:rFonts w:ascii="Arial" w:hAnsi="Arial" w:cs="Arial"/>
          <w:b w:val="0"/>
          <w:bCs w:val="0"/>
          <w:i w:val="0"/>
          <w:iCs w:val="0"/>
          <w:sz w:val="22"/>
          <w:szCs w:val="22"/>
          <w:lang w:val="es-419" w:eastAsia="es-CO"/>
        </w:rPr>
        <w:t xml:space="preserve">  </w:t>
      </w:r>
      <w:r w:rsidR="008154AD" w:rsidRPr="00BD7842">
        <w:rPr>
          <w:rFonts w:ascii="Arial" w:hAnsi="Arial" w:cs="Arial"/>
          <w:b w:val="0"/>
          <w:bCs w:val="0"/>
          <w:i w:val="0"/>
          <w:iCs w:val="0"/>
          <w:sz w:val="22"/>
          <w:szCs w:val="22"/>
          <w:lang w:val="es-419" w:eastAsia="es-CO"/>
        </w:rPr>
        <w:t>La Empresa de Licores de Cundinamarca</w:t>
      </w:r>
      <w:r>
        <w:rPr>
          <w:rFonts w:ascii="Arial" w:hAnsi="Arial" w:cs="Arial"/>
          <w:b w:val="0"/>
          <w:bCs w:val="0"/>
          <w:i w:val="0"/>
          <w:iCs w:val="0"/>
          <w:sz w:val="22"/>
          <w:szCs w:val="22"/>
          <w:lang w:val="es-419" w:eastAsia="es-CO"/>
        </w:rPr>
        <w:t>, se permite informar</w:t>
      </w:r>
      <w:r w:rsidR="00D46EF6">
        <w:rPr>
          <w:rFonts w:ascii="Arial" w:hAnsi="Arial" w:cs="Arial"/>
          <w:b w:val="0"/>
          <w:bCs w:val="0"/>
          <w:i w:val="0"/>
          <w:iCs w:val="0"/>
          <w:sz w:val="22"/>
          <w:szCs w:val="22"/>
          <w:lang w:val="es-419" w:eastAsia="es-CO"/>
        </w:rPr>
        <w:t xml:space="preserve"> al oferente que no es de recibo su observación, </w:t>
      </w:r>
      <w:r w:rsidR="00582E6C" w:rsidRPr="00BD7842">
        <w:rPr>
          <w:rFonts w:ascii="Arial" w:hAnsi="Arial" w:cs="Arial"/>
          <w:b w:val="0"/>
          <w:bCs w:val="0"/>
          <w:i w:val="0"/>
          <w:iCs w:val="0"/>
          <w:sz w:val="22"/>
          <w:szCs w:val="22"/>
          <w:lang w:val="es-419" w:eastAsia="es-CO"/>
        </w:rPr>
        <w:t xml:space="preserve">toda vez que el estudio de mercado </w:t>
      </w:r>
      <w:r w:rsidR="0039270F">
        <w:rPr>
          <w:rFonts w:ascii="Arial" w:hAnsi="Arial" w:cs="Arial"/>
          <w:b w:val="0"/>
          <w:bCs w:val="0"/>
          <w:i w:val="0"/>
          <w:iCs w:val="0"/>
          <w:sz w:val="22"/>
          <w:szCs w:val="22"/>
          <w:lang w:val="es-419" w:eastAsia="es-CO"/>
        </w:rPr>
        <w:t xml:space="preserve">fue realizado </w:t>
      </w:r>
      <w:r w:rsidR="00BB4AE0">
        <w:rPr>
          <w:rFonts w:ascii="Arial" w:hAnsi="Arial" w:cs="Arial"/>
          <w:b w:val="0"/>
          <w:bCs w:val="0"/>
          <w:i w:val="0"/>
          <w:iCs w:val="0"/>
          <w:sz w:val="22"/>
          <w:szCs w:val="22"/>
          <w:lang w:val="es-419" w:eastAsia="es-CO"/>
        </w:rPr>
        <w:t xml:space="preserve">manteniendo </w:t>
      </w:r>
      <w:r w:rsidR="00BB4AE0" w:rsidRPr="00BD7842">
        <w:rPr>
          <w:rFonts w:ascii="Arial" w:hAnsi="Arial" w:cs="Arial"/>
          <w:b w:val="0"/>
          <w:bCs w:val="0"/>
          <w:i w:val="0"/>
          <w:iCs w:val="0"/>
          <w:sz w:val="22"/>
          <w:szCs w:val="22"/>
          <w:lang w:val="es-419" w:eastAsia="es-CO"/>
        </w:rPr>
        <w:t>igualdad</w:t>
      </w:r>
      <w:r w:rsidR="00582E6C" w:rsidRPr="00BD7842">
        <w:rPr>
          <w:rFonts w:ascii="Arial" w:hAnsi="Arial" w:cs="Arial"/>
          <w:b w:val="0"/>
          <w:bCs w:val="0"/>
          <w:i w:val="0"/>
          <w:iCs w:val="0"/>
          <w:sz w:val="22"/>
          <w:szCs w:val="22"/>
          <w:lang w:val="es-419" w:eastAsia="es-CO"/>
        </w:rPr>
        <w:t xml:space="preserve"> de </w:t>
      </w:r>
      <w:r w:rsidR="005B1C24" w:rsidRPr="00BD7842">
        <w:rPr>
          <w:rFonts w:ascii="Arial" w:hAnsi="Arial" w:cs="Arial"/>
          <w:b w:val="0"/>
          <w:bCs w:val="0"/>
          <w:i w:val="0"/>
          <w:iCs w:val="0"/>
          <w:sz w:val="22"/>
          <w:szCs w:val="22"/>
          <w:lang w:val="es-419" w:eastAsia="es-CO"/>
        </w:rPr>
        <w:t>condiciones en</w:t>
      </w:r>
      <w:r w:rsidR="00582E6C" w:rsidRPr="00BD7842">
        <w:rPr>
          <w:rFonts w:ascii="Arial" w:hAnsi="Arial" w:cs="Arial"/>
          <w:b w:val="0"/>
          <w:bCs w:val="0"/>
          <w:i w:val="0"/>
          <w:iCs w:val="0"/>
          <w:sz w:val="22"/>
          <w:szCs w:val="22"/>
          <w:lang w:val="es-419" w:eastAsia="es-CO"/>
        </w:rPr>
        <w:t xml:space="preserve"> los conceptos relacion</w:t>
      </w:r>
      <w:bookmarkStart w:id="0" w:name="_GoBack"/>
      <w:bookmarkEnd w:id="0"/>
      <w:r w:rsidR="00582E6C" w:rsidRPr="00BD7842">
        <w:rPr>
          <w:rFonts w:ascii="Arial" w:hAnsi="Arial" w:cs="Arial"/>
          <w:b w:val="0"/>
          <w:bCs w:val="0"/>
          <w:i w:val="0"/>
          <w:iCs w:val="0"/>
          <w:sz w:val="22"/>
          <w:szCs w:val="22"/>
          <w:lang w:val="es-419" w:eastAsia="es-CO"/>
        </w:rPr>
        <w:t xml:space="preserve">ados (transporte, cargue y descargue y escolta), así mismo, es importante señalar que, la solicitud de las cotizaciones se realizó bajo las mismas especificaciones </w:t>
      </w:r>
      <w:r w:rsidR="00BB78B5">
        <w:rPr>
          <w:rFonts w:ascii="Arial" w:hAnsi="Arial" w:cs="Arial"/>
          <w:b w:val="0"/>
          <w:bCs w:val="0"/>
          <w:i w:val="0"/>
          <w:iCs w:val="0"/>
          <w:sz w:val="22"/>
          <w:szCs w:val="22"/>
          <w:lang w:val="es-419" w:eastAsia="es-CO"/>
        </w:rPr>
        <w:t xml:space="preserve">técnicas así: </w:t>
      </w:r>
    </w:p>
    <w:p w14:paraId="2DEB750F" w14:textId="3CF67B58" w:rsidR="00835BDD" w:rsidRPr="00BD7842" w:rsidRDefault="00835BDD" w:rsidP="00835BDD">
      <w:pPr>
        <w:rPr>
          <w:rFonts w:ascii="Arial" w:eastAsiaTheme="majorEastAsia" w:hAnsi="Arial" w:cs="Arial"/>
          <w:sz w:val="22"/>
          <w:szCs w:val="22"/>
          <w:lang w:val="es-419" w:eastAsia="es-CO"/>
        </w:rPr>
      </w:pPr>
    </w:p>
    <w:p w14:paraId="6F3B2F23" w14:textId="1F653F05" w:rsidR="00835BDD" w:rsidRPr="00835BDD" w:rsidRDefault="00835BDD" w:rsidP="00835BDD">
      <w:pPr>
        <w:ind w:left="708"/>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w:t>
      </w:r>
      <w:r w:rsidRPr="00835BDD">
        <w:rPr>
          <w:rFonts w:ascii="Arial" w:eastAsiaTheme="majorEastAsia" w:hAnsi="Arial" w:cs="Arial"/>
          <w:sz w:val="22"/>
          <w:szCs w:val="22"/>
          <w:lang w:val="es-419" w:eastAsia="es-CO"/>
        </w:rPr>
        <w:t>1. Origen:</w:t>
      </w:r>
      <w:r w:rsidRPr="00BD7842">
        <w:rPr>
          <w:rFonts w:ascii="Arial" w:eastAsiaTheme="majorEastAsia" w:hAnsi="Arial" w:cs="Arial"/>
          <w:sz w:val="22"/>
          <w:szCs w:val="22"/>
          <w:lang w:val="es-419" w:eastAsia="es-CO"/>
        </w:rPr>
        <w:t xml:space="preserve"> </w:t>
      </w:r>
      <w:r w:rsidRPr="00835BDD">
        <w:rPr>
          <w:rFonts w:ascii="Arial" w:eastAsiaTheme="majorEastAsia" w:hAnsi="Arial" w:cs="Arial"/>
          <w:sz w:val="22"/>
          <w:szCs w:val="22"/>
          <w:lang w:val="es-419" w:eastAsia="es-CO"/>
        </w:rPr>
        <w:t>Las Instalaciones de La Empresa de Licores de Cundinamarca ubicada en la Autopista Medellín KM 3.8 Vía Siberia - Cota (Cundinamarca) </w:t>
      </w:r>
    </w:p>
    <w:p w14:paraId="4C8C54D7" w14:textId="0EDA39FA"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2. Destino:</w:t>
      </w:r>
      <w:r w:rsidRPr="00BD7842">
        <w:rPr>
          <w:rFonts w:ascii="Arial" w:eastAsiaTheme="majorEastAsia" w:hAnsi="Arial" w:cs="Arial"/>
          <w:sz w:val="22"/>
          <w:szCs w:val="22"/>
          <w:lang w:val="es-419" w:eastAsia="es-CO"/>
        </w:rPr>
        <w:t xml:space="preserve"> </w:t>
      </w:r>
      <w:r w:rsidRPr="00835BDD">
        <w:rPr>
          <w:rFonts w:ascii="Arial" w:eastAsiaTheme="majorEastAsia" w:hAnsi="Arial" w:cs="Arial"/>
          <w:sz w:val="22"/>
          <w:szCs w:val="22"/>
          <w:lang w:val="es-419" w:eastAsia="es-CO"/>
        </w:rPr>
        <w:t>Bodegas de Almacenamiento de Licores del Departamento de Nariño</w:t>
      </w:r>
    </w:p>
    <w:p w14:paraId="3E9F9126" w14:textId="77777777"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lastRenderedPageBreak/>
        <w:t>3. Vehículos solicitados tractomulas tres ejes con pisos y carrocería en excelentes condiciones</w:t>
      </w:r>
    </w:p>
    <w:p w14:paraId="0A903EDE" w14:textId="77777777"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4. Se debe incluir en la cotización cargue y descargue</w:t>
      </w:r>
    </w:p>
    <w:p w14:paraId="5AC878E1" w14:textId="77777777"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5. Escolta por vehículo ya sea en cabina o motorizado por favor informar los dos valores</w:t>
      </w:r>
    </w:p>
    <w:p w14:paraId="57D22C59" w14:textId="77777777"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6. Información en tiempo real del estatus de los vehículos</w:t>
      </w:r>
    </w:p>
    <w:p w14:paraId="34FC3FA7" w14:textId="77777777" w:rsidR="00835BDD" w:rsidRP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7. Disponibilidad de cargue para 3 o 4 vehículos diarios</w:t>
      </w:r>
    </w:p>
    <w:p w14:paraId="4C22C408" w14:textId="77777777" w:rsidR="00835BDD" w:rsidRPr="00835BDD" w:rsidRDefault="00835BDD" w:rsidP="00835BDD">
      <w:pPr>
        <w:ind w:left="708"/>
        <w:rPr>
          <w:rFonts w:ascii="Arial" w:eastAsiaTheme="majorEastAsia" w:hAnsi="Arial" w:cs="Arial"/>
          <w:sz w:val="22"/>
          <w:szCs w:val="22"/>
          <w:lang w:val="es-419" w:eastAsia="es-CO"/>
        </w:rPr>
      </w:pPr>
    </w:p>
    <w:p w14:paraId="6CC742FE" w14:textId="04E7227D" w:rsidR="00835BDD" w:rsidRDefault="00835BDD" w:rsidP="00835BDD">
      <w:pPr>
        <w:ind w:left="708"/>
        <w:rPr>
          <w:rFonts w:ascii="Arial" w:eastAsiaTheme="majorEastAsia" w:hAnsi="Arial" w:cs="Arial"/>
          <w:sz w:val="22"/>
          <w:szCs w:val="22"/>
          <w:lang w:val="es-419" w:eastAsia="es-CO"/>
        </w:rPr>
      </w:pPr>
      <w:r w:rsidRPr="00835BDD">
        <w:rPr>
          <w:rFonts w:ascii="Arial" w:eastAsiaTheme="majorEastAsia" w:hAnsi="Arial" w:cs="Arial"/>
          <w:sz w:val="22"/>
          <w:szCs w:val="22"/>
          <w:lang w:val="es-419" w:eastAsia="es-CO"/>
        </w:rPr>
        <w:t>Nota: Cualquier servicio Adicional por favor incluirlo en la cotización</w:t>
      </w:r>
      <w:r w:rsidRPr="00BD7842">
        <w:rPr>
          <w:rFonts w:ascii="Arial" w:eastAsiaTheme="majorEastAsia" w:hAnsi="Arial" w:cs="Arial"/>
          <w:sz w:val="22"/>
          <w:szCs w:val="22"/>
          <w:lang w:val="es-419" w:eastAsia="es-CO"/>
        </w:rPr>
        <w:t>”</w:t>
      </w:r>
    </w:p>
    <w:p w14:paraId="3222CF8E" w14:textId="77777777" w:rsidR="00BB78B5" w:rsidRDefault="00BB78B5" w:rsidP="00835BDD">
      <w:pPr>
        <w:ind w:left="708"/>
        <w:rPr>
          <w:rFonts w:ascii="Arial" w:eastAsiaTheme="majorEastAsia" w:hAnsi="Arial" w:cs="Arial"/>
          <w:sz w:val="22"/>
          <w:szCs w:val="22"/>
          <w:lang w:val="es-419" w:eastAsia="es-CO"/>
        </w:rPr>
      </w:pPr>
    </w:p>
    <w:p w14:paraId="22C17707" w14:textId="22BF3A25" w:rsidR="00BB78B5" w:rsidRPr="00835BDD" w:rsidRDefault="00BB78B5" w:rsidP="00BB78B5">
      <w:pPr>
        <w:rPr>
          <w:rFonts w:ascii="Arial" w:eastAsiaTheme="majorEastAsia" w:hAnsi="Arial" w:cs="Arial"/>
          <w:sz w:val="22"/>
          <w:szCs w:val="22"/>
          <w:lang w:val="es-419" w:eastAsia="es-CO"/>
        </w:rPr>
      </w:pPr>
      <w:r>
        <w:rPr>
          <w:rFonts w:ascii="Arial" w:eastAsiaTheme="majorEastAsia" w:hAnsi="Arial" w:cs="Arial"/>
          <w:sz w:val="22"/>
          <w:szCs w:val="22"/>
          <w:lang w:val="es-419" w:eastAsia="es-CO"/>
        </w:rPr>
        <w:t>Por lo anterior no se acepta su observación al no ser clara e inducir al error a la Empresa.</w:t>
      </w:r>
    </w:p>
    <w:p w14:paraId="4E2FE282" w14:textId="38880B1A" w:rsidR="00835BDD" w:rsidRDefault="00835BDD" w:rsidP="00835BDD">
      <w:pPr>
        <w:pStyle w:val="Ttulo2"/>
        <w:numPr>
          <w:ilvl w:val="0"/>
          <w:numId w:val="0"/>
        </w:numPr>
        <w:ind w:left="142"/>
        <w:jc w:val="both"/>
        <w:rPr>
          <w:rFonts w:ascii="Arial" w:hAnsi="Arial" w:cs="Arial"/>
          <w:b w:val="0"/>
          <w:bCs w:val="0"/>
          <w:i w:val="0"/>
          <w:iCs w:val="0"/>
          <w:sz w:val="22"/>
          <w:szCs w:val="22"/>
          <w:lang w:val="es-419" w:eastAsia="es-CO"/>
        </w:rPr>
      </w:pPr>
      <w:r w:rsidRPr="00835BDD">
        <w:rPr>
          <w:rFonts w:ascii="Arial" w:hAnsi="Arial" w:cs="Arial"/>
          <w:b w:val="0"/>
          <w:bCs w:val="0"/>
          <w:i w:val="0"/>
          <w:iCs w:val="0"/>
          <w:sz w:val="22"/>
          <w:szCs w:val="22"/>
          <w:lang w:val="es-419" w:eastAsia="es-CO"/>
        </w:rPr>
        <w:t>En cuanto al segundo item, para garantizar el principio de pluralidad de oferentes, el precio techo a ofertar será modific</w:t>
      </w:r>
      <w:r>
        <w:rPr>
          <w:rFonts w:ascii="Arial" w:hAnsi="Arial" w:cs="Arial"/>
          <w:b w:val="0"/>
          <w:bCs w:val="0"/>
          <w:i w:val="0"/>
          <w:iCs w:val="0"/>
          <w:sz w:val="22"/>
          <w:szCs w:val="22"/>
          <w:lang w:val="es-419" w:eastAsia="es-CO"/>
        </w:rPr>
        <w:t xml:space="preserve">ado mediante adenda, sacando este de un valor promedio de las ofertas que hacen parte integral del estudio de mercado. </w:t>
      </w:r>
    </w:p>
    <w:p w14:paraId="561EA76E" w14:textId="710A0FA2" w:rsidR="00835BDD" w:rsidRPr="00BD7842" w:rsidRDefault="00835BDD" w:rsidP="00835BDD">
      <w:pPr>
        <w:rPr>
          <w:rFonts w:ascii="Arial" w:eastAsiaTheme="majorEastAsia" w:hAnsi="Arial" w:cs="Arial"/>
          <w:sz w:val="22"/>
          <w:szCs w:val="22"/>
          <w:lang w:val="es-419" w:eastAsia="es-CO"/>
        </w:rPr>
      </w:pPr>
    </w:p>
    <w:tbl>
      <w:tblPr>
        <w:tblW w:w="8051" w:type="dxa"/>
        <w:tblInd w:w="1190" w:type="dxa"/>
        <w:tblCellMar>
          <w:left w:w="70" w:type="dxa"/>
          <w:right w:w="70" w:type="dxa"/>
        </w:tblCellMar>
        <w:tblLook w:val="04A0" w:firstRow="1" w:lastRow="0" w:firstColumn="1" w:lastColumn="0" w:noHBand="0" w:noVBand="1"/>
      </w:tblPr>
      <w:tblGrid>
        <w:gridCol w:w="4617"/>
        <w:gridCol w:w="3434"/>
      </w:tblGrid>
      <w:tr w:rsidR="00BD7842" w:rsidRPr="00BD7842" w14:paraId="59A40E34" w14:textId="77777777" w:rsidTr="00BD7842">
        <w:trPr>
          <w:trHeight w:val="275"/>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E084A" w14:textId="6D401FA2" w:rsidR="00BD7842" w:rsidRPr="00BD7842" w:rsidRDefault="00BD7842" w:rsidP="00BD7842">
            <w:pPr>
              <w:jc w:val="center"/>
              <w:rPr>
                <w:rFonts w:ascii="Arial" w:eastAsiaTheme="majorEastAsia" w:hAnsi="Arial" w:cs="Arial"/>
                <w:b/>
                <w:bCs/>
                <w:sz w:val="22"/>
                <w:szCs w:val="22"/>
                <w:lang w:val="es-419" w:eastAsia="es-CO"/>
              </w:rPr>
            </w:pPr>
            <w:r w:rsidRPr="00BD7842">
              <w:rPr>
                <w:rFonts w:ascii="Arial" w:eastAsiaTheme="majorEastAsia" w:hAnsi="Arial" w:cs="Arial"/>
                <w:b/>
                <w:bCs/>
                <w:sz w:val="22"/>
                <w:szCs w:val="22"/>
                <w:lang w:val="es-419" w:eastAsia="es-CO"/>
              </w:rPr>
              <w:t>OFERENTE</w:t>
            </w:r>
          </w:p>
        </w:tc>
        <w:tc>
          <w:tcPr>
            <w:tcW w:w="3434" w:type="dxa"/>
            <w:tcBorders>
              <w:top w:val="single" w:sz="4" w:space="0" w:color="auto"/>
              <w:left w:val="nil"/>
              <w:bottom w:val="single" w:sz="4" w:space="0" w:color="auto"/>
              <w:right w:val="single" w:sz="4" w:space="0" w:color="auto"/>
            </w:tcBorders>
            <w:shd w:val="clear" w:color="auto" w:fill="auto"/>
            <w:noWrap/>
            <w:vAlign w:val="center"/>
          </w:tcPr>
          <w:p w14:paraId="4B60BF9F" w14:textId="02363E6E" w:rsidR="00BD7842" w:rsidRPr="00BD7842" w:rsidRDefault="00BD7842" w:rsidP="00BD7842">
            <w:pPr>
              <w:jc w:val="center"/>
              <w:rPr>
                <w:rFonts w:ascii="Arial" w:eastAsiaTheme="majorEastAsia" w:hAnsi="Arial" w:cs="Arial"/>
                <w:b/>
                <w:bCs/>
                <w:sz w:val="22"/>
                <w:szCs w:val="22"/>
                <w:lang w:val="es-419" w:eastAsia="es-CO"/>
              </w:rPr>
            </w:pPr>
            <w:r w:rsidRPr="00BD7842">
              <w:rPr>
                <w:rFonts w:ascii="Arial" w:eastAsiaTheme="majorEastAsia" w:hAnsi="Arial" w:cs="Arial"/>
                <w:b/>
                <w:bCs/>
                <w:sz w:val="22"/>
                <w:szCs w:val="22"/>
                <w:lang w:val="es-419" w:eastAsia="es-CO"/>
              </w:rPr>
              <w:t>VALOR TOTAL DE LA OFERTA INCLUIDO IVA</w:t>
            </w:r>
          </w:p>
        </w:tc>
      </w:tr>
      <w:tr w:rsidR="00BD7842" w:rsidRPr="00BD7842" w14:paraId="0E1AA547" w14:textId="77777777" w:rsidTr="00BD7842">
        <w:trPr>
          <w:trHeight w:val="275"/>
        </w:trPr>
        <w:tc>
          <w:tcPr>
            <w:tcW w:w="4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A4BD" w14:textId="77777777" w:rsidR="00BD7842" w:rsidRPr="00BD7842" w:rsidRDefault="00BD7842" w:rsidP="00BD7842">
            <w:pPr>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MI CARGA YA:  </w:t>
            </w:r>
          </w:p>
        </w:tc>
        <w:tc>
          <w:tcPr>
            <w:tcW w:w="3434" w:type="dxa"/>
            <w:tcBorders>
              <w:top w:val="single" w:sz="4" w:space="0" w:color="auto"/>
              <w:left w:val="nil"/>
              <w:bottom w:val="single" w:sz="4" w:space="0" w:color="auto"/>
              <w:right w:val="single" w:sz="4" w:space="0" w:color="auto"/>
            </w:tcBorders>
            <w:shd w:val="clear" w:color="auto" w:fill="auto"/>
            <w:noWrap/>
            <w:vAlign w:val="center"/>
            <w:hideMark/>
          </w:tcPr>
          <w:p w14:paraId="476BD016" w14:textId="77777777" w:rsidR="00BD7842" w:rsidRPr="00BD7842" w:rsidRDefault="00BD7842" w:rsidP="00BD7842">
            <w:pPr>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 $  10.400.000,00 </w:t>
            </w:r>
          </w:p>
        </w:tc>
      </w:tr>
      <w:tr w:rsidR="00BD7842" w:rsidRPr="00BD7842" w14:paraId="7C6EF3F2" w14:textId="77777777" w:rsidTr="00BD7842">
        <w:trPr>
          <w:trHeight w:val="275"/>
        </w:trPr>
        <w:tc>
          <w:tcPr>
            <w:tcW w:w="4617" w:type="dxa"/>
            <w:tcBorders>
              <w:top w:val="nil"/>
              <w:left w:val="single" w:sz="4" w:space="0" w:color="auto"/>
              <w:bottom w:val="single" w:sz="4" w:space="0" w:color="auto"/>
              <w:right w:val="single" w:sz="4" w:space="0" w:color="auto"/>
            </w:tcBorders>
            <w:shd w:val="clear" w:color="auto" w:fill="auto"/>
            <w:noWrap/>
            <w:vAlign w:val="bottom"/>
            <w:hideMark/>
          </w:tcPr>
          <w:p w14:paraId="2F433AA2" w14:textId="77777777" w:rsidR="00BD7842" w:rsidRPr="00BD7842" w:rsidRDefault="00BD7842" w:rsidP="00BD7842">
            <w:pPr>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TRANSCARGA OVS</w:t>
            </w:r>
          </w:p>
        </w:tc>
        <w:tc>
          <w:tcPr>
            <w:tcW w:w="3434" w:type="dxa"/>
            <w:tcBorders>
              <w:top w:val="nil"/>
              <w:left w:val="nil"/>
              <w:bottom w:val="single" w:sz="4" w:space="0" w:color="auto"/>
              <w:right w:val="single" w:sz="4" w:space="0" w:color="auto"/>
            </w:tcBorders>
            <w:shd w:val="clear" w:color="auto" w:fill="auto"/>
            <w:noWrap/>
            <w:vAlign w:val="center"/>
            <w:hideMark/>
          </w:tcPr>
          <w:p w14:paraId="412D2847" w14:textId="77777777" w:rsidR="00BD7842" w:rsidRPr="00BD7842" w:rsidRDefault="00BD7842" w:rsidP="00BD7842">
            <w:pPr>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 $  10.215.000,00 </w:t>
            </w:r>
          </w:p>
        </w:tc>
      </w:tr>
      <w:tr w:rsidR="00BD7842" w:rsidRPr="00BD7842" w14:paraId="32F0B7A7" w14:textId="77777777" w:rsidTr="00BD7842">
        <w:trPr>
          <w:trHeight w:val="275"/>
        </w:trPr>
        <w:tc>
          <w:tcPr>
            <w:tcW w:w="4617" w:type="dxa"/>
            <w:tcBorders>
              <w:top w:val="nil"/>
              <w:left w:val="single" w:sz="4" w:space="0" w:color="auto"/>
              <w:bottom w:val="single" w:sz="4" w:space="0" w:color="auto"/>
              <w:right w:val="single" w:sz="4" w:space="0" w:color="auto"/>
            </w:tcBorders>
            <w:shd w:val="clear" w:color="auto" w:fill="auto"/>
            <w:noWrap/>
            <w:vAlign w:val="center"/>
            <w:hideMark/>
          </w:tcPr>
          <w:p w14:paraId="4791880B" w14:textId="77777777" w:rsidR="00BD7842" w:rsidRPr="00BD7842" w:rsidRDefault="00BD7842" w:rsidP="00BD7842">
            <w:pPr>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INVERTRANS S.A:  </w:t>
            </w:r>
          </w:p>
        </w:tc>
        <w:tc>
          <w:tcPr>
            <w:tcW w:w="3434" w:type="dxa"/>
            <w:tcBorders>
              <w:top w:val="nil"/>
              <w:left w:val="nil"/>
              <w:bottom w:val="single" w:sz="4" w:space="0" w:color="auto"/>
              <w:right w:val="single" w:sz="4" w:space="0" w:color="auto"/>
            </w:tcBorders>
            <w:shd w:val="clear" w:color="auto" w:fill="auto"/>
            <w:noWrap/>
            <w:vAlign w:val="bottom"/>
            <w:hideMark/>
          </w:tcPr>
          <w:p w14:paraId="351CF506" w14:textId="77777777" w:rsidR="00BD7842" w:rsidRPr="00BD7842" w:rsidRDefault="00BD7842" w:rsidP="00BD7842">
            <w:pPr>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 $  10.350.000,00 </w:t>
            </w:r>
          </w:p>
        </w:tc>
      </w:tr>
      <w:tr w:rsidR="00BD7842" w:rsidRPr="00BD7842" w14:paraId="2288BF5B" w14:textId="77777777" w:rsidTr="00BD7842">
        <w:trPr>
          <w:trHeight w:val="275"/>
        </w:trPr>
        <w:tc>
          <w:tcPr>
            <w:tcW w:w="4617" w:type="dxa"/>
            <w:tcBorders>
              <w:top w:val="nil"/>
              <w:left w:val="single" w:sz="4" w:space="0" w:color="auto"/>
              <w:bottom w:val="single" w:sz="4" w:space="0" w:color="auto"/>
              <w:right w:val="single" w:sz="4" w:space="0" w:color="auto"/>
            </w:tcBorders>
            <w:shd w:val="clear" w:color="auto" w:fill="auto"/>
            <w:noWrap/>
            <w:vAlign w:val="bottom"/>
            <w:hideMark/>
          </w:tcPr>
          <w:p w14:paraId="57C25EA7" w14:textId="77777777" w:rsidR="00BD7842" w:rsidRPr="00BD7842" w:rsidRDefault="00BD7842" w:rsidP="00BD7842">
            <w:pPr>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GRUPO LOGISTICO ESPECIALIZADO SAS</w:t>
            </w:r>
          </w:p>
        </w:tc>
        <w:tc>
          <w:tcPr>
            <w:tcW w:w="3434" w:type="dxa"/>
            <w:tcBorders>
              <w:top w:val="nil"/>
              <w:left w:val="nil"/>
              <w:bottom w:val="single" w:sz="4" w:space="0" w:color="auto"/>
              <w:right w:val="single" w:sz="4" w:space="0" w:color="auto"/>
            </w:tcBorders>
            <w:shd w:val="clear" w:color="auto" w:fill="auto"/>
            <w:noWrap/>
            <w:vAlign w:val="bottom"/>
            <w:hideMark/>
          </w:tcPr>
          <w:p w14:paraId="56B61677" w14:textId="77777777" w:rsidR="00BD7842" w:rsidRPr="00BD7842" w:rsidRDefault="00BD7842" w:rsidP="00BD7842">
            <w:pPr>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 $  10.500.000,00 </w:t>
            </w:r>
          </w:p>
        </w:tc>
      </w:tr>
      <w:tr w:rsidR="00BD7842" w:rsidRPr="00BD7842" w14:paraId="6CA11E80" w14:textId="77777777" w:rsidTr="00BD7842">
        <w:trPr>
          <w:trHeight w:val="275"/>
        </w:trPr>
        <w:tc>
          <w:tcPr>
            <w:tcW w:w="4617"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7321BDA7" w14:textId="77777777" w:rsidR="00BD7842" w:rsidRPr="00BD7842" w:rsidRDefault="00BD7842" w:rsidP="00BD7842">
            <w:pPr>
              <w:jc w:val="center"/>
              <w:rPr>
                <w:rFonts w:ascii="Arial" w:eastAsiaTheme="majorEastAsia" w:hAnsi="Arial" w:cs="Arial"/>
                <w:b/>
                <w:bCs/>
                <w:sz w:val="22"/>
                <w:szCs w:val="22"/>
                <w:lang w:val="es-419" w:eastAsia="es-CO"/>
              </w:rPr>
            </w:pPr>
            <w:r w:rsidRPr="00BD7842">
              <w:rPr>
                <w:rFonts w:ascii="Arial" w:eastAsiaTheme="majorEastAsia" w:hAnsi="Arial" w:cs="Arial"/>
                <w:b/>
                <w:bCs/>
                <w:sz w:val="22"/>
                <w:szCs w:val="22"/>
                <w:lang w:val="es-419" w:eastAsia="es-CO"/>
              </w:rPr>
              <w:t xml:space="preserve">VALOR PROMEDIO </w:t>
            </w:r>
          </w:p>
        </w:tc>
        <w:tc>
          <w:tcPr>
            <w:tcW w:w="3434" w:type="dxa"/>
            <w:tcBorders>
              <w:top w:val="nil"/>
              <w:left w:val="nil"/>
              <w:bottom w:val="single" w:sz="4" w:space="0" w:color="auto"/>
              <w:right w:val="single" w:sz="4" w:space="0" w:color="auto"/>
            </w:tcBorders>
            <w:shd w:val="clear" w:color="auto" w:fill="BDD6EE" w:themeFill="accent1" w:themeFillTint="66"/>
            <w:noWrap/>
            <w:vAlign w:val="bottom"/>
            <w:hideMark/>
          </w:tcPr>
          <w:p w14:paraId="7075A753" w14:textId="77777777" w:rsidR="00BD7842" w:rsidRPr="00BD7842" w:rsidRDefault="00BD7842" w:rsidP="00BD7842">
            <w:pPr>
              <w:rPr>
                <w:rFonts w:ascii="Arial" w:eastAsiaTheme="majorEastAsia" w:hAnsi="Arial" w:cs="Arial"/>
                <w:b/>
                <w:bCs/>
                <w:sz w:val="22"/>
                <w:szCs w:val="22"/>
                <w:lang w:val="es-419" w:eastAsia="es-CO"/>
              </w:rPr>
            </w:pPr>
            <w:r w:rsidRPr="00BD7842">
              <w:rPr>
                <w:rFonts w:ascii="Arial" w:eastAsiaTheme="majorEastAsia" w:hAnsi="Arial" w:cs="Arial"/>
                <w:b/>
                <w:bCs/>
                <w:sz w:val="22"/>
                <w:szCs w:val="22"/>
                <w:lang w:val="es-419" w:eastAsia="es-CO"/>
              </w:rPr>
              <w:t xml:space="preserve"> $  10.366.250,00 </w:t>
            </w:r>
          </w:p>
        </w:tc>
      </w:tr>
    </w:tbl>
    <w:p w14:paraId="2A06B08A" w14:textId="77777777" w:rsidR="00835BDD" w:rsidRPr="00BD7842" w:rsidRDefault="00835BDD" w:rsidP="00835BDD">
      <w:pPr>
        <w:rPr>
          <w:rFonts w:ascii="Arial" w:eastAsiaTheme="majorEastAsia" w:hAnsi="Arial" w:cs="Arial"/>
          <w:b/>
          <w:bCs/>
          <w:sz w:val="22"/>
          <w:szCs w:val="22"/>
          <w:lang w:val="es-419" w:eastAsia="es-CO"/>
        </w:rPr>
      </w:pPr>
    </w:p>
    <w:p w14:paraId="6F6936FC" w14:textId="77777777" w:rsidR="005B1C24" w:rsidRPr="00BD7842" w:rsidRDefault="005B1C24" w:rsidP="005B1C24">
      <w:pPr>
        <w:rPr>
          <w:rFonts w:ascii="Arial" w:eastAsiaTheme="majorEastAsia" w:hAnsi="Arial" w:cs="Arial"/>
          <w:sz w:val="22"/>
          <w:szCs w:val="22"/>
          <w:lang w:val="es-419" w:eastAsia="es-CO"/>
        </w:rPr>
      </w:pPr>
    </w:p>
    <w:p w14:paraId="5EE2F70B" w14:textId="21A9F344" w:rsidR="003111AA" w:rsidRPr="00BD7842" w:rsidRDefault="00BD7842" w:rsidP="00DB2B00">
      <w:pPr>
        <w:contextualSpacing/>
        <w:jc w:val="both"/>
        <w:rPr>
          <w:rFonts w:ascii="Arial" w:eastAsiaTheme="majorEastAsia" w:hAnsi="Arial" w:cs="Arial"/>
          <w:b/>
          <w:bCs/>
          <w:sz w:val="22"/>
          <w:szCs w:val="22"/>
          <w:lang w:val="es-419" w:eastAsia="es-CO"/>
        </w:rPr>
      </w:pPr>
      <w:r w:rsidRPr="00BD7842">
        <w:rPr>
          <w:rFonts w:ascii="Arial" w:eastAsiaTheme="majorEastAsia" w:hAnsi="Arial" w:cs="Arial"/>
          <w:sz w:val="22"/>
          <w:szCs w:val="22"/>
          <w:lang w:val="es-419" w:eastAsia="es-CO"/>
        </w:rPr>
        <w:t xml:space="preserve">Conforme a lo anterior, el precio techo a ofertar será por la suma de </w:t>
      </w:r>
      <w:r w:rsidRPr="00BD7842">
        <w:rPr>
          <w:rFonts w:ascii="Arial" w:eastAsiaTheme="majorEastAsia" w:hAnsi="Arial" w:cs="Arial"/>
          <w:b/>
          <w:bCs/>
          <w:sz w:val="22"/>
          <w:szCs w:val="22"/>
          <w:lang w:val="es-419" w:eastAsia="es-CO"/>
        </w:rPr>
        <w:t xml:space="preserve">DIEZ MILLONES TRESCIENTOS SESENTA Y SEIS MIL DOSCIENTOS CINCUENTA PESOS ($ 10.366.250) RESPONSABLE DE IVA. </w:t>
      </w:r>
    </w:p>
    <w:p w14:paraId="71DBDE77" w14:textId="1AF261CF" w:rsidR="00BD7842" w:rsidRPr="00BD7842" w:rsidRDefault="00BD7842" w:rsidP="00DB2B00">
      <w:pPr>
        <w:contextualSpacing/>
        <w:jc w:val="both"/>
        <w:rPr>
          <w:rFonts w:ascii="Arial" w:eastAsiaTheme="majorEastAsia" w:hAnsi="Arial" w:cs="Arial"/>
          <w:sz w:val="22"/>
          <w:szCs w:val="22"/>
          <w:lang w:val="es-419" w:eastAsia="es-CO"/>
        </w:rPr>
      </w:pPr>
    </w:p>
    <w:p w14:paraId="5F9F0F4D" w14:textId="6D8F5A5F" w:rsidR="00BD7842" w:rsidRPr="00BD7842" w:rsidRDefault="00BD7842" w:rsidP="00DB2B00">
      <w:pPr>
        <w:contextualSpacing/>
        <w:jc w:val="both"/>
        <w:rPr>
          <w:rFonts w:ascii="Arial" w:eastAsiaTheme="majorEastAsia" w:hAnsi="Arial" w:cs="Arial"/>
          <w:sz w:val="22"/>
          <w:szCs w:val="22"/>
          <w:lang w:val="es-419" w:eastAsia="es-CO"/>
        </w:rPr>
      </w:pPr>
      <w:r w:rsidRPr="00BD7842">
        <w:rPr>
          <w:rFonts w:ascii="Arial" w:eastAsiaTheme="majorEastAsia" w:hAnsi="Arial" w:cs="Arial"/>
          <w:sz w:val="22"/>
          <w:szCs w:val="22"/>
          <w:lang w:val="es-419" w:eastAsia="es-CO"/>
        </w:rPr>
        <w:t xml:space="preserve">Sin otro particular, </w:t>
      </w:r>
    </w:p>
    <w:p w14:paraId="2F8AE50D" w14:textId="7E81E4FB" w:rsidR="00BD7842" w:rsidRDefault="00BD7842" w:rsidP="00DB2B00">
      <w:pPr>
        <w:contextualSpacing/>
        <w:jc w:val="both"/>
        <w:rPr>
          <w:rFonts w:ascii="Arial" w:hAnsi="Arial" w:cs="Arial"/>
          <w:color w:val="000000"/>
          <w:sz w:val="20"/>
          <w:szCs w:val="20"/>
          <w:lang w:val="es-CO" w:eastAsia="es-CO"/>
        </w:rPr>
      </w:pPr>
    </w:p>
    <w:p w14:paraId="583A7967" w14:textId="77777777" w:rsidR="00BD7842" w:rsidRPr="00326DC5" w:rsidRDefault="00BD7842" w:rsidP="00DB2B00">
      <w:pPr>
        <w:contextualSpacing/>
        <w:jc w:val="both"/>
        <w:rPr>
          <w:rFonts w:ascii="Arial" w:hAnsi="Arial" w:cs="Arial"/>
          <w:sz w:val="22"/>
          <w:szCs w:val="22"/>
          <w:lang w:val="es-419" w:eastAsia="es-CO"/>
        </w:rPr>
      </w:pPr>
    </w:p>
    <w:p w14:paraId="28C6C179" w14:textId="77777777" w:rsidR="003111AA" w:rsidRPr="00326DC5" w:rsidRDefault="003111AA" w:rsidP="003111AA">
      <w:pPr>
        <w:ind w:right="47"/>
        <w:jc w:val="both"/>
        <w:rPr>
          <w:rFonts w:ascii="Arial" w:hAnsi="Arial" w:cs="Arial"/>
          <w:sz w:val="22"/>
          <w:szCs w:val="22"/>
          <w:lang w:val="es-419"/>
        </w:rPr>
      </w:pPr>
      <w:r w:rsidRPr="00326DC5">
        <w:rPr>
          <w:rFonts w:ascii="Arial" w:hAnsi="Arial" w:cs="Arial"/>
          <w:sz w:val="22"/>
          <w:szCs w:val="22"/>
          <w:lang w:val="es-419"/>
        </w:rPr>
        <w:t>(Original Firmado)</w:t>
      </w:r>
    </w:p>
    <w:p w14:paraId="6BF9138C" w14:textId="5B9DC5A9" w:rsidR="003111AA" w:rsidRPr="00326DC5" w:rsidRDefault="00BD7842" w:rsidP="003111AA">
      <w:pPr>
        <w:ind w:right="47"/>
        <w:jc w:val="both"/>
        <w:rPr>
          <w:rFonts w:ascii="Arial" w:hAnsi="Arial" w:cs="Arial"/>
          <w:b/>
          <w:bCs/>
          <w:sz w:val="22"/>
          <w:szCs w:val="22"/>
          <w:lang w:val="es-419"/>
        </w:rPr>
      </w:pPr>
      <w:r>
        <w:rPr>
          <w:rFonts w:ascii="Arial" w:hAnsi="Arial" w:cs="Arial"/>
          <w:b/>
          <w:bCs/>
          <w:sz w:val="22"/>
          <w:szCs w:val="22"/>
          <w:lang w:val="es-419"/>
        </w:rPr>
        <w:t xml:space="preserve">LEONARDO ANDRES RODRIGUEZ SUAREZ </w:t>
      </w:r>
    </w:p>
    <w:p w14:paraId="4D6FE4D5" w14:textId="474EE89A" w:rsidR="003111AA" w:rsidRPr="00326DC5" w:rsidRDefault="003111AA" w:rsidP="003111AA">
      <w:pPr>
        <w:ind w:right="47"/>
        <w:jc w:val="both"/>
        <w:rPr>
          <w:rFonts w:ascii="Arial" w:hAnsi="Arial" w:cs="Arial"/>
          <w:sz w:val="22"/>
          <w:szCs w:val="22"/>
          <w:lang w:val="es-419"/>
        </w:rPr>
      </w:pPr>
      <w:r w:rsidRPr="00326DC5">
        <w:rPr>
          <w:rFonts w:ascii="Arial" w:hAnsi="Arial" w:cs="Arial"/>
          <w:sz w:val="22"/>
          <w:szCs w:val="22"/>
          <w:lang w:val="es-419"/>
        </w:rPr>
        <w:t xml:space="preserve">Subgerente </w:t>
      </w:r>
      <w:r w:rsidR="00BD7842">
        <w:rPr>
          <w:rFonts w:ascii="Arial" w:hAnsi="Arial" w:cs="Arial"/>
          <w:sz w:val="22"/>
          <w:szCs w:val="22"/>
          <w:lang w:val="es-419"/>
        </w:rPr>
        <w:t xml:space="preserve">Comercial </w:t>
      </w:r>
      <w:r w:rsidRPr="00326DC5">
        <w:rPr>
          <w:rFonts w:ascii="Arial" w:hAnsi="Arial" w:cs="Arial"/>
          <w:sz w:val="22"/>
          <w:szCs w:val="22"/>
          <w:lang w:val="es-419"/>
        </w:rPr>
        <w:t xml:space="preserve"> (e)</w:t>
      </w:r>
    </w:p>
    <w:p w14:paraId="58AAACB3" w14:textId="77777777" w:rsidR="003111AA" w:rsidRPr="00326DC5" w:rsidRDefault="003111AA" w:rsidP="003111AA">
      <w:pPr>
        <w:ind w:right="47"/>
        <w:jc w:val="both"/>
        <w:rPr>
          <w:rFonts w:ascii="Arial" w:hAnsi="Arial" w:cs="Arial"/>
          <w:sz w:val="22"/>
          <w:szCs w:val="22"/>
          <w:lang w:val="es-419"/>
        </w:rPr>
      </w:pPr>
    </w:p>
    <w:p w14:paraId="26B02965" w14:textId="77777777" w:rsidR="003111AA" w:rsidRPr="00326DC5" w:rsidRDefault="003111AA" w:rsidP="003111AA">
      <w:pPr>
        <w:ind w:right="47"/>
        <w:jc w:val="both"/>
        <w:rPr>
          <w:rFonts w:ascii="Arial" w:hAnsi="Arial" w:cs="Arial"/>
          <w:sz w:val="22"/>
          <w:szCs w:val="22"/>
          <w:lang w:val="es-419"/>
        </w:rPr>
      </w:pPr>
      <w:r w:rsidRPr="00326DC5">
        <w:rPr>
          <w:rFonts w:ascii="Arial" w:hAnsi="Arial" w:cs="Arial"/>
          <w:sz w:val="22"/>
          <w:szCs w:val="22"/>
          <w:lang w:val="es-419"/>
        </w:rPr>
        <w:t>(Original Firmado)</w:t>
      </w:r>
    </w:p>
    <w:p w14:paraId="4F30BD6A" w14:textId="77777777" w:rsidR="003111AA" w:rsidRPr="00326DC5" w:rsidRDefault="003111AA" w:rsidP="003111AA">
      <w:pPr>
        <w:rPr>
          <w:rFonts w:ascii="Arial" w:hAnsi="Arial" w:cs="Arial"/>
          <w:b/>
          <w:bCs/>
          <w:sz w:val="22"/>
          <w:szCs w:val="22"/>
          <w:lang w:val="es-419"/>
        </w:rPr>
      </w:pPr>
      <w:r w:rsidRPr="00326DC5">
        <w:rPr>
          <w:rFonts w:ascii="Arial" w:hAnsi="Arial" w:cs="Arial"/>
          <w:b/>
          <w:bCs/>
          <w:sz w:val="22"/>
          <w:szCs w:val="22"/>
          <w:lang w:val="es-419"/>
        </w:rPr>
        <w:t>SANDRA MILENA CUBILLOS GONZALEZ</w:t>
      </w:r>
    </w:p>
    <w:p w14:paraId="4AFDF6D1" w14:textId="7631DD91" w:rsidR="00DF0BC4" w:rsidRPr="00326DC5" w:rsidRDefault="003111AA" w:rsidP="00CB69FA">
      <w:pPr>
        <w:rPr>
          <w:rFonts w:ascii="Arial" w:hAnsi="Arial" w:cs="Arial"/>
          <w:sz w:val="22"/>
          <w:szCs w:val="22"/>
          <w:lang w:val="es-419"/>
        </w:rPr>
      </w:pPr>
      <w:r w:rsidRPr="00326DC5">
        <w:rPr>
          <w:rFonts w:ascii="Arial" w:hAnsi="Arial" w:cs="Arial"/>
          <w:sz w:val="22"/>
          <w:szCs w:val="22"/>
          <w:lang w:val="es-419"/>
        </w:rPr>
        <w:t>Jefe Oficina Asesora de Jurídica y Contratación</w:t>
      </w:r>
    </w:p>
    <w:sectPr w:rsidR="00DF0BC4" w:rsidRPr="00326DC5" w:rsidSect="00326DC5">
      <w:headerReference w:type="default" r:id="rId8"/>
      <w:footerReference w:type="default" r:id="rId9"/>
      <w:pgSz w:w="12242" w:h="15842" w:code="1"/>
      <w:pgMar w:top="1383" w:right="1043"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D457" w14:textId="77777777" w:rsidR="00BA71E8" w:rsidRDefault="00BA71E8">
      <w:r>
        <w:separator/>
      </w:r>
    </w:p>
  </w:endnote>
  <w:endnote w:type="continuationSeparator" w:id="0">
    <w:p w14:paraId="6F838BBF" w14:textId="77777777" w:rsidR="00BA71E8" w:rsidRDefault="00BA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lang w:val="es-CO"/>
            </w:rPr>
          </w:pPr>
        </w:p>
      </w:tc>
    </w:tr>
  </w:tbl>
  <w:p w14:paraId="79C54C9D" w14:textId="0D167DD5" w:rsidR="00093A5F" w:rsidRPr="0061161D" w:rsidRDefault="00D27504"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60CBF5EA">
          <wp:simplePos x="0" y="0"/>
          <wp:positionH relativeFrom="page">
            <wp:align>left</wp:align>
          </wp:positionH>
          <wp:positionV relativeFrom="margin">
            <wp:posOffset>7128510</wp:posOffset>
          </wp:positionV>
          <wp:extent cx="7797165" cy="8661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14:paraId="2615FB3E" w14:textId="6D624B29"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BA71E8">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46EBB" w14:textId="77777777" w:rsidR="00BA71E8" w:rsidRDefault="00BA71E8">
      <w:r>
        <w:separator/>
      </w:r>
    </w:p>
  </w:footnote>
  <w:footnote w:type="continuationSeparator" w:id="0">
    <w:p w14:paraId="28D80A0F" w14:textId="77777777" w:rsidR="00BA71E8" w:rsidRDefault="00BA71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lang w:val="es-CO" w:eastAsia="es-CO"/>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9F4869"/>
    <w:multiLevelType w:val="hybridMultilevel"/>
    <w:tmpl w:val="B7386E98"/>
    <w:lvl w:ilvl="0" w:tplc="3644277E">
      <w:start w:val="5"/>
      <w:numFmt w:val="decimal"/>
      <w:lvlText w:val="%1."/>
      <w:lvlJc w:val="left"/>
      <w:pPr>
        <w:ind w:left="141"/>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486850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006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6A00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0BA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48481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DE1F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C1C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8D0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A214C4"/>
    <w:multiLevelType w:val="hybridMultilevel"/>
    <w:tmpl w:val="53C4F852"/>
    <w:lvl w:ilvl="0" w:tplc="3F122686">
      <w:start w:val="1"/>
      <w:numFmt w:val="bullet"/>
      <w:lvlText w:val="-"/>
      <w:lvlJc w:val="left"/>
      <w:pPr>
        <w:ind w:left="420" w:hanging="360"/>
      </w:pPr>
      <w:rPr>
        <w:rFonts w:ascii="Garamond" w:eastAsia="Times New Roman" w:hAnsi="Garamond" w:cs="Garamond" w:hint="default"/>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3" w15:restartNumberingAfterBreak="0">
    <w:nsid w:val="60AE4DF7"/>
    <w:multiLevelType w:val="hybridMultilevel"/>
    <w:tmpl w:val="A8B6F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9815906"/>
    <w:multiLevelType w:val="hybridMultilevel"/>
    <w:tmpl w:val="A4189FD6"/>
    <w:lvl w:ilvl="0" w:tplc="80547AC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888503E"/>
    <w:multiLevelType w:val="hybridMultilevel"/>
    <w:tmpl w:val="575E4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720"/>
        </w:tabs>
        <w:ind w:left="72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7D6A16AF"/>
    <w:multiLevelType w:val="hybridMultilevel"/>
    <w:tmpl w:val="0D689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E4F7996"/>
    <w:multiLevelType w:val="hybridMultilevel"/>
    <w:tmpl w:val="6764FA58"/>
    <w:lvl w:ilvl="0" w:tplc="B7969D4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A9D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5AA3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8EB9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CA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EFC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823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A02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65A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1"/>
  </w:num>
  <w:num w:numId="5">
    <w:abstractNumId w:val="3"/>
  </w:num>
  <w:num w:numId="6">
    <w:abstractNumId w:val="7"/>
  </w:num>
  <w:num w:numId="7">
    <w:abstractNumId w:val="5"/>
  </w:num>
  <w:num w:numId="8">
    <w:abstractNumId w:val="4"/>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26BAD"/>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A1E7B"/>
    <w:rsid w:val="000A348D"/>
    <w:rsid w:val="000A575B"/>
    <w:rsid w:val="000A5D3A"/>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43E4"/>
    <w:rsid w:val="00145536"/>
    <w:rsid w:val="00146B13"/>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180B"/>
    <w:rsid w:val="001D2E02"/>
    <w:rsid w:val="001D2F96"/>
    <w:rsid w:val="001D379F"/>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13F"/>
    <w:rsid w:val="002856A5"/>
    <w:rsid w:val="002902F7"/>
    <w:rsid w:val="002916CD"/>
    <w:rsid w:val="00293F08"/>
    <w:rsid w:val="00295DCD"/>
    <w:rsid w:val="00296DE9"/>
    <w:rsid w:val="002A033E"/>
    <w:rsid w:val="002A3B20"/>
    <w:rsid w:val="002A590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1AA"/>
    <w:rsid w:val="0031193C"/>
    <w:rsid w:val="0031498D"/>
    <w:rsid w:val="00314A96"/>
    <w:rsid w:val="00315ACD"/>
    <w:rsid w:val="00316ADD"/>
    <w:rsid w:val="00317E71"/>
    <w:rsid w:val="00320473"/>
    <w:rsid w:val="00321A7B"/>
    <w:rsid w:val="0032398A"/>
    <w:rsid w:val="00326002"/>
    <w:rsid w:val="00326A1A"/>
    <w:rsid w:val="00326DC5"/>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270F"/>
    <w:rsid w:val="00397DC0"/>
    <w:rsid w:val="003A0A85"/>
    <w:rsid w:val="003A38AB"/>
    <w:rsid w:val="003A40C9"/>
    <w:rsid w:val="003A48A2"/>
    <w:rsid w:val="003A5BD7"/>
    <w:rsid w:val="003B4D8F"/>
    <w:rsid w:val="003B55FF"/>
    <w:rsid w:val="003C0B8E"/>
    <w:rsid w:val="003C2AAC"/>
    <w:rsid w:val="003C2B15"/>
    <w:rsid w:val="003C4DE9"/>
    <w:rsid w:val="003C55CA"/>
    <w:rsid w:val="003C5AE1"/>
    <w:rsid w:val="003D6CED"/>
    <w:rsid w:val="003E2A37"/>
    <w:rsid w:val="003E3EC5"/>
    <w:rsid w:val="003E64EB"/>
    <w:rsid w:val="003E7D76"/>
    <w:rsid w:val="003F0C9C"/>
    <w:rsid w:val="003F149E"/>
    <w:rsid w:val="003F2532"/>
    <w:rsid w:val="003F28CC"/>
    <w:rsid w:val="003F6131"/>
    <w:rsid w:val="003F6BB8"/>
    <w:rsid w:val="00402578"/>
    <w:rsid w:val="0040317A"/>
    <w:rsid w:val="00403D48"/>
    <w:rsid w:val="00406270"/>
    <w:rsid w:val="0041156B"/>
    <w:rsid w:val="004119E4"/>
    <w:rsid w:val="004121CD"/>
    <w:rsid w:val="004150E6"/>
    <w:rsid w:val="0041665F"/>
    <w:rsid w:val="00417202"/>
    <w:rsid w:val="00417857"/>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3EF5"/>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114C"/>
    <w:rsid w:val="00554C0B"/>
    <w:rsid w:val="00556A51"/>
    <w:rsid w:val="00557509"/>
    <w:rsid w:val="0056030E"/>
    <w:rsid w:val="00564C9E"/>
    <w:rsid w:val="0056576F"/>
    <w:rsid w:val="00577737"/>
    <w:rsid w:val="00577E28"/>
    <w:rsid w:val="00580705"/>
    <w:rsid w:val="005818D0"/>
    <w:rsid w:val="00581B71"/>
    <w:rsid w:val="00582466"/>
    <w:rsid w:val="00582E6C"/>
    <w:rsid w:val="00584BA0"/>
    <w:rsid w:val="00586AAE"/>
    <w:rsid w:val="00590090"/>
    <w:rsid w:val="00591047"/>
    <w:rsid w:val="005928C3"/>
    <w:rsid w:val="00595E67"/>
    <w:rsid w:val="0059621A"/>
    <w:rsid w:val="005A3613"/>
    <w:rsid w:val="005B1596"/>
    <w:rsid w:val="005B19A8"/>
    <w:rsid w:val="005B1C24"/>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30E0"/>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370BB"/>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49E6"/>
    <w:rsid w:val="00786E71"/>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5319"/>
    <w:rsid w:val="007C7B2A"/>
    <w:rsid w:val="007D07E4"/>
    <w:rsid w:val="007D08FF"/>
    <w:rsid w:val="007D1883"/>
    <w:rsid w:val="007D33C6"/>
    <w:rsid w:val="007E0ED9"/>
    <w:rsid w:val="007E1062"/>
    <w:rsid w:val="007E58A5"/>
    <w:rsid w:val="007E5C70"/>
    <w:rsid w:val="007E5D3A"/>
    <w:rsid w:val="007E5D8E"/>
    <w:rsid w:val="007E7605"/>
    <w:rsid w:val="007E7AB7"/>
    <w:rsid w:val="007F01F9"/>
    <w:rsid w:val="007F07D9"/>
    <w:rsid w:val="007F49DF"/>
    <w:rsid w:val="0080027A"/>
    <w:rsid w:val="00800A7A"/>
    <w:rsid w:val="008013F9"/>
    <w:rsid w:val="0080424B"/>
    <w:rsid w:val="008045C7"/>
    <w:rsid w:val="008154AD"/>
    <w:rsid w:val="00815993"/>
    <w:rsid w:val="00820CEA"/>
    <w:rsid w:val="008215B4"/>
    <w:rsid w:val="008254AB"/>
    <w:rsid w:val="00826412"/>
    <w:rsid w:val="00826834"/>
    <w:rsid w:val="00827B70"/>
    <w:rsid w:val="0083281E"/>
    <w:rsid w:val="00832F9B"/>
    <w:rsid w:val="00835BDD"/>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3C9"/>
    <w:rsid w:val="008C4A56"/>
    <w:rsid w:val="008C7B97"/>
    <w:rsid w:val="008D0B31"/>
    <w:rsid w:val="008D5FBF"/>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25DB"/>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161C"/>
    <w:rsid w:val="0099733E"/>
    <w:rsid w:val="009A1576"/>
    <w:rsid w:val="009B309E"/>
    <w:rsid w:val="009B4766"/>
    <w:rsid w:val="009B57BD"/>
    <w:rsid w:val="009B5F67"/>
    <w:rsid w:val="009B76AC"/>
    <w:rsid w:val="009C23F6"/>
    <w:rsid w:val="009C7451"/>
    <w:rsid w:val="009D4E0C"/>
    <w:rsid w:val="009D6734"/>
    <w:rsid w:val="009E274F"/>
    <w:rsid w:val="009E4EB4"/>
    <w:rsid w:val="009E53CB"/>
    <w:rsid w:val="009E6DBF"/>
    <w:rsid w:val="009F298F"/>
    <w:rsid w:val="009F2BFA"/>
    <w:rsid w:val="009F3693"/>
    <w:rsid w:val="009F3E6F"/>
    <w:rsid w:val="009F67E3"/>
    <w:rsid w:val="00A001D2"/>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A71E8"/>
    <w:rsid w:val="00BB1311"/>
    <w:rsid w:val="00BB181B"/>
    <w:rsid w:val="00BB250B"/>
    <w:rsid w:val="00BB451C"/>
    <w:rsid w:val="00BB4AE0"/>
    <w:rsid w:val="00BB5918"/>
    <w:rsid w:val="00BB78B5"/>
    <w:rsid w:val="00BB7A56"/>
    <w:rsid w:val="00BC0E44"/>
    <w:rsid w:val="00BC25E3"/>
    <w:rsid w:val="00BC4DEB"/>
    <w:rsid w:val="00BC700B"/>
    <w:rsid w:val="00BD0B91"/>
    <w:rsid w:val="00BD0D12"/>
    <w:rsid w:val="00BD1736"/>
    <w:rsid w:val="00BD2EE9"/>
    <w:rsid w:val="00BD6FCA"/>
    <w:rsid w:val="00BD7842"/>
    <w:rsid w:val="00BD7CDF"/>
    <w:rsid w:val="00BE03E0"/>
    <w:rsid w:val="00BE2A13"/>
    <w:rsid w:val="00BE4B13"/>
    <w:rsid w:val="00BE51EE"/>
    <w:rsid w:val="00BF2C31"/>
    <w:rsid w:val="00BF79CC"/>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B69FA"/>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6EF6"/>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2B00"/>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0DFD"/>
    <w:rsid w:val="00EF14DB"/>
    <w:rsid w:val="00EF4AAD"/>
    <w:rsid w:val="00EF512C"/>
    <w:rsid w:val="00F024F8"/>
    <w:rsid w:val="00F04278"/>
    <w:rsid w:val="00F05F1D"/>
    <w:rsid w:val="00F101BD"/>
    <w:rsid w:val="00F10B00"/>
    <w:rsid w:val="00F1394B"/>
    <w:rsid w:val="00F17502"/>
    <w:rsid w:val="00F1760E"/>
    <w:rsid w:val="00F20C5D"/>
    <w:rsid w:val="00F227F6"/>
    <w:rsid w:val="00F276A4"/>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033370"/>
    <w:pPr>
      <w:keepNext/>
      <w:numPr>
        <w:ilvl w:val="1"/>
        <w:numId w:val="1"/>
      </w:numPr>
      <w:tabs>
        <w:tab w:val="clear" w:pos="720"/>
        <w:tab w:val="num" w:pos="1440"/>
      </w:tabs>
      <w:spacing w:before="240" w:after="60"/>
      <w:ind w:left="144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HOJA,Bolita,List Paragraph,Párrafo de lista4"/>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 w:type="table" w:customStyle="1" w:styleId="TableGrid">
    <w:name w:val="TableGrid"/>
    <w:rsid w:val="000A5D3A"/>
    <w:pPr>
      <w:spacing w:after="0" w:line="240" w:lineRule="auto"/>
    </w:pPr>
    <w:rPr>
      <w:rFonts w:ascii="Arial Narrow" w:eastAsiaTheme="minorEastAsia" w:hAnsi="Arial Narrow" w:cs="Arial"/>
      <w:sz w:val="24"/>
      <w:szCs w:val="24"/>
      <w:lang w:eastAsia="es-CO"/>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DB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897400037">
      <w:bodyDiv w:val="1"/>
      <w:marLeft w:val="0"/>
      <w:marRight w:val="0"/>
      <w:marTop w:val="0"/>
      <w:marBottom w:val="0"/>
      <w:divBdr>
        <w:top w:val="none" w:sz="0" w:space="0" w:color="auto"/>
        <w:left w:val="none" w:sz="0" w:space="0" w:color="auto"/>
        <w:bottom w:val="none" w:sz="0" w:space="0" w:color="auto"/>
        <w:right w:val="none" w:sz="0" w:space="0" w:color="auto"/>
      </w:divBdr>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022929">
      <w:bodyDiv w:val="1"/>
      <w:marLeft w:val="0"/>
      <w:marRight w:val="0"/>
      <w:marTop w:val="0"/>
      <w:marBottom w:val="0"/>
      <w:divBdr>
        <w:top w:val="none" w:sz="0" w:space="0" w:color="auto"/>
        <w:left w:val="none" w:sz="0" w:space="0" w:color="auto"/>
        <w:bottom w:val="none" w:sz="0" w:space="0" w:color="auto"/>
        <w:right w:val="none" w:sz="0" w:space="0" w:color="auto"/>
      </w:divBdr>
      <w:divsChild>
        <w:div w:id="1249919564">
          <w:marLeft w:val="0"/>
          <w:marRight w:val="0"/>
          <w:marTop w:val="0"/>
          <w:marBottom w:val="0"/>
          <w:divBdr>
            <w:top w:val="none" w:sz="0" w:space="0" w:color="auto"/>
            <w:left w:val="none" w:sz="0" w:space="0" w:color="auto"/>
            <w:bottom w:val="none" w:sz="0" w:space="0" w:color="auto"/>
            <w:right w:val="none" w:sz="0" w:space="0" w:color="auto"/>
          </w:divBdr>
        </w:div>
        <w:div w:id="2072076274">
          <w:marLeft w:val="0"/>
          <w:marRight w:val="0"/>
          <w:marTop w:val="0"/>
          <w:marBottom w:val="0"/>
          <w:divBdr>
            <w:top w:val="none" w:sz="0" w:space="0" w:color="auto"/>
            <w:left w:val="none" w:sz="0" w:space="0" w:color="auto"/>
            <w:bottom w:val="none" w:sz="0" w:space="0" w:color="auto"/>
            <w:right w:val="none" w:sz="0" w:space="0" w:color="auto"/>
          </w:divBdr>
        </w:div>
        <w:div w:id="1587222747">
          <w:marLeft w:val="0"/>
          <w:marRight w:val="0"/>
          <w:marTop w:val="0"/>
          <w:marBottom w:val="0"/>
          <w:divBdr>
            <w:top w:val="none" w:sz="0" w:space="0" w:color="auto"/>
            <w:left w:val="none" w:sz="0" w:space="0" w:color="auto"/>
            <w:bottom w:val="none" w:sz="0" w:space="0" w:color="auto"/>
            <w:right w:val="none" w:sz="0" w:space="0" w:color="auto"/>
          </w:divBdr>
        </w:div>
        <w:div w:id="705445040">
          <w:marLeft w:val="0"/>
          <w:marRight w:val="0"/>
          <w:marTop w:val="0"/>
          <w:marBottom w:val="0"/>
          <w:divBdr>
            <w:top w:val="none" w:sz="0" w:space="0" w:color="auto"/>
            <w:left w:val="none" w:sz="0" w:space="0" w:color="auto"/>
            <w:bottom w:val="none" w:sz="0" w:space="0" w:color="auto"/>
            <w:right w:val="none" w:sz="0" w:space="0" w:color="auto"/>
          </w:divBdr>
        </w:div>
        <w:div w:id="1454861219">
          <w:marLeft w:val="0"/>
          <w:marRight w:val="0"/>
          <w:marTop w:val="0"/>
          <w:marBottom w:val="0"/>
          <w:divBdr>
            <w:top w:val="none" w:sz="0" w:space="0" w:color="auto"/>
            <w:left w:val="none" w:sz="0" w:space="0" w:color="auto"/>
            <w:bottom w:val="none" w:sz="0" w:space="0" w:color="auto"/>
            <w:right w:val="none" w:sz="0" w:space="0" w:color="auto"/>
          </w:divBdr>
        </w:div>
        <w:div w:id="1759056231">
          <w:marLeft w:val="0"/>
          <w:marRight w:val="0"/>
          <w:marTop w:val="0"/>
          <w:marBottom w:val="0"/>
          <w:divBdr>
            <w:top w:val="none" w:sz="0" w:space="0" w:color="auto"/>
            <w:left w:val="none" w:sz="0" w:space="0" w:color="auto"/>
            <w:bottom w:val="none" w:sz="0" w:space="0" w:color="auto"/>
            <w:right w:val="none" w:sz="0" w:space="0" w:color="auto"/>
          </w:divBdr>
        </w:div>
        <w:div w:id="587621743">
          <w:marLeft w:val="0"/>
          <w:marRight w:val="0"/>
          <w:marTop w:val="0"/>
          <w:marBottom w:val="0"/>
          <w:divBdr>
            <w:top w:val="none" w:sz="0" w:space="0" w:color="auto"/>
            <w:left w:val="none" w:sz="0" w:space="0" w:color="auto"/>
            <w:bottom w:val="none" w:sz="0" w:space="0" w:color="auto"/>
            <w:right w:val="none" w:sz="0" w:space="0" w:color="auto"/>
          </w:divBdr>
        </w:div>
        <w:div w:id="2053537081">
          <w:marLeft w:val="0"/>
          <w:marRight w:val="0"/>
          <w:marTop w:val="0"/>
          <w:marBottom w:val="0"/>
          <w:divBdr>
            <w:top w:val="none" w:sz="0" w:space="0" w:color="auto"/>
            <w:left w:val="none" w:sz="0" w:space="0" w:color="auto"/>
            <w:bottom w:val="none" w:sz="0" w:space="0" w:color="auto"/>
            <w:right w:val="none" w:sz="0" w:space="0" w:color="auto"/>
          </w:divBdr>
        </w:div>
        <w:div w:id="520827016">
          <w:marLeft w:val="0"/>
          <w:marRight w:val="0"/>
          <w:marTop w:val="0"/>
          <w:marBottom w:val="0"/>
          <w:divBdr>
            <w:top w:val="none" w:sz="0" w:space="0" w:color="auto"/>
            <w:left w:val="none" w:sz="0" w:space="0" w:color="auto"/>
            <w:bottom w:val="none" w:sz="0" w:space="0" w:color="auto"/>
            <w:right w:val="none" w:sz="0" w:space="0" w:color="auto"/>
          </w:divBdr>
        </w:div>
      </w:divsChild>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695155593">
      <w:bodyDiv w:val="1"/>
      <w:marLeft w:val="0"/>
      <w:marRight w:val="0"/>
      <w:marTop w:val="0"/>
      <w:marBottom w:val="0"/>
      <w:divBdr>
        <w:top w:val="none" w:sz="0" w:space="0" w:color="auto"/>
        <w:left w:val="none" w:sz="0" w:space="0" w:color="auto"/>
        <w:bottom w:val="none" w:sz="0" w:space="0" w:color="auto"/>
        <w:right w:val="none" w:sz="0" w:space="0" w:color="auto"/>
      </w:divBdr>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793353970">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3C212-7188-4914-8CC0-9E02B072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2949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3</cp:revision>
  <cp:lastPrinted>2021-01-22T13:33:00Z</cp:lastPrinted>
  <dcterms:created xsi:type="dcterms:W3CDTF">2023-05-19T21:04:00Z</dcterms:created>
  <dcterms:modified xsi:type="dcterms:W3CDTF">2023-05-19T21:07:00Z</dcterms:modified>
</cp:coreProperties>
</file>