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91AA" w14:textId="75FC9B9E" w:rsidR="00FA4C6B" w:rsidRPr="002924F0" w:rsidRDefault="0081462B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  <w:r w:rsidRPr="002924F0">
        <w:rPr>
          <w:rFonts w:ascii="Arial" w:hAnsi="Arial" w:cs="Arial"/>
          <w:sz w:val="22"/>
          <w:szCs w:val="20"/>
          <w:lang w:val="es-CO"/>
        </w:rPr>
        <w:t xml:space="preserve">Cota, </w:t>
      </w:r>
      <w:r w:rsidR="00331F7E" w:rsidRPr="002924F0">
        <w:rPr>
          <w:rFonts w:ascii="Arial" w:hAnsi="Arial" w:cs="Arial"/>
          <w:sz w:val="22"/>
          <w:szCs w:val="20"/>
          <w:lang w:val="es-CO"/>
        </w:rPr>
        <w:t xml:space="preserve">Cundinamarca, </w:t>
      </w:r>
      <w:r w:rsidR="001D379F" w:rsidRPr="002924F0">
        <w:rPr>
          <w:rFonts w:ascii="Arial" w:hAnsi="Arial" w:cs="Arial"/>
          <w:sz w:val="22"/>
          <w:szCs w:val="20"/>
          <w:lang w:val="es-CO"/>
        </w:rPr>
        <w:t>16</w:t>
      </w:r>
      <w:r w:rsidR="00520324" w:rsidRPr="002924F0">
        <w:rPr>
          <w:rFonts w:ascii="Arial" w:hAnsi="Arial" w:cs="Arial"/>
          <w:sz w:val="22"/>
          <w:szCs w:val="20"/>
          <w:lang w:val="es-CO"/>
        </w:rPr>
        <w:t xml:space="preserve"> </w:t>
      </w:r>
      <w:r w:rsidR="002D5791" w:rsidRPr="002924F0">
        <w:rPr>
          <w:rFonts w:ascii="Arial" w:hAnsi="Arial" w:cs="Arial"/>
          <w:sz w:val="22"/>
          <w:szCs w:val="20"/>
          <w:lang w:val="es-CO"/>
        </w:rPr>
        <w:t xml:space="preserve">de </w:t>
      </w:r>
      <w:r w:rsidR="001D379F" w:rsidRPr="002924F0">
        <w:rPr>
          <w:rFonts w:ascii="Arial" w:hAnsi="Arial" w:cs="Arial"/>
          <w:sz w:val="22"/>
          <w:szCs w:val="20"/>
          <w:lang w:val="es-CO"/>
        </w:rPr>
        <w:t xml:space="preserve">febrero </w:t>
      </w:r>
      <w:r w:rsidR="00375763" w:rsidRPr="002924F0">
        <w:rPr>
          <w:rFonts w:ascii="Arial" w:hAnsi="Arial" w:cs="Arial"/>
          <w:sz w:val="22"/>
          <w:szCs w:val="20"/>
          <w:lang w:val="es-CO"/>
        </w:rPr>
        <w:t>de</w:t>
      </w:r>
      <w:r w:rsidR="001D379F" w:rsidRPr="002924F0">
        <w:rPr>
          <w:rFonts w:ascii="Arial" w:hAnsi="Arial" w:cs="Arial"/>
          <w:sz w:val="22"/>
          <w:szCs w:val="20"/>
          <w:lang w:val="es-CO"/>
        </w:rPr>
        <w:t xml:space="preserve"> </w:t>
      </w:r>
      <w:r w:rsidR="00375763" w:rsidRPr="002924F0">
        <w:rPr>
          <w:rFonts w:ascii="Arial" w:hAnsi="Arial" w:cs="Arial"/>
          <w:sz w:val="22"/>
          <w:szCs w:val="20"/>
          <w:lang w:val="es-CO"/>
        </w:rPr>
        <w:t>20</w:t>
      </w:r>
      <w:r w:rsidR="00F72AB2" w:rsidRPr="002924F0">
        <w:rPr>
          <w:rFonts w:ascii="Arial" w:hAnsi="Arial" w:cs="Arial"/>
          <w:sz w:val="22"/>
          <w:szCs w:val="20"/>
          <w:lang w:val="es-CO"/>
        </w:rPr>
        <w:t>2</w:t>
      </w:r>
      <w:r w:rsidRPr="002924F0">
        <w:rPr>
          <w:rFonts w:ascii="Arial" w:hAnsi="Arial" w:cs="Arial"/>
          <w:sz w:val="22"/>
          <w:szCs w:val="20"/>
          <w:lang w:val="es-CO"/>
        </w:rPr>
        <w:t>3</w:t>
      </w:r>
    </w:p>
    <w:p w14:paraId="653BFF52" w14:textId="77777777" w:rsidR="00B67B98" w:rsidRPr="002924F0" w:rsidRDefault="00B67B98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</w:p>
    <w:p w14:paraId="49BEE174" w14:textId="77777777" w:rsidR="004642F0" w:rsidRPr="002924F0" w:rsidRDefault="004642F0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</w:p>
    <w:p w14:paraId="3ADBF1DD" w14:textId="77777777" w:rsidR="00FB4A67" w:rsidRPr="002924F0" w:rsidRDefault="00FB4A67" w:rsidP="00D22CB7">
      <w:pPr>
        <w:pStyle w:val="Ttulo11"/>
        <w:tabs>
          <w:tab w:val="clear" w:pos="0"/>
          <w:tab w:val="left" w:pos="708"/>
        </w:tabs>
        <w:spacing w:line="276" w:lineRule="auto"/>
        <w:ind w:right="47"/>
        <w:rPr>
          <w:rFonts w:ascii="Arial" w:eastAsia="Tahoma" w:hAnsi="Arial" w:cs="Arial"/>
          <w:b w:val="0"/>
          <w:bCs w:val="0"/>
          <w:sz w:val="22"/>
          <w:szCs w:val="20"/>
          <w:lang w:val="es-CO"/>
        </w:rPr>
      </w:pPr>
      <w:r w:rsidRPr="002924F0">
        <w:rPr>
          <w:rFonts w:ascii="Arial" w:eastAsia="Tahoma" w:hAnsi="Arial" w:cs="Arial"/>
          <w:b w:val="0"/>
          <w:bCs w:val="0"/>
          <w:sz w:val="22"/>
          <w:szCs w:val="20"/>
          <w:lang w:val="es-CO"/>
        </w:rPr>
        <w:t>Señores</w:t>
      </w:r>
    </w:p>
    <w:p w14:paraId="22DA7325" w14:textId="6E545974" w:rsidR="00FB4A67" w:rsidRPr="002924F0" w:rsidRDefault="00FB4A67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b/>
          <w:bCs/>
          <w:sz w:val="22"/>
          <w:szCs w:val="20"/>
          <w:lang w:val="es-CO"/>
        </w:rPr>
      </w:pPr>
      <w:r w:rsidRPr="002924F0">
        <w:rPr>
          <w:rFonts w:ascii="Arial" w:hAnsi="Arial" w:cs="Arial"/>
          <w:b/>
          <w:bCs/>
          <w:sz w:val="22"/>
          <w:szCs w:val="20"/>
          <w:lang w:val="es-CO"/>
        </w:rPr>
        <w:t xml:space="preserve">INTERESADOS INVITACIÓN ABIERTA No. </w:t>
      </w:r>
      <w:r w:rsidR="00667CFC" w:rsidRPr="002924F0">
        <w:rPr>
          <w:rFonts w:ascii="Arial" w:hAnsi="Arial" w:cs="Arial"/>
          <w:b/>
          <w:bCs/>
          <w:sz w:val="22"/>
          <w:szCs w:val="20"/>
          <w:lang w:val="es-CO"/>
        </w:rPr>
        <w:t>0</w:t>
      </w:r>
      <w:r w:rsidR="00250058" w:rsidRPr="002924F0">
        <w:rPr>
          <w:rFonts w:ascii="Arial" w:hAnsi="Arial" w:cs="Arial"/>
          <w:b/>
          <w:bCs/>
          <w:sz w:val="22"/>
          <w:szCs w:val="20"/>
          <w:lang w:val="es-CO"/>
        </w:rPr>
        <w:t>0</w:t>
      </w:r>
      <w:r w:rsidR="0081462B" w:rsidRPr="002924F0">
        <w:rPr>
          <w:rFonts w:ascii="Arial" w:hAnsi="Arial" w:cs="Arial"/>
          <w:b/>
          <w:bCs/>
          <w:sz w:val="22"/>
          <w:szCs w:val="20"/>
          <w:lang w:val="es-CO"/>
        </w:rPr>
        <w:t>3</w:t>
      </w:r>
      <w:r w:rsidR="00E633F5" w:rsidRPr="002924F0">
        <w:rPr>
          <w:rFonts w:ascii="Arial" w:hAnsi="Arial" w:cs="Arial"/>
          <w:b/>
          <w:bCs/>
          <w:sz w:val="22"/>
          <w:szCs w:val="20"/>
          <w:lang w:val="es-CO"/>
        </w:rPr>
        <w:t xml:space="preserve"> DE</w:t>
      </w:r>
      <w:r w:rsidR="00582466" w:rsidRPr="002924F0">
        <w:rPr>
          <w:rFonts w:ascii="Arial" w:hAnsi="Arial" w:cs="Arial"/>
          <w:b/>
          <w:bCs/>
          <w:sz w:val="22"/>
          <w:szCs w:val="20"/>
          <w:lang w:val="es-CO"/>
        </w:rPr>
        <w:t xml:space="preserve"> </w:t>
      </w:r>
      <w:r w:rsidRPr="002924F0">
        <w:rPr>
          <w:rFonts w:ascii="Arial" w:hAnsi="Arial" w:cs="Arial"/>
          <w:b/>
          <w:bCs/>
          <w:sz w:val="22"/>
          <w:szCs w:val="20"/>
          <w:lang w:val="es-CO"/>
        </w:rPr>
        <w:t xml:space="preserve"> 20</w:t>
      </w:r>
      <w:r w:rsidR="00025893" w:rsidRPr="002924F0">
        <w:rPr>
          <w:rFonts w:ascii="Arial" w:hAnsi="Arial" w:cs="Arial"/>
          <w:b/>
          <w:bCs/>
          <w:sz w:val="22"/>
          <w:szCs w:val="20"/>
          <w:lang w:val="es-CO"/>
        </w:rPr>
        <w:t>2</w:t>
      </w:r>
      <w:r w:rsidR="0081462B" w:rsidRPr="002924F0">
        <w:rPr>
          <w:rFonts w:ascii="Arial" w:hAnsi="Arial" w:cs="Arial"/>
          <w:b/>
          <w:bCs/>
          <w:sz w:val="22"/>
          <w:szCs w:val="20"/>
          <w:lang w:val="es-CO"/>
        </w:rPr>
        <w:t>3</w:t>
      </w:r>
    </w:p>
    <w:p w14:paraId="31800D56" w14:textId="77777777" w:rsidR="00FB4A67" w:rsidRPr="002924F0" w:rsidRDefault="00FB4A67" w:rsidP="00D22CB7">
      <w:pPr>
        <w:spacing w:line="276" w:lineRule="auto"/>
        <w:ind w:right="47"/>
        <w:jc w:val="both"/>
        <w:rPr>
          <w:rFonts w:ascii="Arial" w:eastAsia="Tahoma" w:hAnsi="Arial" w:cs="Arial"/>
          <w:sz w:val="22"/>
          <w:szCs w:val="20"/>
          <w:lang w:val="es-CO"/>
        </w:rPr>
      </w:pPr>
      <w:r w:rsidRPr="002924F0">
        <w:rPr>
          <w:rFonts w:ascii="Arial" w:eastAsia="Tahoma" w:hAnsi="Arial" w:cs="Arial"/>
          <w:sz w:val="22"/>
          <w:szCs w:val="20"/>
          <w:lang w:val="es-CO"/>
        </w:rPr>
        <w:t>Ciudad</w:t>
      </w:r>
    </w:p>
    <w:p w14:paraId="188C6D3E" w14:textId="77777777" w:rsidR="00FB4A67" w:rsidRPr="002924F0" w:rsidRDefault="00FB4A67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b/>
          <w:sz w:val="22"/>
          <w:szCs w:val="20"/>
          <w:lang w:val="es-CO"/>
        </w:rPr>
      </w:pPr>
    </w:p>
    <w:p w14:paraId="5E47A48F" w14:textId="30EF5845" w:rsidR="00FB4A67" w:rsidRPr="002924F0" w:rsidRDefault="00FB4A67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  <w:r w:rsidRPr="002924F0">
        <w:rPr>
          <w:rFonts w:ascii="Arial" w:hAnsi="Arial" w:cs="Arial"/>
          <w:b/>
          <w:sz w:val="22"/>
          <w:szCs w:val="20"/>
          <w:lang w:val="es-CO"/>
        </w:rPr>
        <w:t xml:space="preserve">Referencia: </w:t>
      </w:r>
      <w:r w:rsidRPr="002924F0">
        <w:rPr>
          <w:rFonts w:ascii="Arial" w:hAnsi="Arial" w:cs="Arial"/>
          <w:sz w:val="22"/>
          <w:szCs w:val="20"/>
          <w:lang w:val="es-CO"/>
        </w:rPr>
        <w:t xml:space="preserve">Respuesta </w:t>
      </w:r>
      <w:r w:rsidR="00280843" w:rsidRPr="002924F0">
        <w:rPr>
          <w:rFonts w:ascii="Arial" w:hAnsi="Arial" w:cs="Arial"/>
          <w:sz w:val="22"/>
          <w:szCs w:val="20"/>
          <w:lang w:val="es-CO"/>
        </w:rPr>
        <w:t xml:space="preserve">a las </w:t>
      </w:r>
      <w:r w:rsidR="002F0AE0" w:rsidRPr="002924F0">
        <w:rPr>
          <w:rFonts w:ascii="Arial" w:hAnsi="Arial" w:cs="Arial"/>
          <w:sz w:val="22"/>
          <w:szCs w:val="20"/>
          <w:lang w:val="es-CO"/>
        </w:rPr>
        <w:t>observaciones</w:t>
      </w:r>
      <w:r w:rsidR="00280843" w:rsidRPr="002924F0">
        <w:rPr>
          <w:rFonts w:ascii="Arial" w:hAnsi="Arial" w:cs="Arial"/>
          <w:sz w:val="22"/>
          <w:szCs w:val="20"/>
          <w:lang w:val="es-CO"/>
        </w:rPr>
        <w:t xml:space="preserve"> presentadas </w:t>
      </w:r>
      <w:r w:rsidR="00046DE9" w:rsidRPr="002924F0">
        <w:rPr>
          <w:rFonts w:ascii="Arial" w:hAnsi="Arial" w:cs="Arial"/>
          <w:sz w:val="22"/>
          <w:szCs w:val="20"/>
          <w:lang w:val="es-CO"/>
        </w:rPr>
        <w:t>a la</w:t>
      </w:r>
      <w:r w:rsidR="006544D2" w:rsidRPr="002924F0">
        <w:rPr>
          <w:rFonts w:ascii="Arial" w:hAnsi="Arial" w:cs="Arial"/>
          <w:sz w:val="22"/>
          <w:szCs w:val="20"/>
          <w:lang w:val="es-CO"/>
        </w:rPr>
        <w:t xml:space="preserve"> </w:t>
      </w:r>
      <w:r w:rsidRPr="002924F0">
        <w:rPr>
          <w:rFonts w:ascii="Arial" w:hAnsi="Arial" w:cs="Arial"/>
          <w:sz w:val="22"/>
          <w:szCs w:val="20"/>
          <w:lang w:val="es-CO"/>
        </w:rPr>
        <w:t xml:space="preserve">Invitación Abierta </w:t>
      </w:r>
      <w:r w:rsidR="00250058" w:rsidRPr="002924F0">
        <w:rPr>
          <w:rFonts w:ascii="Arial" w:hAnsi="Arial" w:cs="Arial"/>
          <w:sz w:val="22"/>
          <w:szCs w:val="20"/>
          <w:lang w:val="es-CO"/>
        </w:rPr>
        <w:t>00</w:t>
      </w:r>
      <w:r w:rsidR="0081462B" w:rsidRPr="002924F0">
        <w:rPr>
          <w:rFonts w:ascii="Arial" w:hAnsi="Arial" w:cs="Arial"/>
          <w:sz w:val="22"/>
          <w:szCs w:val="20"/>
          <w:lang w:val="es-CO"/>
        </w:rPr>
        <w:t>3</w:t>
      </w:r>
      <w:r w:rsidRPr="002924F0">
        <w:rPr>
          <w:rFonts w:ascii="Arial" w:hAnsi="Arial" w:cs="Arial"/>
          <w:sz w:val="22"/>
          <w:szCs w:val="20"/>
          <w:lang w:val="es-CO"/>
        </w:rPr>
        <w:t xml:space="preserve"> de 20</w:t>
      </w:r>
      <w:r w:rsidR="0036408D" w:rsidRPr="002924F0">
        <w:rPr>
          <w:rFonts w:ascii="Arial" w:hAnsi="Arial" w:cs="Arial"/>
          <w:sz w:val="22"/>
          <w:szCs w:val="20"/>
          <w:lang w:val="es-CO"/>
        </w:rPr>
        <w:t>2</w:t>
      </w:r>
      <w:r w:rsidR="0081462B" w:rsidRPr="002924F0">
        <w:rPr>
          <w:rFonts w:ascii="Arial" w:hAnsi="Arial" w:cs="Arial"/>
          <w:sz w:val="22"/>
          <w:szCs w:val="20"/>
          <w:lang w:val="es-CO"/>
        </w:rPr>
        <w:t>3</w:t>
      </w:r>
    </w:p>
    <w:p w14:paraId="7D80F543" w14:textId="77777777" w:rsidR="00FB4A67" w:rsidRPr="002924F0" w:rsidRDefault="00FB4A67" w:rsidP="00D22CB7">
      <w:pPr>
        <w:autoSpaceDE w:val="0"/>
        <w:autoSpaceDN w:val="0"/>
        <w:adjustRightInd w:val="0"/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 w:eastAsia="es-CO"/>
        </w:rPr>
      </w:pPr>
    </w:p>
    <w:p w14:paraId="574DFA15" w14:textId="77777777" w:rsidR="00FB4A67" w:rsidRPr="002924F0" w:rsidRDefault="00FB4A67" w:rsidP="00D22CB7">
      <w:pPr>
        <w:autoSpaceDE w:val="0"/>
        <w:autoSpaceDN w:val="0"/>
        <w:adjustRightInd w:val="0"/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 w:eastAsia="es-CO"/>
        </w:rPr>
      </w:pPr>
      <w:r w:rsidRPr="002924F0">
        <w:rPr>
          <w:rFonts w:ascii="Arial" w:hAnsi="Arial" w:cs="Arial"/>
          <w:sz w:val="22"/>
          <w:szCs w:val="20"/>
          <w:lang w:val="es-CO" w:eastAsia="es-CO"/>
        </w:rPr>
        <w:t>Respetados Señores:</w:t>
      </w:r>
    </w:p>
    <w:p w14:paraId="657FE373" w14:textId="77777777" w:rsidR="00FB4A67" w:rsidRPr="002924F0" w:rsidRDefault="00FB4A67" w:rsidP="00D22CB7">
      <w:pPr>
        <w:autoSpaceDE w:val="0"/>
        <w:autoSpaceDN w:val="0"/>
        <w:adjustRightInd w:val="0"/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 w:eastAsia="es-CO"/>
        </w:rPr>
      </w:pPr>
    </w:p>
    <w:p w14:paraId="6760E1DA" w14:textId="685C687F" w:rsidR="0036408D" w:rsidRPr="002924F0" w:rsidRDefault="00FB4A67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  <w:r w:rsidRPr="002924F0">
        <w:rPr>
          <w:rFonts w:ascii="Arial" w:hAnsi="Arial" w:cs="Arial"/>
          <w:sz w:val="22"/>
          <w:szCs w:val="20"/>
          <w:lang w:val="es-CO" w:eastAsia="es-CO"/>
        </w:rPr>
        <w:t xml:space="preserve">La EMPRESA DE LICORES DE </w:t>
      </w:r>
      <w:r w:rsidR="00D91296" w:rsidRPr="002924F0">
        <w:rPr>
          <w:rFonts w:ascii="Arial" w:hAnsi="Arial" w:cs="Arial"/>
          <w:sz w:val="22"/>
          <w:szCs w:val="20"/>
          <w:lang w:val="es-CO" w:eastAsia="es-CO"/>
        </w:rPr>
        <w:t xml:space="preserve">CUNDINAMARCA, por medio del presente documento procede a </w:t>
      </w:r>
      <w:r w:rsidRPr="002924F0">
        <w:rPr>
          <w:rFonts w:ascii="Arial" w:hAnsi="Arial" w:cs="Arial"/>
          <w:sz w:val="22"/>
          <w:szCs w:val="20"/>
          <w:lang w:val="es-CO" w:eastAsia="es-CO"/>
        </w:rPr>
        <w:t xml:space="preserve">da respuesta a las </w:t>
      </w:r>
      <w:r w:rsidR="00986A4C" w:rsidRPr="002924F0">
        <w:rPr>
          <w:rFonts w:ascii="Arial" w:hAnsi="Arial" w:cs="Arial"/>
          <w:sz w:val="22"/>
          <w:szCs w:val="20"/>
          <w:lang w:val="es-CO" w:eastAsia="es-CO"/>
        </w:rPr>
        <w:t>observaci</w:t>
      </w:r>
      <w:r w:rsidR="002F0AE0" w:rsidRPr="002924F0">
        <w:rPr>
          <w:rFonts w:ascii="Arial" w:hAnsi="Arial" w:cs="Arial"/>
          <w:sz w:val="22"/>
          <w:szCs w:val="20"/>
          <w:lang w:val="es-CO" w:eastAsia="es-CO"/>
        </w:rPr>
        <w:t>on</w:t>
      </w:r>
      <w:r w:rsidR="00F8489E" w:rsidRPr="002924F0">
        <w:rPr>
          <w:rFonts w:ascii="Arial" w:hAnsi="Arial" w:cs="Arial"/>
          <w:sz w:val="22"/>
          <w:szCs w:val="20"/>
          <w:lang w:val="es-CO" w:eastAsia="es-CO"/>
        </w:rPr>
        <w:t xml:space="preserve">es </w:t>
      </w:r>
      <w:r w:rsidRPr="002924F0">
        <w:rPr>
          <w:rFonts w:ascii="Arial" w:hAnsi="Arial" w:cs="Arial"/>
          <w:sz w:val="22"/>
          <w:szCs w:val="20"/>
          <w:lang w:val="es-CO" w:eastAsia="es-CO"/>
        </w:rPr>
        <w:t xml:space="preserve">presentadas por los interesados a las condiciones de contratación de la Invitación Abierta No. </w:t>
      </w:r>
      <w:r w:rsidR="00250058" w:rsidRPr="002924F0">
        <w:rPr>
          <w:rFonts w:ascii="Arial" w:hAnsi="Arial" w:cs="Arial"/>
          <w:sz w:val="22"/>
          <w:szCs w:val="20"/>
          <w:lang w:val="es-CO" w:eastAsia="es-CO"/>
        </w:rPr>
        <w:t>00</w:t>
      </w:r>
      <w:r w:rsidR="0081462B" w:rsidRPr="002924F0">
        <w:rPr>
          <w:rFonts w:ascii="Arial" w:hAnsi="Arial" w:cs="Arial"/>
          <w:sz w:val="22"/>
          <w:szCs w:val="20"/>
          <w:lang w:val="es-CO" w:eastAsia="es-CO"/>
        </w:rPr>
        <w:t>3</w:t>
      </w:r>
      <w:r w:rsidR="00CC4E3F" w:rsidRPr="002924F0">
        <w:rPr>
          <w:rFonts w:ascii="Arial" w:hAnsi="Arial" w:cs="Arial"/>
          <w:sz w:val="22"/>
          <w:szCs w:val="20"/>
          <w:lang w:val="es-CO" w:eastAsia="es-CO"/>
        </w:rPr>
        <w:t xml:space="preserve"> de 20</w:t>
      </w:r>
      <w:r w:rsidR="0036408D" w:rsidRPr="002924F0">
        <w:rPr>
          <w:rFonts w:ascii="Arial" w:hAnsi="Arial" w:cs="Arial"/>
          <w:sz w:val="22"/>
          <w:szCs w:val="20"/>
          <w:lang w:val="es-CO" w:eastAsia="es-CO"/>
        </w:rPr>
        <w:t>2</w:t>
      </w:r>
      <w:r w:rsidR="0081462B" w:rsidRPr="002924F0">
        <w:rPr>
          <w:rFonts w:ascii="Arial" w:hAnsi="Arial" w:cs="Arial"/>
          <w:sz w:val="22"/>
          <w:szCs w:val="20"/>
          <w:lang w:val="es-CO" w:eastAsia="es-CO"/>
        </w:rPr>
        <w:t>3</w:t>
      </w:r>
      <w:r w:rsidRPr="002924F0">
        <w:rPr>
          <w:rFonts w:ascii="Arial" w:hAnsi="Arial" w:cs="Arial"/>
          <w:sz w:val="22"/>
          <w:szCs w:val="20"/>
          <w:lang w:val="es-CO" w:eastAsia="es-CO"/>
        </w:rPr>
        <w:t xml:space="preserve"> cuyo objeto es</w:t>
      </w:r>
      <w:r w:rsidR="00700083" w:rsidRPr="002924F0">
        <w:rPr>
          <w:rFonts w:ascii="Arial" w:hAnsi="Arial" w:cs="Arial"/>
          <w:sz w:val="22"/>
          <w:szCs w:val="20"/>
          <w:lang w:val="es-CO" w:eastAsia="es-CO"/>
        </w:rPr>
        <w:t xml:space="preserve"> el</w:t>
      </w:r>
      <w:r w:rsidR="00443712" w:rsidRPr="002924F0">
        <w:rPr>
          <w:rFonts w:ascii="Arial" w:hAnsi="Arial" w:cs="Arial"/>
          <w:sz w:val="22"/>
          <w:szCs w:val="20"/>
          <w:lang w:val="es-CO" w:eastAsia="es-CO"/>
        </w:rPr>
        <w:t>:</w:t>
      </w:r>
      <w:r w:rsidR="00443712" w:rsidRPr="002924F0">
        <w:rPr>
          <w:rFonts w:ascii="Arial" w:hAnsi="Arial" w:cs="Arial"/>
          <w:b/>
          <w:sz w:val="22"/>
          <w:szCs w:val="20"/>
          <w:lang w:val="es-CO" w:eastAsia="es-CO"/>
        </w:rPr>
        <w:t xml:space="preserve"> </w:t>
      </w:r>
      <w:r w:rsidR="001D379F" w:rsidRPr="002924F0">
        <w:rPr>
          <w:rFonts w:ascii="Arial" w:hAnsi="Arial" w:cs="Arial"/>
          <w:b/>
          <w:bCs/>
          <w:iCs/>
          <w:sz w:val="22"/>
          <w:szCs w:val="20"/>
          <w:lang w:val="es-CO"/>
        </w:rPr>
        <w:t>SUMINISTRO DE EQUIPOS Y ELEMENTOS DE PROTECCIÓN PERSONAL Y COLECTIVO CON EL FIN DE CONTRIBUIR A MINIMIZAR, AISLAR O ELIMINAR LOS RIESGOS QUE GENERAN INCIDENTES Y/O ACCIDENTES DE TRABAJO Y POSIBLES ENFERMEDADES LABORALES.</w:t>
      </w:r>
    </w:p>
    <w:p w14:paraId="0AC543B0" w14:textId="6CED8D82" w:rsidR="00FB4A67" w:rsidRPr="002924F0" w:rsidRDefault="00FB4A67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 w:eastAsia="es-CO"/>
        </w:rPr>
      </w:pPr>
    </w:p>
    <w:p w14:paraId="705A9A47" w14:textId="77777777" w:rsidR="00D27504" w:rsidRPr="002924F0" w:rsidRDefault="00D27504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 w:eastAsia="es-CO"/>
        </w:rPr>
      </w:pPr>
    </w:p>
    <w:p w14:paraId="583A2489" w14:textId="15144A78" w:rsidR="00F1760E" w:rsidRPr="002924F0" w:rsidRDefault="005C136E" w:rsidP="00D22CB7">
      <w:pPr>
        <w:spacing w:line="276" w:lineRule="auto"/>
        <w:ind w:right="47"/>
        <w:jc w:val="both"/>
        <w:rPr>
          <w:rFonts w:ascii="Arial" w:hAnsi="Arial" w:cs="Arial"/>
          <w:b/>
          <w:bCs/>
          <w:iCs/>
          <w:sz w:val="22"/>
          <w:szCs w:val="20"/>
          <w:u w:val="single"/>
          <w:lang w:val="es-CO"/>
        </w:rPr>
      </w:pPr>
      <w:r w:rsidRPr="002924F0">
        <w:rPr>
          <w:rFonts w:ascii="Arial" w:hAnsi="Arial" w:cs="Arial"/>
          <w:b/>
          <w:bCs/>
          <w:iCs/>
          <w:sz w:val="22"/>
          <w:szCs w:val="20"/>
          <w:u w:val="single"/>
          <w:lang w:val="es-CO"/>
        </w:rPr>
        <w:t xml:space="preserve">OBSERVACIONES PRESENTADAS </w:t>
      </w:r>
      <w:r w:rsidR="002F0AE0" w:rsidRPr="002924F0">
        <w:rPr>
          <w:rFonts w:ascii="Arial" w:hAnsi="Arial" w:cs="Arial"/>
          <w:b/>
          <w:bCs/>
          <w:iCs/>
          <w:sz w:val="22"/>
          <w:szCs w:val="20"/>
          <w:u w:val="single"/>
          <w:lang w:val="es-CO"/>
        </w:rPr>
        <w:t xml:space="preserve">POR </w:t>
      </w:r>
      <w:r w:rsidR="0081462B" w:rsidRPr="002924F0">
        <w:rPr>
          <w:rFonts w:ascii="Arial" w:hAnsi="Arial" w:cs="Arial"/>
          <w:b/>
          <w:bCs/>
          <w:iCs/>
          <w:sz w:val="22"/>
          <w:szCs w:val="20"/>
          <w:u w:val="single"/>
          <w:lang w:val="es-CO"/>
        </w:rPr>
        <w:t>CASTECK S.A.S</w:t>
      </w:r>
    </w:p>
    <w:p w14:paraId="30EA3FA3" w14:textId="77777777" w:rsidR="00940057" w:rsidRPr="002924F0" w:rsidRDefault="00940057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 w:eastAsia="es-CO"/>
        </w:rPr>
      </w:pPr>
    </w:p>
    <w:p w14:paraId="5CDEFD6C" w14:textId="54041B3C" w:rsidR="000E4F34" w:rsidRPr="002924F0" w:rsidRDefault="00986A4C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OBSERVACIÓN</w:t>
      </w:r>
      <w:r w:rsidR="000E4F34"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 xml:space="preserve"> 1</w:t>
      </w:r>
    </w:p>
    <w:p w14:paraId="46140210" w14:textId="77777777" w:rsidR="001D379F" w:rsidRPr="002924F0" w:rsidRDefault="001D379F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</w:p>
    <w:p w14:paraId="1779FD1E" w14:textId="4A9AF83F" w:rsidR="0081462B" w:rsidRPr="002924F0" w:rsidRDefault="001D379F" w:rsidP="00D22CB7">
      <w:pPr>
        <w:spacing w:line="276" w:lineRule="auto"/>
        <w:jc w:val="both"/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</w:pPr>
      <w:r w:rsidRPr="002924F0"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  <w:t>“</w:t>
      </w:r>
      <w:r w:rsidR="0081462B" w:rsidRPr="002924F0"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  <w:t>Frente a este aspecto de los impuestos tasas y contribuciones a que se puede ver el futuro contratista obligado, solicitamos respetuosamente se nos desglose o indique las retenciones  que hará la empresa de licores al futuro contrato a celebrar, aspecto este fundamental para contempla</w:t>
      </w:r>
      <w:r w:rsidR="005C136E" w:rsidRPr="002924F0"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  <w:t>r dentro de la oferta económica.”.</w:t>
      </w:r>
    </w:p>
    <w:p w14:paraId="3DF02138" w14:textId="77777777" w:rsidR="0081462B" w:rsidRPr="002924F0" w:rsidRDefault="0081462B" w:rsidP="00D22CB7">
      <w:pPr>
        <w:spacing w:line="276" w:lineRule="auto"/>
        <w:ind w:right="47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</w:p>
    <w:p w14:paraId="105453AB" w14:textId="0414B254" w:rsidR="004D6722" w:rsidRPr="002924F0" w:rsidRDefault="00986A4C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RESPUESTA OBSERVACIÓN 1:</w:t>
      </w:r>
    </w:p>
    <w:p w14:paraId="2748EB66" w14:textId="77777777" w:rsidR="005C136E" w:rsidRPr="002924F0" w:rsidRDefault="005C136E" w:rsidP="00D22CB7">
      <w:pPr>
        <w:spacing w:line="276" w:lineRule="auto"/>
        <w:jc w:val="both"/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</w:pPr>
      <w:r w:rsidRPr="002924F0"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  <w:t xml:space="preserve">Retención de ICA y retención de IVA de acuerdo a las obligaciones del contratista adjudicatario. </w:t>
      </w:r>
    </w:p>
    <w:p w14:paraId="56F89069" w14:textId="77777777" w:rsidR="001250BC" w:rsidRPr="002924F0" w:rsidRDefault="001250BC" w:rsidP="00D22CB7">
      <w:pPr>
        <w:spacing w:after="120" w:line="276" w:lineRule="auto"/>
        <w:ind w:left="10" w:right="155"/>
        <w:jc w:val="both"/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</w:pPr>
    </w:p>
    <w:p w14:paraId="133B38A7" w14:textId="74BB54D1" w:rsidR="000E4F34" w:rsidRPr="002924F0" w:rsidRDefault="00986A4C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OBSERVACIÓN</w:t>
      </w:r>
      <w:r w:rsidR="000E4F34"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 xml:space="preserve"> 2</w:t>
      </w:r>
    </w:p>
    <w:p w14:paraId="437C50F9" w14:textId="0B01C145" w:rsidR="000E4F34" w:rsidRPr="002924F0" w:rsidRDefault="000E4F34" w:rsidP="00D22CB7">
      <w:pPr>
        <w:spacing w:line="276" w:lineRule="auto"/>
        <w:jc w:val="both"/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</w:pPr>
    </w:p>
    <w:p w14:paraId="264367E1" w14:textId="3CE4471E" w:rsidR="005C136E" w:rsidRPr="002924F0" w:rsidRDefault="00232243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lang w:val="es-CO" w:eastAsia="es-CO"/>
        </w:rPr>
      </w:pPr>
      <w:r w:rsidRPr="002924F0">
        <w:rPr>
          <w:rFonts w:ascii="Arial" w:hAnsi="Arial" w:cs="Arial"/>
          <w:i/>
          <w:color w:val="222222"/>
          <w:sz w:val="22"/>
          <w:szCs w:val="20"/>
          <w:lang w:val="es-CO" w:eastAsia="es-CO"/>
        </w:rPr>
        <w:t>“</w:t>
      </w:r>
      <w:r w:rsidR="005C136E" w:rsidRPr="002924F0">
        <w:rPr>
          <w:rFonts w:ascii="Arial" w:hAnsi="Arial" w:cs="Arial"/>
          <w:i/>
          <w:color w:val="222222"/>
          <w:sz w:val="22"/>
          <w:szCs w:val="20"/>
          <w:lang w:val="es-CO" w:eastAsia="es-CO"/>
        </w:rPr>
        <w:t>Establece el pliego de condiciones a página 68, numeral 3.1 especificaciones técnicas:</w:t>
      </w:r>
      <w:r w:rsidR="005C136E" w:rsidRPr="002924F0">
        <w:rPr>
          <w:rFonts w:ascii="Arial" w:hAnsi="Arial" w:cs="Arial"/>
          <w:i/>
          <w:color w:val="222222"/>
          <w:sz w:val="22"/>
          <w:szCs w:val="20"/>
          <w:lang w:val="es-CO" w:eastAsia="es-CO"/>
        </w:rPr>
        <w:br/>
      </w:r>
    </w:p>
    <w:p w14:paraId="02F4E2F5" w14:textId="77777777" w:rsidR="005C136E" w:rsidRPr="002924F0" w:rsidRDefault="005C136E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lastRenderedPageBreak/>
        <w:t>(...) 3.1 ESPECIFICACIONES TÉCNICAS</w:t>
      </w:r>
    </w:p>
    <w:p w14:paraId="72C72DB7" w14:textId="256AF9B9" w:rsidR="004D6722" w:rsidRPr="002924F0" w:rsidRDefault="005C136E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  <w:t>El oferente a quien se le adjudique el contrato deberá allegar fichas técnicas de los Insumos requeridos a la firma del contrato a la Subgerencia de Talento Humano de la Empresa de Licores de Cundinamarca (...)</w:t>
      </w:r>
    </w:p>
    <w:p w14:paraId="1C892850" w14:textId="77777777" w:rsidR="00232243" w:rsidRPr="002924F0" w:rsidRDefault="00232243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</w:pPr>
    </w:p>
    <w:p w14:paraId="44DD6D45" w14:textId="44730753" w:rsidR="00232243" w:rsidRPr="002924F0" w:rsidRDefault="00232243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lang w:val="es-CO" w:eastAsia="es-CO"/>
        </w:rPr>
      </w:pPr>
      <w:r w:rsidRPr="002924F0">
        <w:rPr>
          <w:rFonts w:ascii="Arial" w:hAnsi="Arial" w:cs="Arial"/>
          <w:i/>
          <w:color w:val="222222"/>
          <w:sz w:val="22"/>
          <w:szCs w:val="20"/>
          <w:lang w:val="es-CO" w:eastAsia="es-CO"/>
        </w:rPr>
        <w:t>De lo anterior se desprende nuestra solicitud de aclaración, dado que el texto anteriormente expuesto raya con lo solicitado más adelante a folios 68 al 89, se tiene que en varios del ítem contentivos a adquirir por parte de la ELC se solicita:</w:t>
      </w:r>
    </w:p>
    <w:p w14:paraId="0D90AA95" w14:textId="77777777" w:rsidR="00232243" w:rsidRPr="002924F0" w:rsidRDefault="00232243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</w:pPr>
    </w:p>
    <w:p w14:paraId="72FC5C9E" w14:textId="77777777" w:rsidR="00232243" w:rsidRPr="002924F0" w:rsidRDefault="00232243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  <w:t>(...) LOS OFERENTES deberán ofertar y cumplir como mínimo con lo siguiente: (...)</w:t>
      </w:r>
    </w:p>
    <w:p w14:paraId="54DC3371" w14:textId="26E73141" w:rsidR="00232243" w:rsidRPr="002924F0" w:rsidRDefault="00232243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  <w:t>En este orden de ideas a modo de ejemplo varios de los ítems cuentan con este requerimiento:</w:t>
      </w:r>
    </w:p>
    <w:p w14:paraId="16536844" w14:textId="77777777" w:rsidR="00D22CB7" w:rsidRPr="002924F0" w:rsidRDefault="00D22CB7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</w:pPr>
    </w:p>
    <w:p w14:paraId="3E852E71" w14:textId="77777777" w:rsidR="00D22CB7" w:rsidRPr="002924F0" w:rsidRDefault="00D22CB7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</w:pPr>
    </w:p>
    <w:tbl>
      <w:tblPr>
        <w:tblStyle w:val="TableGrid"/>
        <w:tblW w:w="5685" w:type="dxa"/>
        <w:tblInd w:w="2269" w:type="dxa"/>
        <w:tblCellMar>
          <w:top w:w="4" w:type="dxa"/>
          <w:left w:w="41" w:type="dxa"/>
        </w:tblCellMar>
        <w:tblLook w:val="04A0" w:firstRow="1" w:lastRow="0" w:firstColumn="1" w:lastColumn="0" w:noHBand="0" w:noVBand="1"/>
      </w:tblPr>
      <w:tblGrid>
        <w:gridCol w:w="346"/>
        <w:gridCol w:w="809"/>
        <w:gridCol w:w="1490"/>
        <w:gridCol w:w="2336"/>
        <w:gridCol w:w="704"/>
      </w:tblGrid>
      <w:tr w:rsidR="00232243" w:rsidRPr="002924F0" w14:paraId="60E8ADE8" w14:textId="77777777" w:rsidTr="002177FC">
        <w:trPr>
          <w:trHeight w:val="2240"/>
        </w:trPr>
        <w:tc>
          <w:tcPr>
            <w:tcW w:w="401" w:type="dxa"/>
            <w:vMerge w:val="restart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35DE381" w14:textId="77777777" w:rsidR="00232243" w:rsidRPr="002924F0" w:rsidRDefault="00232243" w:rsidP="00D22CB7">
            <w:pPr>
              <w:spacing w:line="276" w:lineRule="auto"/>
              <w:ind w:right="15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1 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3ED9047" w14:textId="77777777" w:rsidR="00232243" w:rsidRPr="002924F0" w:rsidRDefault="00232243" w:rsidP="00D22CB7">
            <w:pPr>
              <w:spacing w:line="276" w:lineRule="auto"/>
              <w:ind w:right="18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180059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BC4A10D" w14:textId="77777777" w:rsidR="00232243" w:rsidRPr="002924F0" w:rsidRDefault="00232243" w:rsidP="00D22CB7">
            <w:pPr>
              <w:spacing w:line="276" w:lineRule="auto"/>
              <w:ind w:right="24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ANTEOJO DE </w:t>
            </w:r>
          </w:p>
          <w:p w14:paraId="61633E78" w14:textId="77777777" w:rsidR="00232243" w:rsidRPr="002924F0" w:rsidRDefault="00232243" w:rsidP="00D22CB7">
            <w:pPr>
              <w:spacing w:line="276" w:lineRule="auto"/>
              <w:ind w:right="18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SEGURIDAD  </w:t>
            </w:r>
          </w:p>
          <w:p w14:paraId="37607E20" w14:textId="77777777" w:rsidR="00232243" w:rsidRPr="002924F0" w:rsidRDefault="00232243" w:rsidP="00D22CB7">
            <w:pPr>
              <w:spacing w:line="276" w:lineRule="auto"/>
              <w:ind w:right="18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(Empaque </w:t>
            </w:r>
          </w:p>
          <w:p w14:paraId="0BD3671F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Individual - Item instalado en la máquina </w:t>
            </w:r>
          </w:p>
          <w:p w14:paraId="4827CD67" w14:textId="77777777" w:rsidR="00232243" w:rsidRPr="002924F0" w:rsidRDefault="00232243" w:rsidP="00D22CB7">
            <w:pPr>
              <w:spacing w:line="276" w:lineRule="auto"/>
              <w:ind w:right="18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Dispensadora) </w:t>
            </w:r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single" w:sz="51" w:space="0" w:color="FFFF00"/>
              <w:right w:val="single" w:sz="5" w:space="0" w:color="000000"/>
            </w:tcBorders>
          </w:tcPr>
          <w:p w14:paraId="39FFCAA6" w14:textId="77777777" w:rsidR="00232243" w:rsidRPr="002924F0" w:rsidRDefault="00232243" w:rsidP="00D22CB7">
            <w:pPr>
              <w:spacing w:after="4" w:line="276" w:lineRule="auto"/>
              <w:ind w:left="6" w:right="35" w:hanging="6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Protección visual con marco de PVC flexible, diseño aerodinámico, visor de policarbonato oftálmico de alta transparencia, con protectores laterales, (claro, oscuro, ambar y humo). Resistente a impactos, abrasión y salpicadura de líquidos irritantes  de acuerdo a recomendaciones de OSHA. Aptos para trabajos en exteriores e interiores, Patillas retráctiles de ajuste de 4 posiciones, resistente a impactos, abrasión y salpicadura de líquidos irritantes. Con tratamiento anti rayadura, anti empañante, anti estática  y recubiertos con filtro UV al </w:t>
            </w:r>
          </w:p>
          <w:p w14:paraId="250E212A" w14:textId="77777777" w:rsidR="00232243" w:rsidRPr="002924F0" w:rsidRDefault="00232243" w:rsidP="00D22CB7">
            <w:pPr>
              <w:spacing w:after="5" w:line="276" w:lineRule="auto"/>
              <w:ind w:left="6" w:right="35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99.9 %. Diseño deportivo, cordón de seguridad.    Cumplir la norma Ansi Z87.1; Marcas 3M, ARSEG, VICSA -STEELPRO. </w:t>
            </w:r>
          </w:p>
          <w:p w14:paraId="2A1B2073" w14:textId="77777777" w:rsidR="00232243" w:rsidRPr="002924F0" w:rsidRDefault="00232243" w:rsidP="00D22CB7">
            <w:pPr>
              <w:spacing w:line="276" w:lineRule="auto"/>
              <w:ind w:left="6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Debe suministrar certificación de producto y 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DB8AD99" w14:textId="77777777" w:rsidR="00232243" w:rsidRPr="002924F0" w:rsidRDefault="00232243" w:rsidP="00D22CB7">
            <w:pPr>
              <w:spacing w:line="276" w:lineRule="auto"/>
              <w:ind w:right="18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UN </w:t>
            </w:r>
          </w:p>
        </w:tc>
      </w:tr>
      <w:tr w:rsidR="00232243" w:rsidRPr="002924F0" w14:paraId="61B4F6AF" w14:textId="77777777" w:rsidTr="002177FC">
        <w:trPr>
          <w:trHeight w:val="12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96489B4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10391DD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FF8C1A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2510" w:type="dxa"/>
            <w:tcBorders>
              <w:top w:val="single" w:sz="51" w:space="0" w:color="FFFF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6AE797E" w14:textId="77777777" w:rsidR="00232243" w:rsidRPr="002924F0" w:rsidRDefault="00232243" w:rsidP="00D22CB7">
            <w:pPr>
              <w:spacing w:line="276" w:lineRule="auto"/>
              <w:ind w:left="6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ficha técnica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E77B704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</w:tbl>
    <w:p w14:paraId="67506C76" w14:textId="77777777" w:rsidR="00232243" w:rsidRPr="002924F0" w:rsidRDefault="00232243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</w:pPr>
    </w:p>
    <w:tbl>
      <w:tblPr>
        <w:tblStyle w:val="TableGrid"/>
        <w:tblW w:w="5903" w:type="dxa"/>
        <w:tblInd w:w="2313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17"/>
        <w:gridCol w:w="781"/>
        <w:gridCol w:w="1444"/>
        <w:gridCol w:w="713"/>
        <w:gridCol w:w="182"/>
        <w:gridCol w:w="1630"/>
        <w:gridCol w:w="836"/>
      </w:tblGrid>
      <w:tr w:rsidR="00232243" w:rsidRPr="002924F0" w14:paraId="2CD2414B" w14:textId="77777777" w:rsidTr="00D22CB7">
        <w:trPr>
          <w:trHeight w:val="1053"/>
        </w:trPr>
        <w:tc>
          <w:tcPr>
            <w:tcW w:w="348" w:type="dxa"/>
            <w:vMerge w:val="restart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86F2C7A" w14:textId="77777777" w:rsidR="00232243" w:rsidRPr="002924F0" w:rsidRDefault="00232243" w:rsidP="00D22CB7">
            <w:pPr>
              <w:spacing w:line="276" w:lineRule="auto"/>
              <w:ind w:left="26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6 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C0A3E27" w14:textId="77777777" w:rsidR="00232243" w:rsidRPr="002924F0" w:rsidRDefault="00232243" w:rsidP="00D22CB7">
            <w:pPr>
              <w:spacing w:line="276" w:lineRule="auto"/>
              <w:ind w:left="2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180010 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FF457F" w14:textId="77777777" w:rsidR="00232243" w:rsidRPr="002924F0" w:rsidRDefault="00232243" w:rsidP="00D22CB7">
            <w:pPr>
              <w:spacing w:line="276" w:lineRule="auto"/>
              <w:ind w:right="6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CAJA DE </w:t>
            </w:r>
          </w:p>
          <w:p w14:paraId="4F19DF1F" w14:textId="77777777" w:rsidR="00232243" w:rsidRPr="002924F0" w:rsidRDefault="00232243" w:rsidP="00D22CB7">
            <w:pPr>
              <w:spacing w:line="276" w:lineRule="auto"/>
              <w:ind w:right="1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GUANTES EN </w:t>
            </w:r>
          </w:p>
          <w:p w14:paraId="2E9174C4" w14:textId="77777777" w:rsidR="00232243" w:rsidRPr="002924F0" w:rsidRDefault="00232243" w:rsidP="00D22CB7">
            <w:pPr>
              <w:spacing w:line="276" w:lineRule="auto"/>
              <w:ind w:right="1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NITRILO </w:t>
            </w:r>
          </w:p>
          <w:p w14:paraId="1D394824" w14:textId="77777777" w:rsidR="00232243" w:rsidRPr="002924F0" w:rsidRDefault="00232243" w:rsidP="00D22CB7">
            <w:pPr>
              <w:spacing w:line="276" w:lineRule="auto"/>
              <w:ind w:right="1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(Empaque </w:t>
            </w:r>
          </w:p>
          <w:p w14:paraId="399144C0" w14:textId="77777777" w:rsidR="00232243" w:rsidRPr="002924F0" w:rsidRDefault="00232243" w:rsidP="00D22CB7">
            <w:pPr>
              <w:spacing w:after="7"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Individual - Item instalado en la máquina </w:t>
            </w:r>
          </w:p>
          <w:p w14:paraId="15075205" w14:textId="77777777" w:rsidR="00232243" w:rsidRPr="002924F0" w:rsidRDefault="00232243" w:rsidP="00D22CB7">
            <w:pPr>
              <w:spacing w:line="276" w:lineRule="auto"/>
              <w:ind w:right="1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Dispensadora) </w:t>
            </w:r>
          </w:p>
        </w:tc>
        <w:tc>
          <w:tcPr>
            <w:tcW w:w="260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E23C3E" w14:textId="77777777" w:rsidR="00232243" w:rsidRPr="002924F0" w:rsidRDefault="00232243" w:rsidP="00D22CB7">
            <w:pPr>
              <w:spacing w:line="276" w:lineRule="auto"/>
              <w:ind w:left="23" w:right="16" w:hanging="6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Guantes 100% nitrilo de  0,14 mm de espesor ó 5,5 milésimas de espesor, con AQL 0,65   caja por 50 und, relieve en los dedos. Tallas de la 7 a la 10 que cumplan con la normatividad CE 0493,ISO EN 374 tipo B, EN 420. Marca Ansell, Barrón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62DF9BB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CAJA X 25 PARES </w:t>
            </w:r>
          </w:p>
        </w:tc>
      </w:tr>
      <w:tr w:rsidR="00232243" w:rsidRPr="002924F0" w14:paraId="4C6E9BA4" w14:textId="77777777" w:rsidTr="00D22CB7">
        <w:trPr>
          <w:trHeight w:val="1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1FA33B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C5BEC3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341EBF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65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88C7269" w14:textId="77777777" w:rsidR="00232243" w:rsidRPr="002924F0" w:rsidRDefault="00232243" w:rsidP="00D22CB7">
            <w:pPr>
              <w:spacing w:line="276" w:lineRule="auto"/>
              <w:ind w:left="22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Vieyra,   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FFF00"/>
          </w:tcPr>
          <w:p w14:paraId="2F0DE4A3" w14:textId="77777777" w:rsidR="00232243" w:rsidRPr="002924F0" w:rsidRDefault="00232243" w:rsidP="00D22CB7">
            <w:pPr>
              <w:spacing w:line="276" w:lineRule="auto"/>
              <w:ind w:left="2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Debe suministrar certificado de </w:t>
            </w:r>
          </w:p>
        </w:tc>
        <w:tc>
          <w:tcPr>
            <w:tcW w:w="85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09076C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232243" w:rsidRPr="002924F0" w14:paraId="1BFDBDC7" w14:textId="77777777" w:rsidTr="00D22CB7">
        <w:trPr>
          <w:trHeight w:val="16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55C183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ED9DBF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C99C73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7583CF7A" w14:textId="77777777" w:rsidR="00232243" w:rsidRPr="002924F0" w:rsidRDefault="00232243" w:rsidP="00D22CB7">
            <w:pPr>
              <w:spacing w:line="276" w:lineRule="auto"/>
              <w:ind w:left="22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tercera parte, certificado de conformidad y </w:t>
            </w:r>
          </w:p>
        </w:tc>
        <w:tc>
          <w:tcPr>
            <w:tcW w:w="85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BB6425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232243" w:rsidRPr="002924F0" w14:paraId="3C3AF711" w14:textId="77777777" w:rsidTr="00D22CB7">
        <w:trPr>
          <w:trHeight w:val="1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664911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0DFFD9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1CE63F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5" w:space="0" w:color="000000"/>
              <w:bottom w:val="single" w:sz="6" w:space="0" w:color="000000"/>
              <w:right w:val="nil"/>
            </w:tcBorders>
            <w:shd w:val="clear" w:color="auto" w:fill="FFFF00"/>
          </w:tcPr>
          <w:p w14:paraId="2AB9E47E" w14:textId="76C65722" w:rsidR="00232243" w:rsidRPr="002924F0" w:rsidRDefault="00D22CB7" w:rsidP="00D22CB7">
            <w:pPr>
              <w:spacing w:line="276" w:lineRule="auto"/>
              <w:ind w:left="22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>Ficha</w:t>
            </w:r>
            <w:r w:rsidR="00232243"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 técnica.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5" w:space="0" w:color="000000"/>
            </w:tcBorders>
          </w:tcPr>
          <w:p w14:paraId="387F74F0" w14:textId="77777777" w:rsidR="00232243" w:rsidRPr="002924F0" w:rsidRDefault="00232243" w:rsidP="00D22CB7">
            <w:pPr>
              <w:spacing w:line="276" w:lineRule="auto"/>
              <w:ind w:left="-2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2924F0">
              <w:rPr>
                <w:rFonts w:ascii="Arial" w:eastAsia="Arial" w:hAnsi="Arial" w:cs="Arial"/>
                <w:sz w:val="22"/>
                <w:szCs w:val="20"/>
                <w:lang w:val="es-CO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B5F9C0" w14:textId="77777777" w:rsidR="00232243" w:rsidRPr="002924F0" w:rsidRDefault="00232243" w:rsidP="00D22C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</w:tbl>
    <w:p w14:paraId="17197B63" w14:textId="77777777" w:rsidR="00232243" w:rsidRPr="002924F0" w:rsidRDefault="00232243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</w:pPr>
    </w:p>
    <w:p w14:paraId="0E594523" w14:textId="77777777" w:rsidR="00232243" w:rsidRPr="002924F0" w:rsidRDefault="00232243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lang w:val="es-CO" w:eastAsia="es-CO"/>
        </w:rPr>
      </w:pPr>
    </w:p>
    <w:p w14:paraId="11BDFDE0" w14:textId="26D5FE23" w:rsidR="00232243" w:rsidRPr="002924F0" w:rsidRDefault="00232243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lang w:val="es-CO" w:eastAsia="es-CO"/>
        </w:rPr>
      </w:pPr>
      <w:r w:rsidRPr="002924F0">
        <w:rPr>
          <w:rFonts w:ascii="Arial" w:hAnsi="Arial" w:cs="Arial"/>
          <w:i/>
          <w:color w:val="222222"/>
          <w:sz w:val="22"/>
          <w:szCs w:val="20"/>
          <w:lang w:val="es-CO" w:eastAsia="es-CO"/>
        </w:rPr>
        <w:t xml:space="preserve">Dado lo expuesto y con la finalidad de presentar ofertas serias y acorde a las condiciones establecidas solicitamos se nos aclare ello, y las mismas sean a cargo del adjudicatario del citado proceso contractual” </w:t>
      </w:r>
    </w:p>
    <w:p w14:paraId="3677E45B" w14:textId="77777777" w:rsidR="00232243" w:rsidRPr="002924F0" w:rsidRDefault="00232243" w:rsidP="00D22CB7">
      <w:pPr>
        <w:spacing w:line="276" w:lineRule="auto"/>
        <w:jc w:val="both"/>
        <w:rPr>
          <w:rFonts w:ascii="Arial" w:hAnsi="Arial" w:cs="Arial"/>
          <w:i/>
          <w:color w:val="222222"/>
          <w:sz w:val="22"/>
          <w:szCs w:val="20"/>
          <w:u w:val="single"/>
          <w:lang w:val="es-CO" w:eastAsia="es-CO"/>
        </w:rPr>
      </w:pPr>
    </w:p>
    <w:p w14:paraId="52C2F727" w14:textId="7DD3C9DC" w:rsidR="00A65B41" w:rsidRPr="002924F0" w:rsidRDefault="00986A4C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RESPUESTA OBSERVACIÓN</w:t>
      </w:r>
      <w:r w:rsidR="00A65B41"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 xml:space="preserve"> 2</w:t>
      </w:r>
    </w:p>
    <w:p w14:paraId="40F3F2EF" w14:textId="69BB97F5" w:rsidR="009D6734" w:rsidRPr="002924F0" w:rsidRDefault="009D6734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</w:p>
    <w:p w14:paraId="5CC189BD" w14:textId="430FB997" w:rsidR="009D6734" w:rsidRPr="002924F0" w:rsidRDefault="009D6734" w:rsidP="00D22CB7">
      <w:pPr>
        <w:spacing w:line="276" w:lineRule="auto"/>
        <w:jc w:val="both"/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</w:pPr>
      <w:r w:rsidRPr="002924F0"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  <w:t xml:space="preserve">Las fichas técnicas deberán ser entregadas por el contratista </w:t>
      </w:r>
      <w:r w:rsidR="00232243" w:rsidRPr="002924F0"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  <w:t>adjudicatario, la mención de las mismas en la invitación es menester, toda vez, que el contratista que suscriba el contrato deberá suministrarlas al inicio de la ejecuci</w:t>
      </w:r>
      <w:r w:rsidR="005537AA" w:rsidRPr="002924F0"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  <w:t xml:space="preserve">ón del contrato con el fin de verificar el .cumplimiento de las mismas. </w:t>
      </w:r>
    </w:p>
    <w:p w14:paraId="2603AA07" w14:textId="759E859D" w:rsidR="00A65B41" w:rsidRPr="002924F0" w:rsidRDefault="00A65B41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</w:p>
    <w:p w14:paraId="448C0B0A" w14:textId="5D838028" w:rsidR="005537AA" w:rsidRPr="002924F0" w:rsidRDefault="005537AA" w:rsidP="00D22CB7">
      <w:pPr>
        <w:spacing w:line="276" w:lineRule="auto"/>
        <w:ind w:right="47"/>
        <w:jc w:val="both"/>
        <w:rPr>
          <w:rFonts w:ascii="Arial" w:hAnsi="Arial" w:cs="Arial"/>
          <w:b/>
          <w:bCs/>
          <w:iCs/>
          <w:sz w:val="22"/>
          <w:szCs w:val="20"/>
          <w:u w:val="single"/>
          <w:lang w:val="es-CO"/>
        </w:rPr>
      </w:pPr>
      <w:r w:rsidRPr="002924F0">
        <w:rPr>
          <w:rFonts w:ascii="Arial" w:hAnsi="Arial" w:cs="Arial"/>
          <w:b/>
          <w:bCs/>
          <w:iCs/>
          <w:sz w:val="22"/>
          <w:szCs w:val="20"/>
          <w:u w:val="single"/>
          <w:lang w:val="es-CO"/>
        </w:rPr>
        <w:t>OBSERVACIONES PRESENTADAS POR DOTACIONES TEXBLAN</w:t>
      </w:r>
    </w:p>
    <w:p w14:paraId="7A5C0C6D" w14:textId="77777777" w:rsidR="00CF2935" w:rsidRPr="002924F0" w:rsidRDefault="00CF2935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</w:p>
    <w:p w14:paraId="1FEA4B6B" w14:textId="18D3A98F" w:rsidR="00CF2935" w:rsidRPr="002924F0" w:rsidRDefault="00CF2935" w:rsidP="00D22CB7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0"/>
          <w:u w:val="single"/>
          <w:lang w:val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OBSERVACIÓN 1</w:t>
      </w:r>
    </w:p>
    <w:p w14:paraId="4B90467D" w14:textId="77777777" w:rsidR="005537AA" w:rsidRPr="002924F0" w:rsidRDefault="005537AA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 w:eastAsia="es-CO"/>
        </w:rPr>
      </w:pPr>
    </w:p>
    <w:p w14:paraId="7E19F2FF" w14:textId="0206BA0F" w:rsidR="005537AA" w:rsidRPr="002924F0" w:rsidRDefault="00CF2935" w:rsidP="00287E9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22222"/>
          <w:szCs w:val="20"/>
          <w:shd w:val="clear" w:color="auto" w:fill="FFFFFF"/>
        </w:rPr>
      </w:pPr>
      <w:r w:rsidRPr="002924F0">
        <w:rPr>
          <w:rFonts w:ascii="Arial" w:hAnsi="Arial" w:cs="Arial"/>
          <w:color w:val="222222"/>
          <w:szCs w:val="20"/>
          <w:shd w:val="clear" w:color="auto" w:fill="FFFFFF"/>
        </w:rPr>
        <w:t>Solicitamos a la entidad aclarar si para la presente invitación se debe anexar certificados de fabricantes y fichas técnicas de los elementos en el momento de presentación de la oferta; o si las mismas van a ser solicitados al contratista. En caso de ser así, solicitamos que las mismas sean solicitadas al oferente ganador. </w:t>
      </w:r>
    </w:p>
    <w:p w14:paraId="74E18F05" w14:textId="77777777" w:rsidR="00CF2935" w:rsidRPr="002924F0" w:rsidRDefault="00CF2935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</w:p>
    <w:p w14:paraId="4A907399" w14:textId="3AF9F545" w:rsidR="00986A4C" w:rsidRPr="002924F0" w:rsidRDefault="00CF2935" w:rsidP="00D22CB7">
      <w:pPr>
        <w:spacing w:line="276" w:lineRule="auto"/>
        <w:ind w:right="47"/>
        <w:jc w:val="both"/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RESPUESTA OBSERVACIÓN 1</w:t>
      </w:r>
    </w:p>
    <w:p w14:paraId="6E761859" w14:textId="6EBA8670" w:rsidR="002609FA" w:rsidRPr="002924F0" w:rsidRDefault="002609FA" w:rsidP="002609FA">
      <w:pPr>
        <w:pStyle w:val="Ttulo2"/>
        <w:numPr>
          <w:ilvl w:val="0"/>
          <w:numId w:val="0"/>
        </w:numPr>
        <w:spacing w:after="120" w:line="276" w:lineRule="auto"/>
        <w:ind w:left="142"/>
        <w:jc w:val="both"/>
        <w:rPr>
          <w:rFonts w:ascii="Arial" w:hAnsi="Arial" w:cs="Arial"/>
          <w:b w:val="0"/>
          <w:i w:val="0"/>
          <w:sz w:val="22"/>
          <w:szCs w:val="20"/>
          <w:lang w:val="es-CO"/>
        </w:rPr>
      </w:pPr>
      <w:r w:rsidRPr="002924F0">
        <w:rPr>
          <w:rFonts w:ascii="Arial" w:hAnsi="Arial" w:cs="Arial"/>
          <w:b w:val="0"/>
          <w:bCs w:val="0"/>
          <w:i w:val="0"/>
          <w:iCs w:val="0"/>
          <w:color w:val="222222"/>
          <w:sz w:val="22"/>
          <w:szCs w:val="20"/>
          <w:lang w:val="es-CO" w:eastAsia="es-CO"/>
        </w:rPr>
        <w:t>La Empresa de Licores de Cundinamarca, se permite informar al oferente que de conformidad al numeral</w:t>
      </w:r>
      <w:r w:rsidRPr="002924F0">
        <w:rPr>
          <w:rFonts w:ascii="Arial" w:hAnsi="Arial" w:cs="Arial"/>
          <w:b w:val="0"/>
          <w:bCs w:val="0"/>
          <w:i w:val="0"/>
          <w:iCs w:val="0"/>
          <w:color w:val="222222"/>
          <w:sz w:val="22"/>
          <w:szCs w:val="20"/>
          <w:lang w:val="es-CO" w:eastAsia="es-CO"/>
        </w:rPr>
        <w:t xml:space="preserve"> 3.1 </w:t>
      </w:r>
    </w:p>
    <w:p w14:paraId="3DFF1CDC" w14:textId="53FD165A" w:rsidR="00CF2935" w:rsidRPr="002924F0" w:rsidRDefault="00CF2935" w:rsidP="002609FA">
      <w:pPr>
        <w:pStyle w:val="Ttulo2"/>
        <w:numPr>
          <w:ilvl w:val="0"/>
          <w:numId w:val="0"/>
        </w:numPr>
        <w:spacing w:after="120" w:line="276" w:lineRule="auto"/>
        <w:ind w:left="1440" w:hanging="720"/>
        <w:jc w:val="both"/>
        <w:rPr>
          <w:rFonts w:ascii="Arial" w:hAnsi="Arial" w:cs="Arial"/>
          <w:b w:val="0"/>
          <w:sz w:val="22"/>
          <w:szCs w:val="20"/>
          <w:lang w:val="es-CO"/>
        </w:rPr>
      </w:pPr>
      <w:r w:rsidRPr="002924F0">
        <w:rPr>
          <w:rFonts w:ascii="Arial" w:hAnsi="Arial" w:cs="Arial"/>
          <w:b w:val="0"/>
          <w:bCs w:val="0"/>
          <w:iCs w:val="0"/>
          <w:color w:val="222222"/>
          <w:sz w:val="22"/>
          <w:szCs w:val="20"/>
          <w:lang w:val="es-CO" w:eastAsia="es-CO"/>
        </w:rPr>
        <w:t>“</w:t>
      </w:r>
      <w:r w:rsidRPr="002924F0">
        <w:rPr>
          <w:rFonts w:ascii="Arial" w:hAnsi="Arial" w:cs="Arial"/>
          <w:b w:val="0"/>
          <w:sz w:val="22"/>
          <w:szCs w:val="20"/>
          <w:lang w:val="es-CO"/>
        </w:rPr>
        <w:t xml:space="preserve">3.1 ESPECIFICACIONES TÉCNICAS”  </w:t>
      </w:r>
    </w:p>
    <w:p w14:paraId="0CF0EC0E" w14:textId="0F387F32" w:rsidR="00CF2935" w:rsidRPr="002924F0" w:rsidRDefault="00CF2935" w:rsidP="00D22CB7">
      <w:pPr>
        <w:spacing w:line="276" w:lineRule="auto"/>
        <w:jc w:val="both"/>
        <w:rPr>
          <w:rFonts w:ascii="Arial" w:hAnsi="Arial" w:cs="Arial"/>
          <w:i/>
          <w:sz w:val="22"/>
          <w:szCs w:val="20"/>
          <w:lang w:val="es-CO"/>
        </w:rPr>
      </w:pPr>
      <w:r w:rsidRPr="002924F0">
        <w:rPr>
          <w:rFonts w:ascii="Arial" w:hAnsi="Arial" w:cs="Arial"/>
          <w:i/>
          <w:sz w:val="22"/>
          <w:szCs w:val="20"/>
          <w:lang w:val="es-CO"/>
        </w:rPr>
        <w:t xml:space="preserve">El oferente </w:t>
      </w:r>
      <w:r w:rsidRPr="002924F0">
        <w:rPr>
          <w:rFonts w:ascii="Arial" w:hAnsi="Arial" w:cs="Arial"/>
          <w:b/>
          <w:i/>
          <w:sz w:val="22"/>
          <w:szCs w:val="20"/>
          <w:u w:val="single"/>
          <w:lang w:val="es-CO"/>
        </w:rPr>
        <w:t>a quien se le adjudique el contrato</w:t>
      </w:r>
      <w:r w:rsidRPr="002924F0">
        <w:rPr>
          <w:rFonts w:ascii="Arial" w:hAnsi="Arial" w:cs="Arial"/>
          <w:i/>
          <w:sz w:val="22"/>
          <w:szCs w:val="20"/>
          <w:lang w:val="es-CO"/>
        </w:rPr>
        <w:t xml:space="preserve"> deberá allegar fichas técnicas de los insumos requeridos a la firma del contrato a la Subgerencia de Talento Humano de la Empresa de Licores de Cundinamarca”</w:t>
      </w:r>
    </w:p>
    <w:p w14:paraId="151976D8" w14:textId="77777777" w:rsidR="00CF2935" w:rsidRPr="002924F0" w:rsidRDefault="00CF2935" w:rsidP="00D22CB7">
      <w:pPr>
        <w:spacing w:line="276" w:lineRule="auto"/>
        <w:jc w:val="both"/>
        <w:rPr>
          <w:rFonts w:ascii="Arial" w:hAnsi="Arial" w:cs="Arial"/>
          <w:sz w:val="22"/>
          <w:szCs w:val="20"/>
          <w:lang w:val="es-CO" w:eastAsia="en-US"/>
        </w:rPr>
      </w:pPr>
    </w:p>
    <w:p w14:paraId="0F9F5119" w14:textId="47EDDC84" w:rsidR="00CF2935" w:rsidRPr="002924F0" w:rsidRDefault="00CF2935" w:rsidP="00D22CB7">
      <w:pPr>
        <w:spacing w:line="276" w:lineRule="auto"/>
        <w:jc w:val="both"/>
        <w:rPr>
          <w:rFonts w:ascii="Arial" w:hAnsi="Arial" w:cs="Arial"/>
          <w:sz w:val="22"/>
          <w:szCs w:val="20"/>
          <w:lang w:val="es-CO" w:eastAsia="en-US"/>
        </w:rPr>
      </w:pPr>
      <w:r w:rsidRPr="002924F0">
        <w:rPr>
          <w:rFonts w:ascii="Arial" w:hAnsi="Arial" w:cs="Arial"/>
          <w:sz w:val="22"/>
          <w:szCs w:val="20"/>
          <w:lang w:val="es-CO" w:eastAsia="en-US"/>
        </w:rPr>
        <w:t xml:space="preserve">En razón de lo anterior las fichas </w:t>
      </w:r>
      <w:r w:rsidR="002609FA" w:rsidRPr="002924F0">
        <w:rPr>
          <w:rFonts w:ascii="Arial" w:hAnsi="Arial" w:cs="Arial"/>
          <w:sz w:val="22"/>
          <w:szCs w:val="20"/>
          <w:lang w:val="es-CO" w:eastAsia="en-US"/>
        </w:rPr>
        <w:t>técnicas</w:t>
      </w:r>
      <w:r w:rsidRPr="002924F0">
        <w:rPr>
          <w:rFonts w:ascii="Arial" w:hAnsi="Arial" w:cs="Arial"/>
          <w:sz w:val="22"/>
          <w:szCs w:val="20"/>
          <w:lang w:val="es-CO" w:eastAsia="en-US"/>
        </w:rPr>
        <w:t xml:space="preserve"> deberá adjuntarlas</w:t>
      </w:r>
      <w:r w:rsidRPr="002924F0">
        <w:rPr>
          <w:rFonts w:ascii="Arial" w:hAnsi="Arial" w:cs="Arial"/>
          <w:sz w:val="22"/>
          <w:szCs w:val="20"/>
          <w:u w:val="single"/>
          <w:lang w:val="es-CO" w:eastAsia="en-US"/>
        </w:rPr>
        <w:t xml:space="preserve"> solo</w:t>
      </w:r>
      <w:r w:rsidRPr="002924F0">
        <w:rPr>
          <w:rFonts w:ascii="Arial" w:hAnsi="Arial" w:cs="Arial"/>
          <w:sz w:val="22"/>
          <w:szCs w:val="20"/>
          <w:lang w:val="es-CO" w:eastAsia="en-US"/>
        </w:rPr>
        <w:t xml:space="preserve"> el </w:t>
      </w:r>
      <w:r w:rsidR="002609FA" w:rsidRPr="002924F0">
        <w:rPr>
          <w:rFonts w:ascii="Arial" w:hAnsi="Arial" w:cs="Arial"/>
          <w:sz w:val="22"/>
          <w:szCs w:val="20"/>
          <w:lang w:val="es-CO" w:eastAsia="en-US"/>
        </w:rPr>
        <w:t>adjudicatario</w:t>
      </w:r>
      <w:r w:rsidRPr="002924F0">
        <w:rPr>
          <w:rFonts w:ascii="Arial" w:hAnsi="Arial" w:cs="Arial"/>
          <w:sz w:val="22"/>
          <w:szCs w:val="20"/>
          <w:lang w:val="es-CO" w:eastAsia="en-US"/>
        </w:rPr>
        <w:t xml:space="preserve"> del proceso.  </w:t>
      </w:r>
    </w:p>
    <w:p w14:paraId="45B3A90C" w14:textId="0F5B5601" w:rsidR="00826834" w:rsidRPr="002924F0" w:rsidRDefault="00826834" w:rsidP="00D22CB7">
      <w:pPr>
        <w:spacing w:line="276" w:lineRule="auto"/>
        <w:ind w:right="47"/>
        <w:jc w:val="both"/>
        <w:rPr>
          <w:rFonts w:ascii="Arial" w:hAnsi="Arial" w:cs="Arial"/>
          <w:bCs/>
          <w:iCs/>
          <w:color w:val="222222"/>
          <w:sz w:val="22"/>
          <w:szCs w:val="20"/>
          <w:lang w:val="es-CO" w:eastAsia="es-CO"/>
        </w:rPr>
      </w:pPr>
    </w:p>
    <w:p w14:paraId="0CBF8D2B" w14:textId="66A2E277" w:rsidR="00826834" w:rsidRPr="002924F0" w:rsidRDefault="00CF2935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OBSERVACIÓN 2</w:t>
      </w:r>
    </w:p>
    <w:p w14:paraId="1CF71065" w14:textId="51D020C9" w:rsidR="003F6131" w:rsidRPr="002924F0" w:rsidRDefault="00CF2935" w:rsidP="00D22CB7">
      <w:pPr>
        <w:pStyle w:val="Ttulo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0"/>
          <w:shd w:val="clear" w:color="auto" w:fill="FFFFFF"/>
          <w:lang w:val="es-CO"/>
        </w:rPr>
      </w:pPr>
      <w:r w:rsidRPr="002924F0">
        <w:rPr>
          <w:rFonts w:ascii="Arial" w:hAnsi="Arial" w:cs="Arial"/>
          <w:b w:val="0"/>
          <w:sz w:val="22"/>
          <w:szCs w:val="20"/>
          <w:shd w:val="clear" w:color="auto" w:fill="FFFFFF"/>
          <w:lang w:val="es-CO"/>
        </w:rPr>
        <w:t>Solicitamos a la entidad aclarar si la audiencia de subasta se llevará cabo de manera presencial o virtual, ya que dentro de la presente invitación no es claro</w:t>
      </w:r>
      <w:r w:rsidRPr="002924F0">
        <w:rPr>
          <w:rFonts w:ascii="Arial" w:hAnsi="Arial" w:cs="Arial"/>
          <w:sz w:val="22"/>
          <w:szCs w:val="20"/>
          <w:shd w:val="clear" w:color="auto" w:fill="FFFFFF"/>
          <w:lang w:val="es-CO"/>
        </w:rPr>
        <w:t>.</w:t>
      </w:r>
    </w:p>
    <w:p w14:paraId="11DA8282" w14:textId="77777777" w:rsidR="00CF2935" w:rsidRPr="002924F0" w:rsidRDefault="00CF2935" w:rsidP="00D22CB7">
      <w:pPr>
        <w:spacing w:line="276" w:lineRule="auto"/>
        <w:jc w:val="both"/>
        <w:rPr>
          <w:rFonts w:ascii="Arial" w:hAnsi="Arial" w:cs="Arial"/>
          <w:bCs/>
          <w:i/>
          <w:color w:val="222222"/>
          <w:sz w:val="22"/>
          <w:szCs w:val="20"/>
          <w:lang w:val="es-CO" w:eastAsia="es-CO"/>
        </w:rPr>
      </w:pPr>
    </w:p>
    <w:p w14:paraId="0DCAD9DB" w14:textId="673204D0" w:rsidR="0080027A" w:rsidRPr="002924F0" w:rsidRDefault="00A20F55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RESPUESTA OBSERVACIÓN 2</w:t>
      </w:r>
      <w:r w:rsidR="0080027A"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 xml:space="preserve"> </w:t>
      </w:r>
    </w:p>
    <w:p w14:paraId="4F540E22" w14:textId="77777777" w:rsidR="005C00D2" w:rsidRPr="002924F0" w:rsidRDefault="005C00D2" w:rsidP="00D22C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0"/>
          <w:lang w:val="es-CO"/>
        </w:rPr>
      </w:pPr>
    </w:p>
    <w:p w14:paraId="390C60AA" w14:textId="3C8EA55F" w:rsidR="00A20F55" w:rsidRPr="002924F0" w:rsidRDefault="00A20F55" w:rsidP="00D22CB7">
      <w:pPr>
        <w:pStyle w:val="Ttulo2"/>
        <w:numPr>
          <w:ilvl w:val="0"/>
          <w:numId w:val="0"/>
        </w:numPr>
        <w:spacing w:after="120" w:line="276" w:lineRule="auto"/>
        <w:jc w:val="both"/>
        <w:rPr>
          <w:rFonts w:ascii="Arial" w:hAnsi="Arial" w:cs="Arial"/>
          <w:sz w:val="22"/>
          <w:szCs w:val="20"/>
          <w:lang w:val="es-CO"/>
        </w:rPr>
      </w:pPr>
      <w:r w:rsidRPr="002924F0">
        <w:rPr>
          <w:rFonts w:ascii="Arial" w:hAnsi="Arial" w:cs="Arial"/>
          <w:sz w:val="22"/>
          <w:szCs w:val="20"/>
          <w:lang w:val="es-CO"/>
        </w:rPr>
        <w:t xml:space="preserve">“4.2 SUBASTA INVERSA PRESENCIAL </w:t>
      </w:r>
    </w:p>
    <w:p w14:paraId="2AE52643" w14:textId="451990E6" w:rsidR="00A20F55" w:rsidRPr="002924F0" w:rsidRDefault="00A20F55" w:rsidP="00D22CB7">
      <w:pPr>
        <w:spacing w:after="120" w:line="276" w:lineRule="auto"/>
        <w:ind w:left="10" w:right="155"/>
        <w:jc w:val="both"/>
        <w:rPr>
          <w:rFonts w:ascii="Arial" w:hAnsi="Arial" w:cs="Arial"/>
          <w:i/>
          <w:sz w:val="22"/>
          <w:szCs w:val="20"/>
          <w:lang w:val="es-CO"/>
        </w:rPr>
      </w:pPr>
      <w:r w:rsidRPr="002924F0">
        <w:rPr>
          <w:rFonts w:ascii="Arial" w:hAnsi="Arial" w:cs="Arial"/>
          <w:i/>
          <w:sz w:val="22"/>
          <w:szCs w:val="20"/>
          <w:lang w:val="es-CO"/>
        </w:rPr>
        <w:t xml:space="preserve">Una vez se haya realizado la verificación de las OFERTAS presentadas dentro del presente proceso de contratación, </w:t>
      </w:r>
      <w:r w:rsidRPr="002924F0">
        <w:rPr>
          <w:rFonts w:ascii="Arial" w:hAnsi="Arial" w:cs="Arial"/>
          <w:i/>
          <w:sz w:val="22"/>
          <w:szCs w:val="20"/>
          <w:u w:val="single"/>
          <w:lang w:val="es-CO"/>
        </w:rPr>
        <w:t>se realizará subasta inversa presencial</w:t>
      </w:r>
      <w:r w:rsidRPr="002924F0">
        <w:rPr>
          <w:rFonts w:ascii="Arial" w:hAnsi="Arial" w:cs="Arial"/>
          <w:i/>
          <w:sz w:val="22"/>
          <w:szCs w:val="20"/>
          <w:lang w:val="es-CO"/>
        </w:rPr>
        <w:t xml:space="preserve"> con las OFERTAS que resulten habilitadas” </w:t>
      </w:r>
    </w:p>
    <w:p w14:paraId="5C94E6A0" w14:textId="0D5E109F" w:rsidR="002F0AE0" w:rsidRPr="002924F0" w:rsidRDefault="003F4BBD" w:rsidP="00D22CB7">
      <w:pPr>
        <w:spacing w:after="120" w:line="276" w:lineRule="auto"/>
        <w:ind w:left="10" w:right="155"/>
        <w:jc w:val="both"/>
        <w:rPr>
          <w:rFonts w:ascii="Arial" w:hAnsi="Arial" w:cs="Arial"/>
          <w:sz w:val="22"/>
          <w:szCs w:val="20"/>
          <w:lang w:val="es-CO"/>
        </w:rPr>
      </w:pPr>
      <w:r w:rsidRPr="002924F0">
        <w:rPr>
          <w:rFonts w:ascii="Arial" w:hAnsi="Arial" w:cs="Arial"/>
          <w:sz w:val="22"/>
          <w:szCs w:val="20"/>
          <w:lang w:val="es-CO"/>
        </w:rPr>
        <w:t xml:space="preserve">Es dable anotar que en el mismo numeral se establecen las causales requeridas para que se efectúe audiencia virtual, esto significa que si las mismas no concurren, la audiencia </w:t>
      </w:r>
      <w:r w:rsidR="002609FA" w:rsidRPr="002924F0">
        <w:rPr>
          <w:rFonts w:ascii="Arial" w:hAnsi="Arial" w:cs="Arial"/>
          <w:sz w:val="22"/>
          <w:szCs w:val="20"/>
          <w:lang w:val="es-CO"/>
        </w:rPr>
        <w:t>será presencial</w:t>
      </w:r>
      <w:r w:rsidRPr="002924F0">
        <w:rPr>
          <w:rFonts w:ascii="Arial" w:hAnsi="Arial" w:cs="Arial"/>
          <w:sz w:val="22"/>
          <w:szCs w:val="20"/>
          <w:lang w:val="es-CO"/>
        </w:rPr>
        <w:t xml:space="preserve">. </w:t>
      </w:r>
    </w:p>
    <w:p w14:paraId="542A983D" w14:textId="27A375F0" w:rsidR="003F4BBD" w:rsidRPr="002924F0" w:rsidRDefault="003F4BBD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OBSERVACIÓN 3</w:t>
      </w:r>
    </w:p>
    <w:p w14:paraId="14437DA2" w14:textId="7C376CD7" w:rsidR="00B27152" w:rsidRPr="002924F0" w:rsidRDefault="00B27152" w:rsidP="00D22CB7">
      <w:pPr>
        <w:pStyle w:val="Prrafodelista"/>
        <w:spacing w:after="0" w:line="276" w:lineRule="auto"/>
        <w:ind w:left="0"/>
        <w:jc w:val="both"/>
        <w:rPr>
          <w:rFonts w:ascii="Arial" w:eastAsia="Times New Roman" w:hAnsi="Arial" w:cs="Arial"/>
          <w:b/>
          <w:i/>
          <w:color w:val="222222"/>
          <w:szCs w:val="20"/>
          <w:u w:val="single"/>
          <w:lang w:eastAsia="es-CO"/>
        </w:rPr>
      </w:pPr>
    </w:p>
    <w:p w14:paraId="3D9A5591" w14:textId="77777777" w:rsidR="003F4BBD" w:rsidRPr="002924F0" w:rsidRDefault="003F4BBD" w:rsidP="00D22CB7">
      <w:pPr>
        <w:spacing w:line="276" w:lineRule="auto"/>
        <w:jc w:val="both"/>
        <w:rPr>
          <w:rFonts w:ascii="Arial" w:hAnsi="Arial" w:cs="Arial"/>
          <w:sz w:val="22"/>
          <w:szCs w:val="20"/>
          <w:lang w:val="es-CO" w:eastAsia="es-CO"/>
        </w:rPr>
      </w:pPr>
      <w:r w:rsidRPr="002924F0">
        <w:rPr>
          <w:rFonts w:ascii="Arial" w:hAnsi="Arial" w:cs="Arial"/>
          <w:sz w:val="22"/>
          <w:szCs w:val="20"/>
          <w:lang w:val="es-CO" w:eastAsia="es-CO"/>
        </w:rPr>
        <w:t>Solicitamos a la entidad aclarar si en el anexo de elaboración de oferta económica se debe discriminar el valor unitario sin iva, el porcentaje del iva y el valor unitario iva incluido.</w:t>
      </w:r>
    </w:p>
    <w:p w14:paraId="64D1719E" w14:textId="77777777" w:rsidR="003F4BBD" w:rsidRPr="002924F0" w:rsidRDefault="003F4BBD" w:rsidP="00D22CB7">
      <w:pPr>
        <w:spacing w:line="276" w:lineRule="auto"/>
        <w:ind w:right="47"/>
        <w:jc w:val="both"/>
        <w:rPr>
          <w:rFonts w:ascii="Arial" w:hAnsi="Arial" w:cs="Arial"/>
          <w:b/>
          <w:bCs/>
          <w:iCs/>
          <w:sz w:val="22"/>
          <w:szCs w:val="20"/>
          <w:u w:val="single"/>
          <w:lang w:val="es-CO"/>
        </w:rPr>
      </w:pPr>
    </w:p>
    <w:p w14:paraId="58FC1E0F" w14:textId="62E8E943" w:rsidR="00AF1F36" w:rsidRPr="002924F0" w:rsidRDefault="00AF1F36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RESPUESTA OBSERVACIÓN 3</w:t>
      </w:r>
    </w:p>
    <w:p w14:paraId="5B19FFBD" w14:textId="77777777" w:rsidR="00AF1F36" w:rsidRPr="002924F0" w:rsidRDefault="00AF1F36" w:rsidP="00D22C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0"/>
          <w:lang w:val="es-CO"/>
        </w:rPr>
      </w:pPr>
    </w:p>
    <w:p w14:paraId="4DA42028" w14:textId="532396A9" w:rsidR="00AF1F36" w:rsidRPr="002924F0" w:rsidRDefault="00AF1F36" w:rsidP="00D22CB7">
      <w:pPr>
        <w:spacing w:after="120"/>
        <w:ind w:left="10" w:right="155"/>
        <w:jc w:val="both"/>
        <w:rPr>
          <w:rFonts w:ascii="Arial" w:hAnsi="Arial" w:cs="Arial"/>
          <w:bCs/>
          <w:sz w:val="22"/>
          <w:szCs w:val="20"/>
          <w:lang w:val="es-CO"/>
        </w:rPr>
      </w:pPr>
      <w:r w:rsidRPr="002924F0">
        <w:rPr>
          <w:rFonts w:ascii="Arial" w:hAnsi="Arial" w:cs="Arial"/>
          <w:bCs/>
          <w:sz w:val="22"/>
          <w:szCs w:val="20"/>
          <w:lang w:val="es-CO"/>
        </w:rPr>
        <w:t xml:space="preserve">En </w:t>
      </w:r>
      <w:r w:rsidR="003A61BA" w:rsidRPr="002924F0">
        <w:rPr>
          <w:rFonts w:ascii="Arial" w:hAnsi="Arial" w:cs="Arial"/>
          <w:bCs/>
          <w:sz w:val="22"/>
          <w:szCs w:val="20"/>
          <w:lang w:val="es-CO"/>
        </w:rPr>
        <w:t>consecuencia,</w:t>
      </w:r>
      <w:r w:rsidRPr="002924F0">
        <w:rPr>
          <w:rFonts w:ascii="Arial" w:hAnsi="Arial" w:cs="Arial"/>
          <w:bCs/>
          <w:sz w:val="22"/>
          <w:szCs w:val="20"/>
          <w:lang w:val="es-CO"/>
        </w:rPr>
        <w:t xml:space="preserve"> de lo preceptuado en el numeral </w:t>
      </w:r>
    </w:p>
    <w:p w14:paraId="2111659A" w14:textId="2F8F2273" w:rsidR="00AF1F36" w:rsidRPr="002924F0" w:rsidRDefault="00AF1F36" w:rsidP="002924F0">
      <w:pPr>
        <w:pStyle w:val="Ttulo2"/>
        <w:numPr>
          <w:ilvl w:val="0"/>
          <w:numId w:val="0"/>
        </w:numPr>
        <w:spacing w:after="120"/>
        <w:ind w:left="10"/>
        <w:jc w:val="both"/>
        <w:rPr>
          <w:rFonts w:ascii="Arial" w:hAnsi="Arial" w:cs="Arial"/>
          <w:sz w:val="22"/>
          <w:szCs w:val="20"/>
          <w:lang w:val="es-CO"/>
        </w:rPr>
      </w:pPr>
      <w:r w:rsidRPr="002924F0">
        <w:rPr>
          <w:rFonts w:ascii="Arial" w:hAnsi="Arial" w:cs="Arial"/>
          <w:bCs w:val="0"/>
          <w:i w:val="0"/>
          <w:sz w:val="22"/>
          <w:szCs w:val="20"/>
          <w:lang w:val="es-CO"/>
        </w:rPr>
        <w:t xml:space="preserve">“2.3 </w:t>
      </w:r>
      <w:r w:rsidRPr="002924F0">
        <w:rPr>
          <w:rFonts w:ascii="Arial" w:hAnsi="Arial" w:cs="Arial"/>
          <w:sz w:val="22"/>
          <w:szCs w:val="20"/>
          <w:lang w:val="es-CO"/>
        </w:rPr>
        <w:t xml:space="preserve">DOCUMENTOS DE CONTENIDO ECONÓMICO (FORMULARIO No. 5) </w:t>
      </w:r>
    </w:p>
    <w:p w14:paraId="229AEC1A" w14:textId="20E42FF7" w:rsidR="00AF1F36" w:rsidRPr="002924F0" w:rsidRDefault="00AF1F36" w:rsidP="00D22CB7">
      <w:pPr>
        <w:spacing w:after="120"/>
        <w:ind w:left="10" w:right="155"/>
        <w:jc w:val="both"/>
        <w:rPr>
          <w:rFonts w:ascii="Arial" w:hAnsi="Arial" w:cs="Arial"/>
          <w:i/>
          <w:sz w:val="22"/>
          <w:szCs w:val="20"/>
          <w:lang w:val="es-CO"/>
        </w:rPr>
      </w:pPr>
      <w:r w:rsidRPr="002924F0">
        <w:rPr>
          <w:rFonts w:ascii="Arial" w:hAnsi="Arial" w:cs="Arial"/>
          <w:bCs/>
          <w:i/>
          <w:sz w:val="22"/>
          <w:szCs w:val="20"/>
          <w:lang w:val="es-CO"/>
        </w:rPr>
        <w:t xml:space="preserve">“(…) </w:t>
      </w:r>
      <w:r w:rsidRPr="002924F0">
        <w:rPr>
          <w:rFonts w:ascii="Arial" w:hAnsi="Arial" w:cs="Arial"/>
          <w:i/>
          <w:sz w:val="22"/>
          <w:szCs w:val="20"/>
          <w:lang w:val="es-CO"/>
        </w:rPr>
        <w:t xml:space="preserve">Si los OFERENTES no discriminan el impuesto a las ventas (IVA) y otras cargas tributarias y haya lugar a ello, se entenderá que se encuentra incluido en los valores unitarios”. </w:t>
      </w:r>
    </w:p>
    <w:p w14:paraId="38FBFB7C" w14:textId="52019F46" w:rsidR="00AF1F36" w:rsidRPr="002924F0" w:rsidRDefault="00AF1F36" w:rsidP="00D22CB7">
      <w:pPr>
        <w:spacing w:after="120"/>
        <w:ind w:right="155"/>
        <w:jc w:val="both"/>
        <w:rPr>
          <w:rFonts w:ascii="Arial" w:hAnsi="Arial" w:cs="Arial"/>
          <w:sz w:val="22"/>
          <w:szCs w:val="20"/>
          <w:lang w:val="es-CO"/>
        </w:rPr>
      </w:pPr>
      <w:r w:rsidRPr="002924F0">
        <w:rPr>
          <w:rFonts w:ascii="Arial" w:hAnsi="Arial" w:cs="Arial"/>
          <w:sz w:val="22"/>
          <w:szCs w:val="20"/>
          <w:lang w:val="es-CO"/>
        </w:rPr>
        <w:t>Luego</w:t>
      </w:r>
      <w:r w:rsidR="00FC73F7" w:rsidRPr="002924F0">
        <w:rPr>
          <w:rFonts w:ascii="Arial" w:hAnsi="Arial" w:cs="Arial"/>
          <w:sz w:val="22"/>
          <w:szCs w:val="20"/>
          <w:lang w:val="es-CO"/>
        </w:rPr>
        <w:t>,</w:t>
      </w:r>
      <w:r w:rsidRPr="002924F0">
        <w:rPr>
          <w:rFonts w:ascii="Arial" w:hAnsi="Arial" w:cs="Arial"/>
          <w:sz w:val="22"/>
          <w:szCs w:val="20"/>
          <w:lang w:val="es-CO"/>
        </w:rPr>
        <w:t xml:space="preserve"> será necesario que en la oferta económica vengan discriminados los valores unitarios sin IVA, el porcentaje del IVA y el valor unitario </w:t>
      </w:r>
      <w:r w:rsidR="00863AC5" w:rsidRPr="002924F0">
        <w:rPr>
          <w:rFonts w:ascii="Arial" w:hAnsi="Arial" w:cs="Arial"/>
          <w:sz w:val="22"/>
          <w:szCs w:val="20"/>
          <w:lang w:val="es-CO"/>
        </w:rPr>
        <w:t>IVA incluido, sin que se excedan los valores unitarios descritos en el numeral “</w:t>
      </w:r>
      <w:r w:rsidR="00863AC5" w:rsidRPr="002924F0">
        <w:rPr>
          <w:rFonts w:ascii="Arial" w:hAnsi="Arial" w:cs="Arial"/>
          <w:i/>
          <w:sz w:val="22"/>
          <w:szCs w:val="20"/>
          <w:lang w:val="es-CO"/>
        </w:rPr>
        <w:t>1.4 Estudio de mercado”</w:t>
      </w:r>
    </w:p>
    <w:p w14:paraId="4EC744B8" w14:textId="77777777" w:rsidR="00AF1F36" w:rsidRPr="002924F0" w:rsidRDefault="00AF1F36" w:rsidP="00D22CB7">
      <w:pPr>
        <w:spacing w:after="120"/>
        <w:ind w:left="10" w:right="155"/>
        <w:jc w:val="both"/>
        <w:rPr>
          <w:rFonts w:ascii="Arial" w:hAnsi="Arial" w:cs="Arial"/>
          <w:i/>
          <w:sz w:val="22"/>
          <w:szCs w:val="20"/>
          <w:lang w:val="es-CO"/>
        </w:rPr>
      </w:pPr>
    </w:p>
    <w:p w14:paraId="093B7899" w14:textId="14E04062" w:rsidR="00FC73F7" w:rsidRPr="002924F0" w:rsidRDefault="00FC73F7" w:rsidP="00D22CB7">
      <w:pPr>
        <w:spacing w:line="276" w:lineRule="auto"/>
        <w:ind w:right="47"/>
        <w:jc w:val="both"/>
        <w:rPr>
          <w:rFonts w:ascii="Arial" w:hAnsi="Arial" w:cs="Arial"/>
          <w:b/>
          <w:bCs/>
          <w:iCs/>
          <w:sz w:val="22"/>
          <w:szCs w:val="20"/>
          <w:u w:val="single"/>
          <w:lang w:val="es-CO"/>
        </w:rPr>
      </w:pPr>
      <w:r w:rsidRPr="002924F0">
        <w:rPr>
          <w:rFonts w:ascii="Arial" w:hAnsi="Arial" w:cs="Arial"/>
          <w:b/>
          <w:bCs/>
          <w:iCs/>
          <w:sz w:val="22"/>
          <w:szCs w:val="20"/>
          <w:u w:val="single"/>
          <w:lang w:val="es-CO"/>
        </w:rPr>
        <w:t xml:space="preserve">OBSERVACIONES PRESENTADAS POR PANAMERICANA OUTSOURCING S.A </w:t>
      </w:r>
    </w:p>
    <w:p w14:paraId="374390BC" w14:textId="77777777" w:rsidR="00FC73F7" w:rsidRPr="002924F0" w:rsidRDefault="00FC73F7" w:rsidP="00D22CB7">
      <w:pPr>
        <w:spacing w:line="276" w:lineRule="auto"/>
        <w:ind w:right="47"/>
        <w:jc w:val="both"/>
        <w:rPr>
          <w:rFonts w:ascii="Arial" w:hAnsi="Arial" w:cs="Arial"/>
          <w:bCs/>
          <w:sz w:val="22"/>
          <w:szCs w:val="20"/>
          <w:lang w:val="es-CO"/>
        </w:rPr>
      </w:pPr>
    </w:p>
    <w:p w14:paraId="2F7C1CB8" w14:textId="77777777" w:rsidR="00FC73F7" w:rsidRPr="002924F0" w:rsidRDefault="00FC73F7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OBSERVACIÓN 1</w:t>
      </w:r>
    </w:p>
    <w:p w14:paraId="5C15D746" w14:textId="48980302" w:rsidR="00D27504" w:rsidRPr="002924F0" w:rsidRDefault="00FC73F7" w:rsidP="00D22CB7">
      <w:pPr>
        <w:spacing w:line="276" w:lineRule="auto"/>
        <w:ind w:right="47"/>
        <w:jc w:val="both"/>
        <w:rPr>
          <w:rFonts w:ascii="Arial" w:hAnsi="Arial" w:cs="Arial"/>
          <w:bCs/>
          <w:sz w:val="22"/>
          <w:szCs w:val="20"/>
          <w:lang w:val="es-CO"/>
        </w:rPr>
      </w:pPr>
      <w:r w:rsidRPr="002924F0">
        <w:rPr>
          <w:rFonts w:ascii="Arial" w:hAnsi="Arial" w:cs="Arial"/>
          <w:bCs/>
          <w:sz w:val="22"/>
          <w:szCs w:val="20"/>
          <w:lang w:val="es-CO"/>
        </w:rPr>
        <w:t xml:space="preserve">Para los productos que estén sujetos a disponibilidad de inventario, se </w:t>
      </w:r>
      <w:r w:rsidR="003A61BA" w:rsidRPr="002924F0">
        <w:rPr>
          <w:rFonts w:ascii="Arial" w:hAnsi="Arial" w:cs="Arial"/>
          <w:bCs/>
          <w:sz w:val="22"/>
          <w:szCs w:val="20"/>
          <w:lang w:val="es-CO"/>
        </w:rPr>
        <w:t>pueden ofrecer</w:t>
      </w:r>
      <w:r w:rsidRPr="002924F0">
        <w:rPr>
          <w:rFonts w:ascii="Arial" w:hAnsi="Arial" w:cs="Arial"/>
          <w:bCs/>
          <w:sz w:val="22"/>
          <w:szCs w:val="20"/>
          <w:lang w:val="es-CO"/>
        </w:rPr>
        <w:t xml:space="preserve"> productos homólogos que cumplan con las mismas especificaciones técnicas solicitadas en el formulario No 5 contenido económico?</w:t>
      </w:r>
    </w:p>
    <w:p w14:paraId="4C8BE2D1" w14:textId="77777777" w:rsidR="002F0AE0" w:rsidRPr="002924F0" w:rsidRDefault="002F0AE0" w:rsidP="00D22CB7">
      <w:pPr>
        <w:spacing w:line="276" w:lineRule="auto"/>
        <w:ind w:right="47"/>
        <w:jc w:val="both"/>
        <w:rPr>
          <w:rFonts w:ascii="Arial" w:hAnsi="Arial" w:cs="Arial"/>
          <w:color w:val="FF0000"/>
          <w:sz w:val="22"/>
          <w:szCs w:val="20"/>
          <w:lang w:val="es-CO"/>
        </w:rPr>
      </w:pPr>
    </w:p>
    <w:p w14:paraId="44D19246" w14:textId="0C372FE2" w:rsidR="002F0AE0" w:rsidRPr="002924F0" w:rsidRDefault="002F0AE0" w:rsidP="00D22CB7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000000" w:themeColor="text1"/>
          <w:sz w:val="22"/>
          <w:szCs w:val="20"/>
          <w:u w:val="single"/>
          <w:lang w:val="es-CO" w:eastAsia="es-CO"/>
        </w:rPr>
        <w:t>RESPUESTA OBSERVACIÓN 1:</w:t>
      </w:r>
    </w:p>
    <w:p w14:paraId="1A1916FF" w14:textId="35720004" w:rsidR="002F0AE0" w:rsidRPr="002924F0" w:rsidRDefault="00A83DE6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color w:val="000000" w:themeColor="text1"/>
          <w:sz w:val="22"/>
          <w:szCs w:val="20"/>
          <w:shd w:val="clear" w:color="auto" w:fill="FFFFFF"/>
          <w:lang w:val="es-CO"/>
        </w:rPr>
        <w:t xml:space="preserve"> Solo se aceptan las marcas relacionadas en cada ítem, dado que son las que cumplen con las condiciones técnicas requeridas por la Empresa de Licores de Cundinamarca. </w:t>
      </w:r>
      <w:r w:rsidRPr="002924F0">
        <w:rPr>
          <w:rFonts w:ascii="Arial" w:hAnsi="Arial" w:cs="Arial"/>
          <w:color w:val="000000" w:themeColor="text1"/>
          <w:sz w:val="22"/>
          <w:szCs w:val="20"/>
          <w:shd w:val="clear" w:color="auto" w:fill="FFFFFF"/>
          <w:lang w:val="es-CO"/>
        </w:rPr>
        <w:br/>
      </w:r>
    </w:p>
    <w:p w14:paraId="0295794C" w14:textId="2E89BE11" w:rsidR="002F0AE0" w:rsidRPr="002924F0" w:rsidRDefault="002F0AE0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OBSERVACIÓN 2</w:t>
      </w:r>
    </w:p>
    <w:p w14:paraId="7C80C10F" w14:textId="77777777" w:rsidR="002F0AE0" w:rsidRPr="002924F0" w:rsidRDefault="002F0AE0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</w:p>
    <w:p w14:paraId="283C3485" w14:textId="5E828DC0" w:rsidR="002F0AE0" w:rsidRPr="002924F0" w:rsidRDefault="00A83DE6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 w:eastAsia="es-CO"/>
        </w:rPr>
      </w:pPr>
      <w:r w:rsidRPr="002924F0">
        <w:rPr>
          <w:rFonts w:ascii="Arial" w:hAnsi="Arial" w:cs="Arial"/>
          <w:sz w:val="22"/>
          <w:szCs w:val="20"/>
          <w:lang w:val="es-CO" w:eastAsia="es-CO"/>
        </w:rPr>
        <w:t>Con el fin de realizar un análisis más detallado para las nuevas condiciones solicitamos por favor considerar la ampliación del término para presentación de la propuesta.</w:t>
      </w:r>
    </w:p>
    <w:p w14:paraId="5184F0DD" w14:textId="77777777" w:rsidR="00A83DE6" w:rsidRPr="002924F0" w:rsidRDefault="00A83DE6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 w:eastAsia="es-CO"/>
        </w:rPr>
      </w:pPr>
    </w:p>
    <w:p w14:paraId="3A029ECB" w14:textId="20970DB7" w:rsidR="002F0AE0" w:rsidRPr="002924F0" w:rsidRDefault="002F0AE0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RESPUESTA OBSERVACIÓN 2:</w:t>
      </w:r>
    </w:p>
    <w:p w14:paraId="5DF5DE80" w14:textId="3C65B71B" w:rsidR="00B27152" w:rsidRPr="002924F0" w:rsidRDefault="00B27152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</w:p>
    <w:p w14:paraId="1192AB37" w14:textId="045C1DF2" w:rsidR="002F0AE0" w:rsidRPr="002924F0" w:rsidRDefault="00D22CB7" w:rsidP="00D22CB7">
      <w:pPr>
        <w:spacing w:line="276" w:lineRule="auto"/>
        <w:jc w:val="both"/>
        <w:rPr>
          <w:rFonts w:ascii="Arial" w:hAnsi="Arial" w:cs="Arial"/>
          <w:color w:val="222222"/>
          <w:sz w:val="22"/>
          <w:szCs w:val="20"/>
          <w:shd w:val="clear" w:color="auto" w:fill="FFFFFF"/>
          <w:lang w:val="es-CO"/>
        </w:rPr>
      </w:pPr>
      <w:r w:rsidRPr="002924F0">
        <w:rPr>
          <w:rFonts w:ascii="Arial" w:hAnsi="Arial" w:cs="Arial"/>
          <w:color w:val="222222"/>
          <w:sz w:val="22"/>
          <w:szCs w:val="20"/>
          <w:shd w:val="clear" w:color="auto" w:fill="FFFFFF"/>
          <w:lang w:val="es-CO"/>
        </w:rPr>
        <w:t xml:space="preserve"> Se tomará en consideración la observación y se procederá a expedir adenda modificando el cronograma de actividades.</w:t>
      </w:r>
    </w:p>
    <w:p w14:paraId="527C004A" w14:textId="77777777" w:rsidR="00D22CB7" w:rsidRPr="002924F0" w:rsidRDefault="00D22CB7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 w:eastAsia="es-CO"/>
        </w:rPr>
      </w:pPr>
    </w:p>
    <w:p w14:paraId="1EF0128B" w14:textId="77777777" w:rsidR="00D22CB7" w:rsidRPr="002924F0" w:rsidRDefault="00D22CB7" w:rsidP="00D22CB7">
      <w:pPr>
        <w:jc w:val="both"/>
        <w:rPr>
          <w:rFonts w:ascii="Arial" w:hAnsi="Arial" w:cs="Arial"/>
          <w:color w:val="000000" w:themeColor="text1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bCs/>
          <w:iCs/>
          <w:sz w:val="22"/>
          <w:szCs w:val="20"/>
          <w:u w:val="single"/>
          <w:lang w:val="es-CO"/>
        </w:rPr>
        <w:t xml:space="preserve">OBSERVACIONES PRESENTADAS POR </w:t>
      </w:r>
      <w:hyperlink r:id="rId8" w:history="1">
        <w:r w:rsidRPr="002924F0">
          <w:rPr>
            <w:rFonts w:ascii="Arial" w:hAnsi="Arial" w:cs="Arial"/>
            <w:b/>
            <w:bCs/>
            <w:caps/>
            <w:color w:val="000000" w:themeColor="text1"/>
            <w:spacing w:val="30"/>
            <w:sz w:val="22"/>
            <w:szCs w:val="20"/>
            <w:u w:val="single"/>
            <w:lang w:val="es-CO" w:eastAsia="es-CO"/>
          </w:rPr>
          <w:t>HAULAND GROUP</w:t>
        </w:r>
      </w:hyperlink>
    </w:p>
    <w:p w14:paraId="02054A1B" w14:textId="77777777" w:rsidR="00D22CB7" w:rsidRPr="002924F0" w:rsidRDefault="00D22CB7" w:rsidP="00D22CB7">
      <w:pPr>
        <w:jc w:val="both"/>
        <w:rPr>
          <w:rFonts w:ascii="Arial" w:hAnsi="Arial" w:cs="Arial"/>
          <w:color w:val="000000" w:themeColor="text1"/>
          <w:sz w:val="22"/>
          <w:szCs w:val="20"/>
          <w:u w:val="single"/>
          <w:lang w:val="es-CO" w:eastAsia="es-CO"/>
        </w:rPr>
      </w:pPr>
    </w:p>
    <w:p w14:paraId="225E4787" w14:textId="77777777" w:rsidR="00D22CB7" w:rsidRPr="002924F0" w:rsidRDefault="00D22CB7" w:rsidP="00D22CB7">
      <w:pPr>
        <w:spacing w:line="276" w:lineRule="auto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OBSERVACIÓN 1</w:t>
      </w:r>
    </w:p>
    <w:p w14:paraId="42ACF466" w14:textId="77777777" w:rsidR="009A347C" w:rsidRPr="002924F0" w:rsidRDefault="009A347C" w:rsidP="009A347C">
      <w:pPr>
        <w:shd w:val="clear" w:color="auto" w:fill="FFFFFF"/>
        <w:jc w:val="both"/>
        <w:rPr>
          <w:rFonts w:ascii="Arial" w:hAnsi="Arial" w:cs="Arial"/>
          <w:i/>
          <w:color w:val="222222"/>
          <w:sz w:val="22"/>
          <w:szCs w:val="20"/>
          <w:lang w:val="es-CO" w:eastAsia="es-CO"/>
        </w:rPr>
      </w:pPr>
      <w:r w:rsidRPr="002924F0">
        <w:rPr>
          <w:rFonts w:ascii="Arial" w:hAnsi="Arial" w:cs="Arial"/>
          <w:bCs/>
          <w:i/>
          <w:iCs/>
          <w:color w:val="000000"/>
          <w:sz w:val="22"/>
          <w:szCs w:val="20"/>
          <w:lang w:val="es-CO" w:eastAsia="es-CO"/>
        </w:rPr>
        <w:t>Se solicita de manera atenta a la entidad, permitir la </w:t>
      </w:r>
      <w:r w:rsidRPr="002924F0">
        <w:rPr>
          <w:rFonts w:ascii="Arial" w:hAnsi="Arial" w:cs="Arial"/>
          <w:bCs/>
          <w:i/>
          <w:iCs/>
          <w:color w:val="222222"/>
          <w:sz w:val="22"/>
          <w:szCs w:val="20"/>
          <w:lang w:val="es-CO" w:eastAsia="es-CO"/>
        </w:rPr>
        <w:t>presentación</w:t>
      </w:r>
      <w:r w:rsidRPr="002924F0">
        <w:rPr>
          <w:rFonts w:ascii="Arial" w:hAnsi="Arial" w:cs="Arial"/>
          <w:bCs/>
          <w:i/>
          <w:iCs/>
          <w:color w:val="000000"/>
          <w:sz w:val="22"/>
          <w:szCs w:val="20"/>
          <w:lang w:val="es-CO" w:eastAsia="es-CO"/>
        </w:rPr>
        <w:t> de la propuesta por medio </w:t>
      </w:r>
      <w:r w:rsidRPr="002924F0">
        <w:rPr>
          <w:rFonts w:ascii="Arial" w:hAnsi="Arial" w:cs="Arial"/>
          <w:bCs/>
          <w:i/>
          <w:iCs/>
          <w:color w:val="222222"/>
          <w:sz w:val="22"/>
          <w:szCs w:val="20"/>
          <w:lang w:val="es-CO" w:eastAsia="es-CO"/>
        </w:rPr>
        <w:t>electrónico a la hora y fecha estipulada en el pliego de condiciones.</w:t>
      </w:r>
    </w:p>
    <w:p w14:paraId="0028CC4B" w14:textId="77777777" w:rsidR="009A347C" w:rsidRPr="002924F0" w:rsidRDefault="009A347C" w:rsidP="009A347C">
      <w:pPr>
        <w:shd w:val="clear" w:color="auto" w:fill="FFFFFF"/>
        <w:jc w:val="both"/>
        <w:rPr>
          <w:rFonts w:ascii="Arial" w:hAnsi="Arial" w:cs="Arial"/>
          <w:i/>
          <w:color w:val="222222"/>
          <w:sz w:val="22"/>
          <w:szCs w:val="20"/>
          <w:lang w:val="es-CO" w:eastAsia="es-CO"/>
        </w:rPr>
      </w:pPr>
    </w:p>
    <w:p w14:paraId="3832078D" w14:textId="4A91A30F" w:rsidR="009A347C" w:rsidRPr="002924F0" w:rsidRDefault="009A347C" w:rsidP="009A347C">
      <w:pPr>
        <w:shd w:val="clear" w:color="auto" w:fill="FFFFFF"/>
        <w:jc w:val="both"/>
        <w:rPr>
          <w:rFonts w:ascii="Arial" w:hAnsi="Arial" w:cs="Arial"/>
          <w:bCs/>
          <w:i/>
          <w:iCs/>
          <w:color w:val="222222"/>
          <w:sz w:val="22"/>
          <w:szCs w:val="20"/>
          <w:lang w:val="es-CO" w:eastAsia="es-CO"/>
        </w:rPr>
      </w:pPr>
      <w:r w:rsidRPr="002924F0">
        <w:rPr>
          <w:rFonts w:ascii="Arial" w:hAnsi="Arial" w:cs="Arial"/>
          <w:bCs/>
          <w:i/>
          <w:iCs/>
          <w:color w:val="222222"/>
          <w:sz w:val="22"/>
          <w:szCs w:val="20"/>
          <w:lang w:val="es-CO" w:eastAsia="es-CO"/>
        </w:rPr>
        <w:t>Teniendo en cuenta que el proceso corresponde a una selección abreviada por subasta inversa presencial, no afectaría el principio de transparencia al permitir presentar la oferta vía correo electrónico.</w:t>
      </w:r>
    </w:p>
    <w:p w14:paraId="2516C4CA" w14:textId="77777777" w:rsidR="009A347C" w:rsidRPr="002924F0" w:rsidRDefault="009A347C" w:rsidP="009A347C">
      <w:pPr>
        <w:shd w:val="clear" w:color="auto" w:fill="FFFFFF"/>
        <w:jc w:val="both"/>
        <w:rPr>
          <w:rFonts w:ascii="Arial" w:hAnsi="Arial" w:cs="Arial"/>
          <w:i/>
          <w:color w:val="222222"/>
          <w:sz w:val="22"/>
          <w:szCs w:val="20"/>
          <w:lang w:val="es-CO" w:eastAsia="es-CO"/>
        </w:rPr>
      </w:pPr>
    </w:p>
    <w:p w14:paraId="7A2407CC" w14:textId="7D2CD941" w:rsidR="00D22CB7" w:rsidRPr="002924F0" w:rsidRDefault="009A347C" w:rsidP="00D22CB7">
      <w:pPr>
        <w:spacing w:line="276" w:lineRule="auto"/>
        <w:ind w:right="47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  <w:r w:rsidRPr="002924F0"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  <w:t>RESPUESTA OBSERVACIÓN 1</w:t>
      </w:r>
    </w:p>
    <w:p w14:paraId="7588327A" w14:textId="77777777" w:rsidR="009A347C" w:rsidRPr="002924F0" w:rsidRDefault="009A347C" w:rsidP="00D22CB7">
      <w:pPr>
        <w:spacing w:line="276" w:lineRule="auto"/>
        <w:ind w:right="47"/>
        <w:jc w:val="both"/>
        <w:rPr>
          <w:rFonts w:ascii="Arial" w:hAnsi="Arial" w:cs="Arial"/>
          <w:b/>
          <w:i/>
          <w:color w:val="222222"/>
          <w:sz w:val="22"/>
          <w:szCs w:val="20"/>
          <w:u w:val="single"/>
          <w:lang w:val="es-CO" w:eastAsia="es-CO"/>
        </w:rPr>
      </w:pPr>
    </w:p>
    <w:p w14:paraId="1D91F18E" w14:textId="26AD39C4" w:rsidR="009A347C" w:rsidRPr="002924F0" w:rsidRDefault="009A347C" w:rsidP="00D22CB7">
      <w:pPr>
        <w:spacing w:line="276" w:lineRule="auto"/>
        <w:ind w:right="47"/>
        <w:jc w:val="both"/>
        <w:rPr>
          <w:rFonts w:ascii="Arial" w:hAnsi="Arial" w:cs="Arial"/>
          <w:color w:val="202124"/>
          <w:sz w:val="22"/>
          <w:szCs w:val="20"/>
          <w:lang w:val="es-CO"/>
        </w:rPr>
      </w:pPr>
      <w:r w:rsidRPr="002924F0">
        <w:rPr>
          <w:rFonts w:ascii="Arial" w:hAnsi="Arial" w:cs="Arial"/>
          <w:color w:val="202124"/>
          <w:sz w:val="22"/>
          <w:szCs w:val="20"/>
          <w:lang w:val="es-CO"/>
        </w:rPr>
        <w:t>La Empresa de Licores de</w:t>
      </w:r>
      <w:bookmarkStart w:id="0" w:name="_GoBack"/>
      <w:bookmarkEnd w:id="0"/>
      <w:r w:rsidRPr="002924F0">
        <w:rPr>
          <w:rFonts w:ascii="Arial" w:hAnsi="Arial" w:cs="Arial"/>
          <w:color w:val="202124"/>
          <w:sz w:val="22"/>
          <w:szCs w:val="20"/>
          <w:lang w:val="es-CO"/>
        </w:rPr>
        <w:t xml:space="preserve"> Cundinamarca, se permite informa al observante que no acoge su solicitud, toda vez que, al ser una Empresa Industrial y Comercial del Estado, es objeto de seguimiento y control por órganos del estado (contraloría y procuraduría) y se requiere de los soportes físicos de cada propuesta, para facilitar el acceso a la información a las entidades que nos realizan auditorias.</w:t>
      </w:r>
    </w:p>
    <w:p w14:paraId="4924DFDF" w14:textId="77777777" w:rsidR="009A347C" w:rsidRPr="002924F0" w:rsidRDefault="009A347C" w:rsidP="00D22CB7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0"/>
          <w:lang w:val="es-CO" w:eastAsia="es-CO"/>
        </w:rPr>
      </w:pPr>
    </w:p>
    <w:p w14:paraId="2A00B0BA" w14:textId="77777777" w:rsidR="00906A77" w:rsidRPr="002924F0" w:rsidRDefault="00906A77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 w:eastAsia="es-CO"/>
        </w:rPr>
      </w:pPr>
      <w:r w:rsidRPr="002924F0">
        <w:rPr>
          <w:rFonts w:ascii="Arial" w:hAnsi="Arial" w:cs="Arial"/>
          <w:sz w:val="22"/>
          <w:szCs w:val="20"/>
          <w:lang w:val="es-CO" w:eastAsia="es-CO"/>
        </w:rPr>
        <w:t>Cordialmente</w:t>
      </w:r>
    </w:p>
    <w:p w14:paraId="77888DC2" w14:textId="77777777" w:rsidR="00906A77" w:rsidRPr="002924F0" w:rsidRDefault="00906A77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 w:eastAsia="es-CO"/>
        </w:rPr>
      </w:pPr>
    </w:p>
    <w:p w14:paraId="2DF26F15" w14:textId="77777777" w:rsidR="00BD7CDF" w:rsidRPr="002924F0" w:rsidRDefault="00BD7CDF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</w:p>
    <w:p w14:paraId="140C73BD" w14:textId="2D3B86B1" w:rsidR="00A956BF" w:rsidRPr="002924F0" w:rsidRDefault="000F6AFC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  <w:r w:rsidRPr="002924F0">
        <w:rPr>
          <w:rFonts w:ascii="Arial" w:hAnsi="Arial" w:cs="Arial"/>
          <w:sz w:val="22"/>
          <w:szCs w:val="20"/>
          <w:lang w:val="es-CO"/>
        </w:rPr>
        <w:t>(Original Firmado)</w:t>
      </w:r>
    </w:p>
    <w:p w14:paraId="3CC0D7B4" w14:textId="600FD4ED" w:rsidR="00E149CD" w:rsidRPr="002924F0" w:rsidRDefault="008F7974" w:rsidP="00D22CB7">
      <w:pPr>
        <w:spacing w:line="276" w:lineRule="auto"/>
        <w:ind w:right="47"/>
        <w:jc w:val="both"/>
        <w:rPr>
          <w:rFonts w:ascii="Arial" w:hAnsi="Arial" w:cs="Arial"/>
          <w:b/>
          <w:sz w:val="22"/>
          <w:szCs w:val="20"/>
          <w:lang w:val="es-CO"/>
        </w:rPr>
      </w:pPr>
      <w:r w:rsidRPr="002924F0">
        <w:rPr>
          <w:rFonts w:ascii="Arial" w:hAnsi="Arial" w:cs="Arial"/>
          <w:b/>
          <w:sz w:val="22"/>
          <w:szCs w:val="20"/>
          <w:lang w:val="es-CO"/>
        </w:rPr>
        <w:t>AMPARO MONTEZUMA SOLARTE</w:t>
      </w:r>
    </w:p>
    <w:p w14:paraId="4D1FD727" w14:textId="77777777" w:rsidR="007B09E4" w:rsidRPr="002924F0" w:rsidRDefault="00740600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  <w:r w:rsidRPr="002924F0">
        <w:rPr>
          <w:rFonts w:ascii="Arial" w:hAnsi="Arial" w:cs="Arial"/>
          <w:sz w:val="22"/>
          <w:szCs w:val="20"/>
          <w:lang w:val="es-CO"/>
        </w:rPr>
        <w:t>Subgerente de Talento Humano</w:t>
      </w:r>
    </w:p>
    <w:p w14:paraId="598DC6F0" w14:textId="1DAABBED" w:rsidR="008E195C" w:rsidRPr="002924F0" w:rsidRDefault="008E195C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</w:p>
    <w:p w14:paraId="303FB554" w14:textId="77777777" w:rsidR="00BD7CDF" w:rsidRPr="002924F0" w:rsidRDefault="00BD7CDF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</w:p>
    <w:p w14:paraId="1B78F4CA" w14:textId="77777777" w:rsidR="000F6AFC" w:rsidRPr="002924F0" w:rsidRDefault="000F6AFC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  <w:r w:rsidRPr="002924F0">
        <w:rPr>
          <w:rFonts w:ascii="Arial" w:hAnsi="Arial" w:cs="Arial"/>
          <w:sz w:val="22"/>
          <w:szCs w:val="20"/>
          <w:lang w:val="es-CO"/>
        </w:rPr>
        <w:t>(Original Firmado)</w:t>
      </w:r>
    </w:p>
    <w:p w14:paraId="36D7D23C" w14:textId="7C428A46" w:rsidR="00786E71" w:rsidRPr="002924F0" w:rsidRDefault="00786E71" w:rsidP="00D22CB7">
      <w:pPr>
        <w:spacing w:line="276" w:lineRule="auto"/>
        <w:jc w:val="both"/>
        <w:rPr>
          <w:rFonts w:ascii="Arial" w:hAnsi="Arial" w:cs="Arial"/>
          <w:b/>
          <w:sz w:val="22"/>
          <w:szCs w:val="20"/>
          <w:lang w:val="es-CO"/>
        </w:rPr>
      </w:pPr>
      <w:r w:rsidRPr="002924F0">
        <w:rPr>
          <w:rFonts w:ascii="Arial" w:hAnsi="Arial" w:cs="Arial"/>
          <w:b/>
          <w:sz w:val="22"/>
          <w:szCs w:val="20"/>
          <w:lang w:val="es-CO"/>
        </w:rPr>
        <w:t>SANDRA MILENA CUBILLOS GONZALEZ</w:t>
      </w:r>
    </w:p>
    <w:p w14:paraId="37FD4AD3" w14:textId="61F94DB6" w:rsidR="00906A77" w:rsidRPr="002924F0" w:rsidRDefault="00786E71" w:rsidP="00D22CB7">
      <w:pPr>
        <w:spacing w:line="276" w:lineRule="auto"/>
        <w:jc w:val="both"/>
        <w:rPr>
          <w:rFonts w:ascii="Arial" w:hAnsi="Arial" w:cs="Arial"/>
          <w:sz w:val="22"/>
          <w:szCs w:val="20"/>
          <w:lang w:val="es-CO"/>
        </w:rPr>
      </w:pPr>
      <w:r w:rsidRPr="002924F0">
        <w:rPr>
          <w:rFonts w:ascii="Arial" w:hAnsi="Arial" w:cs="Arial"/>
          <w:sz w:val="22"/>
          <w:szCs w:val="20"/>
          <w:lang w:val="es-CO"/>
        </w:rPr>
        <w:t>Jefe Oficina Asesora de Jurídica y Contratación</w:t>
      </w:r>
    </w:p>
    <w:p w14:paraId="4AFDF6D1" w14:textId="77777777" w:rsidR="00DF0BC4" w:rsidRPr="002924F0" w:rsidRDefault="00DF0BC4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</w:p>
    <w:p w14:paraId="1626C2E0" w14:textId="77777777" w:rsidR="003F4BBD" w:rsidRPr="002924F0" w:rsidRDefault="003F4BBD" w:rsidP="00D22CB7">
      <w:pPr>
        <w:spacing w:line="276" w:lineRule="auto"/>
        <w:ind w:right="47"/>
        <w:jc w:val="both"/>
        <w:rPr>
          <w:rFonts w:ascii="Arial" w:hAnsi="Arial" w:cs="Arial"/>
          <w:sz w:val="22"/>
          <w:szCs w:val="20"/>
          <w:lang w:val="es-CO"/>
        </w:rPr>
      </w:pPr>
    </w:p>
    <w:sectPr w:rsidR="003F4BBD" w:rsidRPr="002924F0" w:rsidSect="0081462B">
      <w:headerReference w:type="default" r:id="rId9"/>
      <w:footerReference w:type="default" r:id="rId10"/>
      <w:pgSz w:w="12242" w:h="15842" w:code="1"/>
      <w:pgMar w:top="1417" w:right="1701" w:bottom="1417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F129" w14:textId="77777777" w:rsidR="00323886" w:rsidRDefault="00323886">
      <w:r>
        <w:separator/>
      </w:r>
    </w:p>
  </w:endnote>
  <w:endnote w:type="continuationSeparator" w:id="0">
    <w:p w14:paraId="1C37100E" w14:textId="77777777" w:rsidR="00323886" w:rsidRDefault="003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14:paraId="6CBADCD0" w14:textId="77777777" w:rsidTr="00033370">
      <w:tc>
        <w:tcPr>
          <w:tcW w:w="4420" w:type="dxa"/>
        </w:tcPr>
        <w:p w14:paraId="4A24A509" w14:textId="77777777"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7ADC33C4" w14:textId="77777777"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14:paraId="09AE2B71" w14:textId="77777777" w:rsidTr="00033370">
      <w:tc>
        <w:tcPr>
          <w:tcW w:w="350" w:type="dxa"/>
        </w:tcPr>
        <w:p w14:paraId="57B60615" w14:textId="77777777"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14:paraId="7D142A78" w14:textId="5D329B17"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79C54C9D" w14:textId="0D167DD5" w:rsidR="00093A5F" w:rsidRPr="0061161D" w:rsidRDefault="00D27504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 wp14:anchorId="18960BCE" wp14:editId="60CBF5EA">
          <wp:simplePos x="0" y="0"/>
          <wp:positionH relativeFrom="page">
            <wp:align>left</wp:align>
          </wp:positionH>
          <wp:positionV relativeFrom="margin">
            <wp:posOffset>7128510</wp:posOffset>
          </wp:positionV>
          <wp:extent cx="7797165" cy="8661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14:paraId="2615FB3E" w14:textId="27555B3D" w:rsidR="00D27504" w:rsidRDefault="00D27504" w:rsidP="00D27504">
    <w:pPr>
      <w:pStyle w:val="Piedepgina"/>
      <w:framePr w:wrap="auto" w:vAnchor="text" w:hAnchor="page" w:x="11926" w:y="32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388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A218FE" w14:textId="1AAD800F" w:rsidR="00093A5F" w:rsidRDefault="00093A5F" w:rsidP="00D27504">
    <w:pPr>
      <w:pStyle w:val="Piedepgina"/>
      <w:jc w:val="center"/>
    </w:pPr>
  </w:p>
  <w:p w14:paraId="35A5754E" w14:textId="64109954"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B1249" w14:textId="77777777" w:rsidR="00323886" w:rsidRDefault="00323886">
      <w:r>
        <w:separator/>
      </w:r>
    </w:p>
  </w:footnote>
  <w:footnote w:type="continuationSeparator" w:id="0">
    <w:p w14:paraId="1C6D13A9" w14:textId="77777777" w:rsidR="00323886" w:rsidRDefault="0032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6812" w14:textId="02F40E1D" w:rsidR="00093A5F" w:rsidRDefault="00D27504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67CE1EB6" wp14:editId="1C342309">
          <wp:simplePos x="0" y="0"/>
          <wp:positionH relativeFrom="margin">
            <wp:posOffset>-733425</wp:posOffset>
          </wp:positionH>
          <wp:positionV relativeFrom="page">
            <wp:posOffset>276225</wp:posOffset>
          </wp:positionV>
          <wp:extent cx="1950720" cy="142494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068FC" w14:textId="7739CED4" w:rsidR="00321A7B" w:rsidRDefault="00321A7B"/>
  <w:p w14:paraId="7FC08CD4" w14:textId="18E79DEC" w:rsidR="00D27504" w:rsidRDefault="00D27504"/>
  <w:p w14:paraId="08A238C9" w14:textId="1730E3E4" w:rsidR="00D27504" w:rsidRDefault="00D27504"/>
  <w:p w14:paraId="49A37094" w14:textId="1E22B3F0" w:rsidR="00D27504" w:rsidRDefault="00D27504"/>
  <w:p w14:paraId="345DAD52" w14:textId="08CEDFEF" w:rsidR="00D27504" w:rsidRDefault="00D27504"/>
  <w:p w14:paraId="03718FB2" w14:textId="77777777" w:rsidR="00D27504" w:rsidRDefault="00D27504"/>
  <w:p w14:paraId="26F7C2AA" w14:textId="77777777" w:rsidR="00D27504" w:rsidRDefault="00D275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710E4E"/>
    <w:multiLevelType w:val="hybridMultilevel"/>
    <w:tmpl w:val="8B326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3E4"/>
    <w:rsid w:val="0000078E"/>
    <w:rsid w:val="00004D7B"/>
    <w:rsid w:val="000053DA"/>
    <w:rsid w:val="00005D24"/>
    <w:rsid w:val="000140F5"/>
    <w:rsid w:val="00014F67"/>
    <w:rsid w:val="00015C15"/>
    <w:rsid w:val="000221A9"/>
    <w:rsid w:val="000232C7"/>
    <w:rsid w:val="00025893"/>
    <w:rsid w:val="000309B0"/>
    <w:rsid w:val="00032925"/>
    <w:rsid w:val="00033370"/>
    <w:rsid w:val="00034E02"/>
    <w:rsid w:val="00041FCD"/>
    <w:rsid w:val="00042D9B"/>
    <w:rsid w:val="00046DE9"/>
    <w:rsid w:val="000537B2"/>
    <w:rsid w:val="00053930"/>
    <w:rsid w:val="00057472"/>
    <w:rsid w:val="00061475"/>
    <w:rsid w:val="0006200A"/>
    <w:rsid w:val="00063E9F"/>
    <w:rsid w:val="00065DA3"/>
    <w:rsid w:val="00067851"/>
    <w:rsid w:val="00075CE5"/>
    <w:rsid w:val="00077377"/>
    <w:rsid w:val="0008259C"/>
    <w:rsid w:val="000829FC"/>
    <w:rsid w:val="000841D5"/>
    <w:rsid w:val="000841DD"/>
    <w:rsid w:val="00084829"/>
    <w:rsid w:val="00086021"/>
    <w:rsid w:val="00086BA3"/>
    <w:rsid w:val="00087EC4"/>
    <w:rsid w:val="00093A5F"/>
    <w:rsid w:val="00093EFC"/>
    <w:rsid w:val="00094248"/>
    <w:rsid w:val="000A1E7B"/>
    <w:rsid w:val="000A348D"/>
    <w:rsid w:val="000A575B"/>
    <w:rsid w:val="000A7A3B"/>
    <w:rsid w:val="000B1FF1"/>
    <w:rsid w:val="000B2F01"/>
    <w:rsid w:val="000B5387"/>
    <w:rsid w:val="000B5441"/>
    <w:rsid w:val="000B586C"/>
    <w:rsid w:val="000C0C48"/>
    <w:rsid w:val="000C1528"/>
    <w:rsid w:val="000D06DD"/>
    <w:rsid w:val="000D4960"/>
    <w:rsid w:val="000D79A9"/>
    <w:rsid w:val="000E28DB"/>
    <w:rsid w:val="000E4F34"/>
    <w:rsid w:val="000E6554"/>
    <w:rsid w:val="000E660A"/>
    <w:rsid w:val="000E7669"/>
    <w:rsid w:val="000E79BE"/>
    <w:rsid w:val="000F03F3"/>
    <w:rsid w:val="000F1B80"/>
    <w:rsid w:val="000F4684"/>
    <w:rsid w:val="000F6986"/>
    <w:rsid w:val="000F6AFC"/>
    <w:rsid w:val="000F6FDA"/>
    <w:rsid w:val="000F70CA"/>
    <w:rsid w:val="000F71CF"/>
    <w:rsid w:val="00101ECE"/>
    <w:rsid w:val="00105B16"/>
    <w:rsid w:val="00105D35"/>
    <w:rsid w:val="0011404B"/>
    <w:rsid w:val="00116804"/>
    <w:rsid w:val="00116B84"/>
    <w:rsid w:val="00123A08"/>
    <w:rsid w:val="00123AF4"/>
    <w:rsid w:val="00124A58"/>
    <w:rsid w:val="001250BC"/>
    <w:rsid w:val="00125207"/>
    <w:rsid w:val="0012659A"/>
    <w:rsid w:val="00131970"/>
    <w:rsid w:val="001443E4"/>
    <w:rsid w:val="00145536"/>
    <w:rsid w:val="00146B13"/>
    <w:rsid w:val="00161F01"/>
    <w:rsid w:val="001630B2"/>
    <w:rsid w:val="00172AC2"/>
    <w:rsid w:val="00174E75"/>
    <w:rsid w:val="00181D87"/>
    <w:rsid w:val="00183D01"/>
    <w:rsid w:val="00190D39"/>
    <w:rsid w:val="0019186F"/>
    <w:rsid w:val="00192D26"/>
    <w:rsid w:val="0019378A"/>
    <w:rsid w:val="001949E9"/>
    <w:rsid w:val="001A0012"/>
    <w:rsid w:val="001A19E7"/>
    <w:rsid w:val="001A28BA"/>
    <w:rsid w:val="001A3427"/>
    <w:rsid w:val="001A39AE"/>
    <w:rsid w:val="001A3A1B"/>
    <w:rsid w:val="001A46B6"/>
    <w:rsid w:val="001A4E52"/>
    <w:rsid w:val="001B040D"/>
    <w:rsid w:val="001B0B7E"/>
    <w:rsid w:val="001B2548"/>
    <w:rsid w:val="001B260E"/>
    <w:rsid w:val="001B3C0C"/>
    <w:rsid w:val="001B7CBF"/>
    <w:rsid w:val="001C32F5"/>
    <w:rsid w:val="001C4FBC"/>
    <w:rsid w:val="001C5300"/>
    <w:rsid w:val="001D2E02"/>
    <w:rsid w:val="001D2F96"/>
    <w:rsid w:val="001D379F"/>
    <w:rsid w:val="001D40A6"/>
    <w:rsid w:val="001D588E"/>
    <w:rsid w:val="001D76A5"/>
    <w:rsid w:val="001E3848"/>
    <w:rsid w:val="001E388B"/>
    <w:rsid w:val="001E624A"/>
    <w:rsid w:val="001F0372"/>
    <w:rsid w:val="001F1288"/>
    <w:rsid w:val="001F4111"/>
    <w:rsid w:val="001F42E5"/>
    <w:rsid w:val="001F7A22"/>
    <w:rsid w:val="00202530"/>
    <w:rsid w:val="00205AE3"/>
    <w:rsid w:val="00210A43"/>
    <w:rsid w:val="002220A5"/>
    <w:rsid w:val="00224A0F"/>
    <w:rsid w:val="002259D8"/>
    <w:rsid w:val="00232243"/>
    <w:rsid w:val="00233FEF"/>
    <w:rsid w:val="00235C88"/>
    <w:rsid w:val="00241BAB"/>
    <w:rsid w:val="00241E2B"/>
    <w:rsid w:val="002434B3"/>
    <w:rsid w:val="0024795F"/>
    <w:rsid w:val="00250058"/>
    <w:rsid w:val="00251621"/>
    <w:rsid w:val="00251777"/>
    <w:rsid w:val="00252784"/>
    <w:rsid w:val="00257796"/>
    <w:rsid w:val="00257B04"/>
    <w:rsid w:val="002607F7"/>
    <w:rsid w:val="002609FA"/>
    <w:rsid w:val="002617E8"/>
    <w:rsid w:val="0026238F"/>
    <w:rsid w:val="002669AE"/>
    <w:rsid w:val="0026712F"/>
    <w:rsid w:val="002672E8"/>
    <w:rsid w:val="00267B1B"/>
    <w:rsid w:val="002716B3"/>
    <w:rsid w:val="00272624"/>
    <w:rsid w:val="0027378E"/>
    <w:rsid w:val="002741AD"/>
    <w:rsid w:val="00277691"/>
    <w:rsid w:val="00280843"/>
    <w:rsid w:val="00281CF0"/>
    <w:rsid w:val="002856A5"/>
    <w:rsid w:val="00287E92"/>
    <w:rsid w:val="002902F7"/>
    <w:rsid w:val="002916CD"/>
    <w:rsid w:val="002924F0"/>
    <w:rsid w:val="00293F08"/>
    <w:rsid w:val="00295DCD"/>
    <w:rsid w:val="00296DE9"/>
    <w:rsid w:val="002A033E"/>
    <w:rsid w:val="002A3B20"/>
    <w:rsid w:val="002A590D"/>
    <w:rsid w:val="002B45C8"/>
    <w:rsid w:val="002B7FC1"/>
    <w:rsid w:val="002C3531"/>
    <w:rsid w:val="002C3F65"/>
    <w:rsid w:val="002C4946"/>
    <w:rsid w:val="002C60F8"/>
    <w:rsid w:val="002C6E39"/>
    <w:rsid w:val="002C746E"/>
    <w:rsid w:val="002C766D"/>
    <w:rsid w:val="002D1091"/>
    <w:rsid w:val="002D5537"/>
    <w:rsid w:val="002D5791"/>
    <w:rsid w:val="002D7AEE"/>
    <w:rsid w:val="002E058B"/>
    <w:rsid w:val="002E15A2"/>
    <w:rsid w:val="002E170B"/>
    <w:rsid w:val="002E34A7"/>
    <w:rsid w:val="002E6C5B"/>
    <w:rsid w:val="002F0AE0"/>
    <w:rsid w:val="002F0D76"/>
    <w:rsid w:val="002F0DEF"/>
    <w:rsid w:val="002F1A57"/>
    <w:rsid w:val="002F33BB"/>
    <w:rsid w:val="002F3C5B"/>
    <w:rsid w:val="002F3E29"/>
    <w:rsid w:val="002F55B2"/>
    <w:rsid w:val="002F7D3E"/>
    <w:rsid w:val="003011B4"/>
    <w:rsid w:val="00302B9E"/>
    <w:rsid w:val="00305036"/>
    <w:rsid w:val="003050CE"/>
    <w:rsid w:val="0031193C"/>
    <w:rsid w:val="0031498D"/>
    <w:rsid w:val="00314A96"/>
    <w:rsid w:val="00315ACD"/>
    <w:rsid w:val="00316ADD"/>
    <w:rsid w:val="00317E71"/>
    <w:rsid w:val="00320473"/>
    <w:rsid w:val="00321A7B"/>
    <w:rsid w:val="00323886"/>
    <w:rsid w:val="0032398A"/>
    <w:rsid w:val="00326002"/>
    <w:rsid w:val="00326A1A"/>
    <w:rsid w:val="00330EF4"/>
    <w:rsid w:val="00331893"/>
    <w:rsid w:val="00331F7E"/>
    <w:rsid w:val="00336C6E"/>
    <w:rsid w:val="00336ECE"/>
    <w:rsid w:val="00340185"/>
    <w:rsid w:val="003435DA"/>
    <w:rsid w:val="0035239F"/>
    <w:rsid w:val="0036018A"/>
    <w:rsid w:val="0036036B"/>
    <w:rsid w:val="00361620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83AC2"/>
    <w:rsid w:val="003865DF"/>
    <w:rsid w:val="0038693E"/>
    <w:rsid w:val="003900BD"/>
    <w:rsid w:val="00390A74"/>
    <w:rsid w:val="00391399"/>
    <w:rsid w:val="00392193"/>
    <w:rsid w:val="003924D7"/>
    <w:rsid w:val="00397DC0"/>
    <w:rsid w:val="003A0A85"/>
    <w:rsid w:val="003A38AB"/>
    <w:rsid w:val="003A40C9"/>
    <w:rsid w:val="003A5BD7"/>
    <w:rsid w:val="003A61BA"/>
    <w:rsid w:val="003B4D8F"/>
    <w:rsid w:val="003B55FF"/>
    <w:rsid w:val="003C0B8E"/>
    <w:rsid w:val="003C14CF"/>
    <w:rsid w:val="003C2AAC"/>
    <w:rsid w:val="003C2B15"/>
    <w:rsid w:val="003C4DE9"/>
    <w:rsid w:val="003C55CA"/>
    <w:rsid w:val="003C5AE1"/>
    <w:rsid w:val="003D6CED"/>
    <w:rsid w:val="003E2A37"/>
    <w:rsid w:val="003E3EC5"/>
    <w:rsid w:val="003E64EB"/>
    <w:rsid w:val="003E7D76"/>
    <w:rsid w:val="003F0C9C"/>
    <w:rsid w:val="003F149E"/>
    <w:rsid w:val="003F2532"/>
    <w:rsid w:val="003F28CC"/>
    <w:rsid w:val="003F4BBD"/>
    <w:rsid w:val="003F6131"/>
    <w:rsid w:val="003F6BB8"/>
    <w:rsid w:val="00402578"/>
    <w:rsid w:val="0040317A"/>
    <w:rsid w:val="00403D48"/>
    <w:rsid w:val="0041156B"/>
    <w:rsid w:val="004119E4"/>
    <w:rsid w:val="004121CD"/>
    <w:rsid w:val="004150E6"/>
    <w:rsid w:val="0041665F"/>
    <w:rsid w:val="00417202"/>
    <w:rsid w:val="00417857"/>
    <w:rsid w:val="004230EF"/>
    <w:rsid w:val="00427F3A"/>
    <w:rsid w:val="00430ADA"/>
    <w:rsid w:val="00430FE5"/>
    <w:rsid w:val="00435128"/>
    <w:rsid w:val="00441A0B"/>
    <w:rsid w:val="00443712"/>
    <w:rsid w:val="00444386"/>
    <w:rsid w:val="00445C11"/>
    <w:rsid w:val="0045035F"/>
    <w:rsid w:val="00451CD9"/>
    <w:rsid w:val="00451E8C"/>
    <w:rsid w:val="004557D2"/>
    <w:rsid w:val="00456276"/>
    <w:rsid w:val="00461A9A"/>
    <w:rsid w:val="004628B3"/>
    <w:rsid w:val="00463AE1"/>
    <w:rsid w:val="004642F0"/>
    <w:rsid w:val="0046443B"/>
    <w:rsid w:val="00465879"/>
    <w:rsid w:val="00465C68"/>
    <w:rsid w:val="00466F91"/>
    <w:rsid w:val="00470903"/>
    <w:rsid w:val="00470FD2"/>
    <w:rsid w:val="00471AEB"/>
    <w:rsid w:val="0047775C"/>
    <w:rsid w:val="00477EB2"/>
    <w:rsid w:val="00485AC6"/>
    <w:rsid w:val="00491807"/>
    <w:rsid w:val="0049275F"/>
    <w:rsid w:val="004929C4"/>
    <w:rsid w:val="00497ACC"/>
    <w:rsid w:val="004A03F7"/>
    <w:rsid w:val="004A07ED"/>
    <w:rsid w:val="004A2DFD"/>
    <w:rsid w:val="004B1784"/>
    <w:rsid w:val="004B29B1"/>
    <w:rsid w:val="004B426A"/>
    <w:rsid w:val="004B5424"/>
    <w:rsid w:val="004B5893"/>
    <w:rsid w:val="004B5F0F"/>
    <w:rsid w:val="004B6AE9"/>
    <w:rsid w:val="004C2C12"/>
    <w:rsid w:val="004D2E73"/>
    <w:rsid w:val="004D2F4F"/>
    <w:rsid w:val="004D5C6F"/>
    <w:rsid w:val="004D5DB2"/>
    <w:rsid w:val="004D5E2D"/>
    <w:rsid w:val="004D6722"/>
    <w:rsid w:val="004E2489"/>
    <w:rsid w:val="004E3DF6"/>
    <w:rsid w:val="004E623F"/>
    <w:rsid w:val="004F049F"/>
    <w:rsid w:val="004F05DA"/>
    <w:rsid w:val="004F0DD3"/>
    <w:rsid w:val="004F1A32"/>
    <w:rsid w:val="004F46F3"/>
    <w:rsid w:val="004F480E"/>
    <w:rsid w:val="004F512D"/>
    <w:rsid w:val="004F7AA7"/>
    <w:rsid w:val="00502613"/>
    <w:rsid w:val="005051C8"/>
    <w:rsid w:val="0051018F"/>
    <w:rsid w:val="00511911"/>
    <w:rsid w:val="005137EB"/>
    <w:rsid w:val="00514E5B"/>
    <w:rsid w:val="00515DA0"/>
    <w:rsid w:val="00520324"/>
    <w:rsid w:val="00522138"/>
    <w:rsid w:val="00522918"/>
    <w:rsid w:val="0052468E"/>
    <w:rsid w:val="00524E09"/>
    <w:rsid w:val="0052550A"/>
    <w:rsid w:val="00526512"/>
    <w:rsid w:val="00527BC0"/>
    <w:rsid w:val="00531E5B"/>
    <w:rsid w:val="0053212C"/>
    <w:rsid w:val="00533E46"/>
    <w:rsid w:val="00535D3A"/>
    <w:rsid w:val="00535EB6"/>
    <w:rsid w:val="00541E62"/>
    <w:rsid w:val="005443C7"/>
    <w:rsid w:val="00546315"/>
    <w:rsid w:val="0054694C"/>
    <w:rsid w:val="00546AE4"/>
    <w:rsid w:val="00547724"/>
    <w:rsid w:val="005506AC"/>
    <w:rsid w:val="005537AA"/>
    <w:rsid w:val="00554C0B"/>
    <w:rsid w:val="00556A51"/>
    <w:rsid w:val="00557509"/>
    <w:rsid w:val="0056030E"/>
    <w:rsid w:val="00564C9E"/>
    <w:rsid w:val="0056576F"/>
    <w:rsid w:val="00577737"/>
    <w:rsid w:val="00577E28"/>
    <w:rsid w:val="00580705"/>
    <w:rsid w:val="005818D0"/>
    <w:rsid w:val="00581B71"/>
    <w:rsid w:val="00582466"/>
    <w:rsid w:val="00584BA0"/>
    <w:rsid w:val="00586AAE"/>
    <w:rsid w:val="00590090"/>
    <w:rsid w:val="00591047"/>
    <w:rsid w:val="005928C3"/>
    <w:rsid w:val="00595E67"/>
    <w:rsid w:val="0059621A"/>
    <w:rsid w:val="005A3613"/>
    <w:rsid w:val="005B1596"/>
    <w:rsid w:val="005B19A8"/>
    <w:rsid w:val="005B7B3F"/>
    <w:rsid w:val="005B7D03"/>
    <w:rsid w:val="005C00D2"/>
    <w:rsid w:val="005C136E"/>
    <w:rsid w:val="005C30B1"/>
    <w:rsid w:val="005C4C62"/>
    <w:rsid w:val="005C53EF"/>
    <w:rsid w:val="005D050E"/>
    <w:rsid w:val="005D0AA9"/>
    <w:rsid w:val="005D0B9C"/>
    <w:rsid w:val="005D10A2"/>
    <w:rsid w:val="005D15F4"/>
    <w:rsid w:val="005D2987"/>
    <w:rsid w:val="005D2DC4"/>
    <w:rsid w:val="005D3196"/>
    <w:rsid w:val="005D5CE6"/>
    <w:rsid w:val="005D7A9F"/>
    <w:rsid w:val="005E1033"/>
    <w:rsid w:val="005E131D"/>
    <w:rsid w:val="005E2DAF"/>
    <w:rsid w:val="005E47C5"/>
    <w:rsid w:val="005E6893"/>
    <w:rsid w:val="005F1F54"/>
    <w:rsid w:val="005F5DC3"/>
    <w:rsid w:val="005F7A7D"/>
    <w:rsid w:val="005F7ADD"/>
    <w:rsid w:val="00602758"/>
    <w:rsid w:val="006027B0"/>
    <w:rsid w:val="006038E3"/>
    <w:rsid w:val="006048FE"/>
    <w:rsid w:val="00604EBF"/>
    <w:rsid w:val="0060571B"/>
    <w:rsid w:val="006106DC"/>
    <w:rsid w:val="00610928"/>
    <w:rsid w:val="006122CC"/>
    <w:rsid w:val="0061340A"/>
    <w:rsid w:val="0061395A"/>
    <w:rsid w:val="00615451"/>
    <w:rsid w:val="00620FA7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450E"/>
    <w:rsid w:val="00644A7D"/>
    <w:rsid w:val="006450FD"/>
    <w:rsid w:val="006455FF"/>
    <w:rsid w:val="0064643A"/>
    <w:rsid w:val="0065023A"/>
    <w:rsid w:val="00652043"/>
    <w:rsid w:val="006544D2"/>
    <w:rsid w:val="006551E3"/>
    <w:rsid w:val="00657A46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14D1"/>
    <w:rsid w:val="00674BAB"/>
    <w:rsid w:val="006764A3"/>
    <w:rsid w:val="00677332"/>
    <w:rsid w:val="00677B55"/>
    <w:rsid w:val="00680102"/>
    <w:rsid w:val="006801DD"/>
    <w:rsid w:val="00681F4A"/>
    <w:rsid w:val="006830CA"/>
    <w:rsid w:val="006870E7"/>
    <w:rsid w:val="00687D4A"/>
    <w:rsid w:val="006900B4"/>
    <w:rsid w:val="00690374"/>
    <w:rsid w:val="00691E26"/>
    <w:rsid w:val="00693DBE"/>
    <w:rsid w:val="00694479"/>
    <w:rsid w:val="00695912"/>
    <w:rsid w:val="00695FE4"/>
    <w:rsid w:val="00697AE1"/>
    <w:rsid w:val="006A45FB"/>
    <w:rsid w:val="006A4847"/>
    <w:rsid w:val="006A4F83"/>
    <w:rsid w:val="006B03A3"/>
    <w:rsid w:val="006B424C"/>
    <w:rsid w:val="006B460A"/>
    <w:rsid w:val="006B5BBF"/>
    <w:rsid w:val="006C1904"/>
    <w:rsid w:val="006C3E0A"/>
    <w:rsid w:val="006C40D4"/>
    <w:rsid w:val="006C7381"/>
    <w:rsid w:val="006D0B57"/>
    <w:rsid w:val="006D101C"/>
    <w:rsid w:val="006D2F8E"/>
    <w:rsid w:val="006E51DC"/>
    <w:rsid w:val="006F0802"/>
    <w:rsid w:val="006F2A11"/>
    <w:rsid w:val="006F4E18"/>
    <w:rsid w:val="006F6925"/>
    <w:rsid w:val="00700083"/>
    <w:rsid w:val="007052FD"/>
    <w:rsid w:val="007074DC"/>
    <w:rsid w:val="00707EE2"/>
    <w:rsid w:val="00712976"/>
    <w:rsid w:val="0071593D"/>
    <w:rsid w:val="0071677F"/>
    <w:rsid w:val="00725D8B"/>
    <w:rsid w:val="00732792"/>
    <w:rsid w:val="00733222"/>
    <w:rsid w:val="007358A5"/>
    <w:rsid w:val="007370BB"/>
    <w:rsid w:val="00740600"/>
    <w:rsid w:val="00740E0A"/>
    <w:rsid w:val="00741A05"/>
    <w:rsid w:val="00743533"/>
    <w:rsid w:val="0075054B"/>
    <w:rsid w:val="00750F5A"/>
    <w:rsid w:val="0075130A"/>
    <w:rsid w:val="00751434"/>
    <w:rsid w:val="00753D93"/>
    <w:rsid w:val="00756956"/>
    <w:rsid w:val="00757184"/>
    <w:rsid w:val="0075752C"/>
    <w:rsid w:val="007646D7"/>
    <w:rsid w:val="00765066"/>
    <w:rsid w:val="00766A20"/>
    <w:rsid w:val="00773A10"/>
    <w:rsid w:val="00780A75"/>
    <w:rsid w:val="00782334"/>
    <w:rsid w:val="00782365"/>
    <w:rsid w:val="00782653"/>
    <w:rsid w:val="00786E71"/>
    <w:rsid w:val="007924A6"/>
    <w:rsid w:val="00793F83"/>
    <w:rsid w:val="007945C5"/>
    <w:rsid w:val="00796E3D"/>
    <w:rsid w:val="007A090A"/>
    <w:rsid w:val="007A36AC"/>
    <w:rsid w:val="007A3E55"/>
    <w:rsid w:val="007B09E4"/>
    <w:rsid w:val="007B2CEB"/>
    <w:rsid w:val="007B3445"/>
    <w:rsid w:val="007B63A3"/>
    <w:rsid w:val="007C07E6"/>
    <w:rsid w:val="007C1277"/>
    <w:rsid w:val="007C1A66"/>
    <w:rsid w:val="007C3F61"/>
    <w:rsid w:val="007C5118"/>
    <w:rsid w:val="007C7B2A"/>
    <w:rsid w:val="007D07E4"/>
    <w:rsid w:val="007D08FF"/>
    <w:rsid w:val="007D1883"/>
    <w:rsid w:val="007D33C6"/>
    <w:rsid w:val="007E0ED9"/>
    <w:rsid w:val="007E1062"/>
    <w:rsid w:val="007E58A5"/>
    <w:rsid w:val="007E5C70"/>
    <w:rsid w:val="007E5D3A"/>
    <w:rsid w:val="007E5D8E"/>
    <w:rsid w:val="007E7605"/>
    <w:rsid w:val="007F01F9"/>
    <w:rsid w:val="007F07D9"/>
    <w:rsid w:val="007F49DF"/>
    <w:rsid w:val="0080027A"/>
    <w:rsid w:val="00800A7A"/>
    <w:rsid w:val="008013F9"/>
    <w:rsid w:val="0080424B"/>
    <w:rsid w:val="0081462B"/>
    <w:rsid w:val="00815993"/>
    <w:rsid w:val="00820CEA"/>
    <w:rsid w:val="008215B4"/>
    <w:rsid w:val="008254AB"/>
    <w:rsid w:val="00826412"/>
    <w:rsid w:val="00826834"/>
    <w:rsid w:val="00827B70"/>
    <w:rsid w:val="0083281E"/>
    <w:rsid w:val="00832F9B"/>
    <w:rsid w:val="00836EC9"/>
    <w:rsid w:val="0084277E"/>
    <w:rsid w:val="00842CE8"/>
    <w:rsid w:val="00843EE8"/>
    <w:rsid w:val="008507EB"/>
    <w:rsid w:val="008553F1"/>
    <w:rsid w:val="00857DAC"/>
    <w:rsid w:val="008608FA"/>
    <w:rsid w:val="00862E8A"/>
    <w:rsid w:val="00863AC5"/>
    <w:rsid w:val="00863ADB"/>
    <w:rsid w:val="00871128"/>
    <w:rsid w:val="0087139E"/>
    <w:rsid w:val="00872FD7"/>
    <w:rsid w:val="0087329A"/>
    <w:rsid w:val="00873304"/>
    <w:rsid w:val="00873496"/>
    <w:rsid w:val="0087619D"/>
    <w:rsid w:val="0087710A"/>
    <w:rsid w:val="00884530"/>
    <w:rsid w:val="00884DC9"/>
    <w:rsid w:val="00885FF2"/>
    <w:rsid w:val="00893CA1"/>
    <w:rsid w:val="00894CE6"/>
    <w:rsid w:val="008965A8"/>
    <w:rsid w:val="0089679B"/>
    <w:rsid w:val="008970A1"/>
    <w:rsid w:val="008A042E"/>
    <w:rsid w:val="008A0A9F"/>
    <w:rsid w:val="008A21D8"/>
    <w:rsid w:val="008A2A00"/>
    <w:rsid w:val="008A4FE5"/>
    <w:rsid w:val="008A5A35"/>
    <w:rsid w:val="008B2005"/>
    <w:rsid w:val="008B6494"/>
    <w:rsid w:val="008C3FA7"/>
    <w:rsid w:val="008C4A56"/>
    <w:rsid w:val="008C7B97"/>
    <w:rsid w:val="008D0B31"/>
    <w:rsid w:val="008D5FBF"/>
    <w:rsid w:val="008E195C"/>
    <w:rsid w:val="008E1AAB"/>
    <w:rsid w:val="008E264D"/>
    <w:rsid w:val="008E391A"/>
    <w:rsid w:val="008E3FBC"/>
    <w:rsid w:val="008E5CD9"/>
    <w:rsid w:val="008E6BA6"/>
    <w:rsid w:val="008F0379"/>
    <w:rsid w:val="008F0410"/>
    <w:rsid w:val="008F12E1"/>
    <w:rsid w:val="008F1F5C"/>
    <w:rsid w:val="008F222F"/>
    <w:rsid w:val="008F5241"/>
    <w:rsid w:val="008F7974"/>
    <w:rsid w:val="009051F2"/>
    <w:rsid w:val="009056E1"/>
    <w:rsid w:val="00906A77"/>
    <w:rsid w:val="00917D81"/>
    <w:rsid w:val="00921B9A"/>
    <w:rsid w:val="00926069"/>
    <w:rsid w:val="00927817"/>
    <w:rsid w:val="00933BE6"/>
    <w:rsid w:val="00934BDC"/>
    <w:rsid w:val="00934F08"/>
    <w:rsid w:val="00936A1B"/>
    <w:rsid w:val="00936E10"/>
    <w:rsid w:val="00940057"/>
    <w:rsid w:val="009406D4"/>
    <w:rsid w:val="00942B11"/>
    <w:rsid w:val="009439E7"/>
    <w:rsid w:val="00943EE3"/>
    <w:rsid w:val="00944507"/>
    <w:rsid w:val="00944912"/>
    <w:rsid w:val="00945A87"/>
    <w:rsid w:val="00945D6D"/>
    <w:rsid w:val="00947FD3"/>
    <w:rsid w:val="009531A6"/>
    <w:rsid w:val="00955A18"/>
    <w:rsid w:val="00957F47"/>
    <w:rsid w:val="00962D99"/>
    <w:rsid w:val="0096475C"/>
    <w:rsid w:val="009674B3"/>
    <w:rsid w:val="00970084"/>
    <w:rsid w:val="00973356"/>
    <w:rsid w:val="00973BEC"/>
    <w:rsid w:val="00976789"/>
    <w:rsid w:val="0098160C"/>
    <w:rsid w:val="0098298F"/>
    <w:rsid w:val="00985AD4"/>
    <w:rsid w:val="009862AE"/>
    <w:rsid w:val="00986A4C"/>
    <w:rsid w:val="00986BCC"/>
    <w:rsid w:val="00986EF2"/>
    <w:rsid w:val="0099161C"/>
    <w:rsid w:val="0099733E"/>
    <w:rsid w:val="009A1576"/>
    <w:rsid w:val="009A347C"/>
    <w:rsid w:val="009B309E"/>
    <w:rsid w:val="009B4766"/>
    <w:rsid w:val="009B57BD"/>
    <w:rsid w:val="009B5F67"/>
    <w:rsid w:val="009B76AC"/>
    <w:rsid w:val="009C23F6"/>
    <w:rsid w:val="009C7451"/>
    <w:rsid w:val="009D4E0C"/>
    <w:rsid w:val="009D6734"/>
    <w:rsid w:val="009E274F"/>
    <w:rsid w:val="009E4EB4"/>
    <w:rsid w:val="009E53CB"/>
    <w:rsid w:val="009E6DBF"/>
    <w:rsid w:val="009F298F"/>
    <w:rsid w:val="009F2BFA"/>
    <w:rsid w:val="009F3693"/>
    <w:rsid w:val="009F3E6F"/>
    <w:rsid w:val="009F67E3"/>
    <w:rsid w:val="00A01F60"/>
    <w:rsid w:val="00A03F52"/>
    <w:rsid w:val="00A04D85"/>
    <w:rsid w:val="00A06A6B"/>
    <w:rsid w:val="00A11183"/>
    <w:rsid w:val="00A11906"/>
    <w:rsid w:val="00A11C94"/>
    <w:rsid w:val="00A16432"/>
    <w:rsid w:val="00A20884"/>
    <w:rsid w:val="00A20B58"/>
    <w:rsid w:val="00A20F55"/>
    <w:rsid w:val="00A217A5"/>
    <w:rsid w:val="00A21962"/>
    <w:rsid w:val="00A251DC"/>
    <w:rsid w:val="00A26D74"/>
    <w:rsid w:val="00A270CA"/>
    <w:rsid w:val="00A32272"/>
    <w:rsid w:val="00A33B9F"/>
    <w:rsid w:val="00A41771"/>
    <w:rsid w:val="00A4205B"/>
    <w:rsid w:val="00A42802"/>
    <w:rsid w:val="00A4419B"/>
    <w:rsid w:val="00A4422E"/>
    <w:rsid w:val="00A45635"/>
    <w:rsid w:val="00A466AB"/>
    <w:rsid w:val="00A51963"/>
    <w:rsid w:val="00A539A5"/>
    <w:rsid w:val="00A57380"/>
    <w:rsid w:val="00A574DF"/>
    <w:rsid w:val="00A57B72"/>
    <w:rsid w:val="00A61D37"/>
    <w:rsid w:val="00A62627"/>
    <w:rsid w:val="00A64528"/>
    <w:rsid w:val="00A65B41"/>
    <w:rsid w:val="00A70578"/>
    <w:rsid w:val="00A7682D"/>
    <w:rsid w:val="00A77A85"/>
    <w:rsid w:val="00A80A99"/>
    <w:rsid w:val="00A83DE6"/>
    <w:rsid w:val="00A84591"/>
    <w:rsid w:val="00A8461E"/>
    <w:rsid w:val="00A948C8"/>
    <w:rsid w:val="00A94CC6"/>
    <w:rsid w:val="00A956BF"/>
    <w:rsid w:val="00A97E9B"/>
    <w:rsid w:val="00AA1852"/>
    <w:rsid w:val="00AA1EAF"/>
    <w:rsid w:val="00AA69F9"/>
    <w:rsid w:val="00AA70FD"/>
    <w:rsid w:val="00AA79C0"/>
    <w:rsid w:val="00AB208B"/>
    <w:rsid w:val="00AB7624"/>
    <w:rsid w:val="00AB7B66"/>
    <w:rsid w:val="00AB7FDD"/>
    <w:rsid w:val="00AC07B7"/>
    <w:rsid w:val="00AC0DAF"/>
    <w:rsid w:val="00AC19FD"/>
    <w:rsid w:val="00AC20C4"/>
    <w:rsid w:val="00AC3A37"/>
    <w:rsid w:val="00AC4ECB"/>
    <w:rsid w:val="00AC654D"/>
    <w:rsid w:val="00AC72DD"/>
    <w:rsid w:val="00AC78F5"/>
    <w:rsid w:val="00AC7ED1"/>
    <w:rsid w:val="00AD0A6D"/>
    <w:rsid w:val="00AD2AEA"/>
    <w:rsid w:val="00AD3F5C"/>
    <w:rsid w:val="00AE15FC"/>
    <w:rsid w:val="00AE7C31"/>
    <w:rsid w:val="00AF1BD6"/>
    <w:rsid w:val="00AF1F0F"/>
    <w:rsid w:val="00AF1F36"/>
    <w:rsid w:val="00AF2B0B"/>
    <w:rsid w:val="00AF7B61"/>
    <w:rsid w:val="00B00E74"/>
    <w:rsid w:val="00B01CCE"/>
    <w:rsid w:val="00B03585"/>
    <w:rsid w:val="00B0728B"/>
    <w:rsid w:val="00B07A8B"/>
    <w:rsid w:val="00B1119F"/>
    <w:rsid w:val="00B131D4"/>
    <w:rsid w:val="00B13C28"/>
    <w:rsid w:val="00B13D27"/>
    <w:rsid w:val="00B160BA"/>
    <w:rsid w:val="00B23C2B"/>
    <w:rsid w:val="00B254C2"/>
    <w:rsid w:val="00B25A00"/>
    <w:rsid w:val="00B26038"/>
    <w:rsid w:val="00B2636B"/>
    <w:rsid w:val="00B27152"/>
    <w:rsid w:val="00B3241D"/>
    <w:rsid w:val="00B355DA"/>
    <w:rsid w:val="00B35741"/>
    <w:rsid w:val="00B36A5B"/>
    <w:rsid w:val="00B4015C"/>
    <w:rsid w:val="00B41D95"/>
    <w:rsid w:val="00B422BF"/>
    <w:rsid w:val="00B46AFA"/>
    <w:rsid w:val="00B47818"/>
    <w:rsid w:val="00B5038A"/>
    <w:rsid w:val="00B53D81"/>
    <w:rsid w:val="00B6023F"/>
    <w:rsid w:val="00B60439"/>
    <w:rsid w:val="00B6183D"/>
    <w:rsid w:val="00B67B98"/>
    <w:rsid w:val="00B747DE"/>
    <w:rsid w:val="00B75196"/>
    <w:rsid w:val="00B76E1F"/>
    <w:rsid w:val="00B773DD"/>
    <w:rsid w:val="00B81EE0"/>
    <w:rsid w:val="00B81F85"/>
    <w:rsid w:val="00B83C41"/>
    <w:rsid w:val="00B83E3F"/>
    <w:rsid w:val="00B844B3"/>
    <w:rsid w:val="00B85F52"/>
    <w:rsid w:val="00B86386"/>
    <w:rsid w:val="00B9285F"/>
    <w:rsid w:val="00B92B78"/>
    <w:rsid w:val="00BB1311"/>
    <w:rsid w:val="00BB181B"/>
    <w:rsid w:val="00BB250B"/>
    <w:rsid w:val="00BB451C"/>
    <w:rsid w:val="00BB5918"/>
    <w:rsid w:val="00BB7A56"/>
    <w:rsid w:val="00BC0E44"/>
    <w:rsid w:val="00BC25E3"/>
    <w:rsid w:val="00BC4DEB"/>
    <w:rsid w:val="00BC700B"/>
    <w:rsid w:val="00BD0B91"/>
    <w:rsid w:val="00BD0D12"/>
    <w:rsid w:val="00BD2EE9"/>
    <w:rsid w:val="00BD6FCA"/>
    <w:rsid w:val="00BD7CDF"/>
    <w:rsid w:val="00BE03E0"/>
    <w:rsid w:val="00BE2A13"/>
    <w:rsid w:val="00BE4B13"/>
    <w:rsid w:val="00BE51EE"/>
    <w:rsid w:val="00BF2C31"/>
    <w:rsid w:val="00BF79CC"/>
    <w:rsid w:val="00C0023C"/>
    <w:rsid w:val="00C03866"/>
    <w:rsid w:val="00C067FE"/>
    <w:rsid w:val="00C106F2"/>
    <w:rsid w:val="00C13FBC"/>
    <w:rsid w:val="00C1493B"/>
    <w:rsid w:val="00C149E9"/>
    <w:rsid w:val="00C21C50"/>
    <w:rsid w:val="00C22893"/>
    <w:rsid w:val="00C25502"/>
    <w:rsid w:val="00C2559F"/>
    <w:rsid w:val="00C26228"/>
    <w:rsid w:val="00C26E40"/>
    <w:rsid w:val="00C36B67"/>
    <w:rsid w:val="00C40AC0"/>
    <w:rsid w:val="00C41C5E"/>
    <w:rsid w:val="00C437F3"/>
    <w:rsid w:val="00C4758E"/>
    <w:rsid w:val="00C53CFE"/>
    <w:rsid w:val="00C556EB"/>
    <w:rsid w:val="00C5720A"/>
    <w:rsid w:val="00C60617"/>
    <w:rsid w:val="00C6291E"/>
    <w:rsid w:val="00C66007"/>
    <w:rsid w:val="00C71EA9"/>
    <w:rsid w:val="00C74142"/>
    <w:rsid w:val="00C80B48"/>
    <w:rsid w:val="00C8107E"/>
    <w:rsid w:val="00C8170F"/>
    <w:rsid w:val="00C81CD5"/>
    <w:rsid w:val="00C8221C"/>
    <w:rsid w:val="00C82B8A"/>
    <w:rsid w:val="00C8688C"/>
    <w:rsid w:val="00C91AE6"/>
    <w:rsid w:val="00C92346"/>
    <w:rsid w:val="00C95CC0"/>
    <w:rsid w:val="00C97B36"/>
    <w:rsid w:val="00CA297F"/>
    <w:rsid w:val="00CA43D8"/>
    <w:rsid w:val="00CA4D9F"/>
    <w:rsid w:val="00CB1101"/>
    <w:rsid w:val="00CB2648"/>
    <w:rsid w:val="00CB3365"/>
    <w:rsid w:val="00CB4369"/>
    <w:rsid w:val="00CC103B"/>
    <w:rsid w:val="00CC4AD1"/>
    <w:rsid w:val="00CC4E3F"/>
    <w:rsid w:val="00CD0224"/>
    <w:rsid w:val="00CD0658"/>
    <w:rsid w:val="00CD0E1E"/>
    <w:rsid w:val="00CD1589"/>
    <w:rsid w:val="00CD407D"/>
    <w:rsid w:val="00CD42AE"/>
    <w:rsid w:val="00CD5260"/>
    <w:rsid w:val="00CE2217"/>
    <w:rsid w:val="00CE26B7"/>
    <w:rsid w:val="00CE31D1"/>
    <w:rsid w:val="00CE6204"/>
    <w:rsid w:val="00CF02DF"/>
    <w:rsid w:val="00CF2275"/>
    <w:rsid w:val="00CF2497"/>
    <w:rsid w:val="00CF2935"/>
    <w:rsid w:val="00CF2D7C"/>
    <w:rsid w:val="00CF534B"/>
    <w:rsid w:val="00CF5DAB"/>
    <w:rsid w:val="00CF7ED9"/>
    <w:rsid w:val="00D00E19"/>
    <w:rsid w:val="00D03FB1"/>
    <w:rsid w:val="00D044F1"/>
    <w:rsid w:val="00D05E13"/>
    <w:rsid w:val="00D10CC5"/>
    <w:rsid w:val="00D12A99"/>
    <w:rsid w:val="00D13DAC"/>
    <w:rsid w:val="00D152FC"/>
    <w:rsid w:val="00D15B9D"/>
    <w:rsid w:val="00D163F9"/>
    <w:rsid w:val="00D16497"/>
    <w:rsid w:val="00D16724"/>
    <w:rsid w:val="00D178CF"/>
    <w:rsid w:val="00D17EF7"/>
    <w:rsid w:val="00D2002D"/>
    <w:rsid w:val="00D203A3"/>
    <w:rsid w:val="00D20986"/>
    <w:rsid w:val="00D2191D"/>
    <w:rsid w:val="00D22AF6"/>
    <w:rsid w:val="00D22CB7"/>
    <w:rsid w:val="00D22E68"/>
    <w:rsid w:val="00D24065"/>
    <w:rsid w:val="00D24EA3"/>
    <w:rsid w:val="00D2746D"/>
    <w:rsid w:val="00D27504"/>
    <w:rsid w:val="00D34A58"/>
    <w:rsid w:val="00D429D5"/>
    <w:rsid w:val="00D47765"/>
    <w:rsid w:val="00D5013C"/>
    <w:rsid w:val="00D6105B"/>
    <w:rsid w:val="00D61E5C"/>
    <w:rsid w:val="00D626F3"/>
    <w:rsid w:val="00D62A34"/>
    <w:rsid w:val="00D67F6B"/>
    <w:rsid w:val="00D72A4D"/>
    <w:rsid w:val="00D73C43"/>
    <w:rsid w:val="00D74BF6"/>
    <w:rsid w:val="00D762AA"/>
    <w:rsid w:val="00D7666E"/>
    <w:rsid w:val="00D76A55"/>
    <w:rsid w:val="00D83051"/>
    <w:rsid w:val="00D83CB7"/>
    <w:rsid w:val="00D86971"/>
    <w:rsid w:val="00D87A8D"/>
    <w:rsid w:val="00D91296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A59CF"/>
    <w:rsid w:val="00DA687E"/>
    <w:rsid w:val="00DB023D"/>
    <w:rsid w:val="00DB05E7"/>
    <w:rsid w:val="00DB136D"/>
    <w:rsid w:val="00DB41C8"/>
    <w:rsid w:val="00DB4DB8"/>
    <w:rsid w:val="00DC2249"/>
    <w:rsid w:val="00DC34DF"/>
    <w:rsid w:val="00DC3657"/>
    <w:rsid w:val="00DC4414"/>
    <w:rsid w:val="00DC494C"/>
    <w:rsid w:val="00DC6A49"/>
    <w:rsid w:val="00DC7E37"/>
    <w:rsid w:val="00DD2D3D"/>
    <w:rsid w:val="00DD7808"/>
    <w:rsid w:val="00DE39E8"/>
    <w:rsid w:val="00DE5837"/>
    <w:rsid w:val="00DE5C11"/>
    <w:rsid w:val="00DF0192"/>
    <w:rsid w:val="00DF0BC4"/>
    <w:rsid w:val="00DF6469"/>
    <w:rsid w:val="00E0438E"/>
    <w:rsid w:val="00E046E0"/>
    <w:rsid w:val="00E06689"/>
    <w:rsid w:val="00E06B5C"/>
    <w:rsid w:val="00E10012"/>
    <w:rsid w:val="00E11AD1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6189"/>
    <w:rsid w:val="00E5655B"/>
    <w:rsid w:val="00E616C2"/>
    <w:rsid w:val="00E62505"/>
    <w:rsid w:val="00E633F5"/>
    <w:rsid w:val="00E63834"/>
    <w:rsid w:val="00E6591B"/>
    <w:rsid w:val="00E66DDB"/>
    <w:rsid w:val="00E7149B"/>
    <w:rsid w:val="00E7163D"/>
    <w:rsid w:val="00E738A2"/>
    <w:rsid w:val="00E73B83"/>
    <w:rsid w:val="00E74E70"/>
    <w:rsid w:val="00E75719"/>
    <w:rsid w:val="00E77F1D"/>
    <w:rsid w:val="00E83853"/>
    <w:rsid w:val="00E85264"/>
    <w:rsid w:val="00E91602"/>
    <w:rsid w:val="00E92A85"/>
    <w:rsid w:val="00E937E2"/>
    <w:rsid w:val="00E9673C"/>
    <w:rsid w:val="00E96D06"/>
    <w:rsid w:val="00E97FD9"/>
    <w:rsid w:val="00EA0AF5"/>
    <w:rsid w:val="00EA4551"/>
    <w:rsid w:val="00EA52E0"/>
    <w:rsid w:val="00EA7C07"/>
    <w:rsid w:val="00EB2F1B"/>
    <w:rsid w:val="00EB4EB5"/>
    <w:rsid w:val="00EB7D41"/>
    <w:rsid w:val="00EC2148"/>
    <w:rsid w:val="00EC4672"/>
    <w:rsid w:val="00EC7C6F"/>
    <w:rsid w:val="00ED6FE1"/>
    <w:rsid w:val="00EE28F7"/>
    <w:rsid w:val="00EE36FC"/>
    <w:rsid w:val="00EF0389"/>
    <w:rsid w:val="00EF0DFD"/>
    <w:rsid w:val="00EF14DB"/>
    <w:rsid w:val="00EF4AAD"/>
    <w:rsid w:val="00EF512C"/>
    <w:rsid w:val="00F024F8"/>
    <w:rsid w:val="00F04278"/>
    <w:rsid w:val="00F05F1D"/>
    <w:rsid w:val="00F101BD"/>
    <w:rsid w:val="00F10B00"/>
    <w:rsid w:val="00F1394B"/>
    <w:rsid w:val="00F17502"/>
    <w:rsid w:val="00F1760E"/>
    <w:rsid w:val="00F20C5D"/>
    <w:rsid w:val="00F227F6"/>
    <w:rsid w:val="00F310F7"/>
    <w:rsid w:val="00F31282"/>
    <w:rsid w:val="00F3224D"/>
    <w:rsid w:val="00F361D2"/>
    <w:rsid w:val="00F417E4"/>
    <w:rsid w:val="00F42CE0"/>
    <w:rsid w:val="00F42E67"/>
    <w:rsid w:val="00F43F12"/>
    <w:rsid w:val="00F461F9"/>
    <w:rsid w:val="00F46B9F"/>
    <w:rsid w:val="00F47846"/>
    <w:rsid w:val="00F5380E"/>
    <w:rsid w:val="00F56D4F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2145"/>
    <w:rsid w:val="00FA3242"/>
    <w:rsid w:val="00FA4C6B"/>
    <w:rsid w:val="00FA6632"/>
    <w:rsid w:val="00FA71E5"/>
    <w:rsid w:val="00FA71FE"/>
    <w:rsid w:val="00FB4A67"/>
    <w:rsid w:val="00FB5B2F"/>
    <w:rsid w:val="00FB6646"/>
    <w:rsid w:val="00FB72C7"/>
    <w:rsid w:val="00FC129F"/>
    <w:rsid w:val="00FC2B70"/>
    <w:rsid w:val="00FC73F7"/>
    <w:rsid w:val="00FD43E8"/>
    <w:rsid w:val="00FD632D"/>
    <w:rsid w:val="00FD7A86"/>
    <w:rsid w:val="00FE3665"/>
    <w:rsid w:val="00FE3BB1"/>
    <w:rsid w:val="00FE4122"/>
    <w:rsid w:val="00FE44F0"/>
    <w:rsid w:val="00FE5495"/>
    <w:rsid w:val="00FE5FE2"/>
    <w:rsid w:val="00FF5C35"/>
    <w:rsid w:val="00FF64EF"/>
    <w:rsid w:val="00FF6E73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658F"/>
  <w15:chartTrackingRefBased/>
  <w15:docId w15:val="{319650D9-A839-47C5-BB00-A3464F2D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131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2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  <w:style w:type="paragraph" w:customStyle="1" w:styleId="m-9192597698126205006msolistparagraph">
    <w:name w:val="m_-9192597698126205006msolistparagraph"/>
    <w:basedOn w:val="Normal"/>
    <w:rsid w:val="00D72A4D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3089918772403040727msolistparagraph">
    <w:name w:val="m_-3089918772403040727msolistparagraph"/>
    <w:basedOn w:val="Normal"/>
    <w:rsid w:val="004B54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acopre">
    <w:name w:val="acopre"/>
    <w:basedOn w:val="Fuentedeprrafopredeter"/>
    <w:rsid w:val="005D15F4"/>
  </w:style>
  <w:style w:type="character" w:styleId="nfasis">
    <w:name w:val="Emphasis"/>
    <w:basedOn w:val="Fuentedeprrafopredeter"/>
    <w:uiPriority w:val="20"/>
    <w:qFormat/>
    <w:rsid w:val="005D15F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6722"/>
    <w:rPr>
      <w:rFonts w:ascii="Times New Roman" w:hAnsi="Times New Roman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6722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4248"/>
    <w:rPr>
      <w:color w:val="605E5C"/>
      <w:shd w:val="clear" w:color="auto" w:fill="E1DFDD"/>
    </w:rPr>
  </w:style>
  <w:style w:type="table" w:customStyle="1" w:styleId="TableGrid">
    <w:name w:val="TableGrid"/>
    <w:rsid w:val="00232243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-logotext">
    <w:name w:val="h-logo__text"/>
    <w:basedOn w:val="Fuentedeprrafopredeter"/>
    <w:rsid w:val="00D2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landgroupsa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F900-E145-4546-BF6D-28902AEE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1230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3</cp:revision>
  <cp:lastPrinted>2021-01-22T13:33:00Z</cp:lastPrinted>
  <dcterms:created xsi:type="dcterms:W3CDTF">2023-02-16T21:37:00Z</dcterms:created>
  <dcterms:modified xsi:type="dcterms:W3CDTF">2023-02-16T21:46:00Z</dcterms:modified>
</cp:coreProperties>
</file>