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D2260" w14:textId="407A393A" w:rsidR="002301F3" w:rsidRPr="006534B5" w:rsidRDefault="002301F3" w:rsidP="002301F3">
      <w:pPr>
        <w:pStyle w:val="Encabezado"/>
        <w:jc w:val="both"/>
        <w:rPr>
          <w:rFonts w:ascii="Arial" w:hAnsi="Arial" w:cs="Arial"/>
          <w:sz w:val="21"/>
          <w:szCs w:val="21"/>
          <w:lang w:val="es-MX"/>
        </w:rPr>
      </w:pPr>
      <w:r w:rsidRPr="006534B5">
        <w:rPr>
          <w:rFonts w:ascii="Arial" w:hAnsi="Arial" w:cs="Arial"/>
          <w:sz w:val="21"/>
          <w:szCs w:val="21"/>
          <w:lang w:val="es-MX"/>
        </w:rPr>
        <w:t xml:space="preserve">Cota Cundinamarca, </w:t>
      </w:r>
      <w:r w:rsidR="00CD1117" w:rsidRPr="006534B5">
        <w:rPr>
          <w:rFonts w:ascii="Arial" w:hAnsi="Arial" w:cs="Arial"/>
          <w:sz w:val="21"/>
          <w:szCs w:val="21"/>
          <w:lang w:val="es-MX"/>
        </w:rPr>
        <w:t>10</w:t>
      </w:r>
      <w:r w:rsidRPr="006534B5">
        <w:rPr>
          <w:rFonts w:ascii="Arial" w:hAnsi="Arial" w:cs="Arial"/>
          <w:sz w:val="21"/>
          <w:szCs w:val="21"/>
          <w:lang w:val="es-MX"/>
        </w:rPr>
        <w:t xml:space="preserve"> de octubre de 2022 </w:t>
      </w:r>
    </w:p>
    <w:p w14:paraId="0AAC9D89" w14:textId="77777777" w:rsidR="002301F3" w:rsidRPr="006534B5" w:rsidRDefault="002301F3" w:rsidP="002301F3">
      <w:pPr>
        <w:pStyle w:val="Ttulo"/>
        <w:rPr>
          <w:rFonts w:ascii="Arial" w:hAnsi="Arial" w:cs="Arial"/>
          <w:sz w:val="21"/>
          <w:szCs w:val="21"/>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End w:id="0"/>
      <w:bookmarkEnd w:id="1"/>
      <w:bookmarkEnd w:id="2"/>
      <w:bookmarkEnd w:id="3"/>
      <w:bookmarkEnd w:id="4"/>
      <w:bookmarkEnd w:id="5"/>
      <w:bookmarkEnd w:id="6"/>
      <w:bookmarkEnd w:id="7"/>
    </w:p>
    <w:p w14:paraId="1B245063" w14:textId="53F1BEFD" w:rsidR="002301F3" w:rsidRPr="006534B5" w:rsidRDefault="002301F3" w:rsidP="002301F3">
      <w:pPr>
        <w:pStyle w:val="Ttulo"/>
        <w:rPr>
          <w:rFonts w:ascii="Arial" w:hAnsi="Arial" w:cs="Arial"/>
          <w:sz w:val="21"/>
          <w:szCs w:val="21"/>
        </w:rPr>
      </w:pPr>
      <w:r w:rsidRPr="006534B5">
        <w:rPr>
          <w:rFonts w:ascii="Arial" w:hAnsi="Arial" w:cs="Arial"/>
          <w:sz w:val="21"/>
          <w:szCs w:val="21"/>
        </w:rPr>
        <w:t>ADENDA No. 00</w:t>
      </w:r>
      <w:r w:rsidR="00CD1117" w:rsidRPr="006534B5">
        <w:rPr>
          <w:rFonts w:ascii="Arial" w:hAnsi="Arial" w:cs="Arial"/>
          <w:sz w:val="21"/>
          <w:szCs w:val="21"/>
        </w:rPr>
        <w:t>4</w:t>
      </w:r>
    </w:p>
    <w:p w14:paraId="5B2CA19B" w14:textId="77777777" w:rsidR="002301F3" w:rsidRPr="006534B5" w:rsidRDefault="002301F3" w:rsidP="002301F3">
      <w:pPr>
        <w:pStyle w:val="Encabezado"/>
        <w:jc w:val="center"/>
        <w:rPr>
          <w:rFonts w:ascii="Arial" w:hAnsi="Arial" w:cs="Arial"/>
          <w:b/>
          <w:bCs/>
          <w:sz w:val="21"/>
          <w:szCs w:val="21"/>
          <w:lang w:val="es-MX"/>
        </w:rPr>
      </w:pPr>
      <w:r w:rsidRPr="006534B5">
        <w:rPr>
          <w:rFonts w:ascii="Arial" w:hAnsi="Arial" w:cs="Arial"/>
          <w:b/>
          <w:bCs/>
          <w:sz w:val="21"/>
          <w:szCs w:val="21"/>
          <w:lang w:val="es-MX"/>
        </w:rPr>
        <w:t>INVITACIÓN ABIERTA No. 034 DE  2022</w:t>
      </w:r>
    </w:p>
    <w:p w14:paraId="5A40A7A0" w14:textId="77777777" w:rsidR="002301F3" w:rsidRPr="006534B5" w:rsidRDefault="002301F3" w:rsidP="002301F3">
      <w:pPr>
        <w:rPr>
          <w:rFonts w:ascii="Arial" w:hAnsi="Arial" w:cs="Arial"/>
          <w:b/>
          <w:caps/>
          <w:sz w:val="21"/>
          <w:szCs w:val="21"/>
          <w:lang w:val="es-MX"/>
        </w:rPr>
      </w:pPr>
    </w:p>
    <w:p w14:paraId="7D6B89AD" w14:textId="77777777" w:rsidR="002301F3" w:rsidRPr="006534B5" w:rsidRDefault="002301F3" w:rsidP="002301F3">
      <w:pPr>
        <w:jc w:val="both"/>
        <w:rPr>
          <w:rFonts w:ascii="Arial" w:hAnsi="Arial" w:cs="Arial"/>
          <w:b/>
          <w:bCs/>
          <w:sz w:val="21"/>
          <w:szCs w:val="21"/>
        </w:rPr>
      </w:pPr>
      <w:r w:rsidRPr="006534B5">
        <w:rPr>
          <w:rFonts w:ascii="Arial" w:hAnsi="Arial" w:cs="Arial"/>
          <w:b/>
          <w:bCs/>
          <w:caps/>
          <w:sz w:val="21"/>
          <w:szCs w:val="21"/>
        </w:rPr>
        <w:t xml:space="preserve">OBJETO: </w:t>
      </w:r>
      <w:r w:rsidRPr="006534B5">
        <w:rPr>
          <w:rFonts w:ascii="Arial" w:hAnsi="Arial" w:cs="Arial"/>
          <w:b/>
          <w:bCs/>
          <w:sz w:val="21"/>
          <w:szCs w:val="21"/>
        </w:rPr>
        <w:t>CONTRATAR EL SUMINISTRO DE ALIMENTACIÓN PARA EL PERSONAL QUE PRESTA SUS SERVICIOS A LA EMPRESA DE LICORES DE CUNDINAMARCA.</w:t>
      </w:r>
    </w:p>
    <w:p w14:paraId="218DA8E9" w14:textId="77777777" w:rsidR="002301F3" w:rsidRPr="006534B5" w:rsidRDefault="002301F3" w:rsidP="002301F3">
      <w:pPr>
        <w:jc w:val="both"/>
        <w:rPr>
          <w:rFonts w:ascii="Arial" w:hAnsi="Arial" w:cs="Arial"/>
          <w:sz w:val="21"/>
          <w:szCs w:val="21"/>
        </w:rPr>
      </w:pPr>
    </w:p>
    <w:p w14:paraId="5295BE3F" w14:textId="77777777" w:rsidR="002301F3" w:rsidRPr="006534B5" w:rsidRDefault="002301F3" w:rsidP="002301F3">
      <w:pPr>
        <w:jc w:val="both"/>
        <w:rPr>
          <w:rFonts w:ascii="Arial" w:hAnsi="Arial" w:cs="Arial"/>
          <w:sz w:val="21"/>
          <w:szCs w:val="21"/>
        </w:rPr>
      </w:pPr>
      <w:r w:rsidRPr="006534B5">
        <w:rPr>
          <w:rFonts w:ascii="Arial" w:hAnsi="Arial" w:cs="Arial"/>
          <w:sz w:val="21"/>
          <w:szCs w:val="21"/>
        </w:rPr>
        <w:t xml:space="preserve">La Empresa de Licores de Cundinamarca, teniendo en cuenta el número de observaciones allegadas al proceso y en cumplimiento del principio de oportunidad e información se permite modificar el cronograma el cual quedará así:  </w:t>
      </w:r>
    </w:p>
    <w:p w14:paraId="55B05B4A" w14:textId="77777777" w:rsidR="002301F3" w:rsidRPr="006534B5" w:rsidRDefault="002301F3" w:rsidP="002301F3">
      <w:pPr>
        <w:jc w:val="both"/>
        <w:rPr>
          <w:rFonts w:ascii="Arial" w:eastAsia="Tahoma" w:hAnsi="Arial" w:cs="Arial"/>
          <w:sz w:val="21"/>
          <w:szCs w:val="21"/>
        </w:rPr>
      </w:pPr>
    </w:p>
    <w:p w14:paraId="69AB0F01" w14:textId="77777777" w:rsidR="002301F3" w:rsidRPr="006534B5" w:rsidRDefault="002301F3" w:rsidP="002301F3">
      <w:pPr>
        <w:jc w:val="both"/>
        <w:rPr>
          <w:rFonts w:ascii="Arial" w:hAnsi="Arial" w:cs="Arial"/>
          <w:bCs/>
          <w:sz w:val="21"/>
          <w:szCs w:val="21"/>
        </w:rPr>
      </w:pPr>
      <w:r w:rsidRPr="006534B5">
        <w:rPr>
          <w:rFonts w:ascii="Arial" w:hAnsi="Arial" w:cs="Arial"/>
          <w:b/>
          <w:bCs/>
          <w:sz w:val="21"/>
          <w:szCs w:val="21"/>
        </w:rPr>
        <w:t xml:space="preserve">ARTÍCULO PRIMERO: </w:t>
      </w:r>
      <w:r w:rsidRPr="006534B5">
        <w:rPr>
          <w:rFonts w:ascii="Arial" w:hAnsi="Arial" w:cs="Arial"/>
          <w:bCs/>
          <w:sz w:val="21"/>
          <w:szCs w:val="21"/>
        </w:rPr>
        <w:t xml:space="preserve">Modificar el cronograma de la Invitación Abierta No. 034   de 2022 así: </w:t>
      </w:r>
    </w:p>
    <w:p w14:paraId="626B937F" w14:textId="77777777" w:rsidR="002301F3" w:rsidRPr="006534B5" w:rsidRDefault="002301F3" w:rsidP="002301F3">
      <w:pPr>
        <w:snapToGrid w:val="0"/>
        <w:jc w:val="center"/>
        <w:rPr>
          <w:rFonts w:ascii="Arial" w:hAnsi="Arial" w:cs="Arial"/>
          <w:b/>
          <w:bCs/>
          <w:sz w:val="21"/>
          <w:szCs w:val="21"/>
        </w:rPr>
      </w:pPr>
    </w:p>
    <w:p w14:paraId="54064BD2" w14:textId="77777777" w:rsidR="002301F3" w:rsidRPr="006534B5" w:rsidRDefault="002301F3" w:rsidP="002301F3">
      <w:pPr>
        <w:snapToGrid w:val="0"/>
        <w:jc w:val="center"/>
        <w:rPr>
          <w:rFonts w:ascii="Arial" w:hAnsi="Arial" w:cs="Arial"/>
          <w:b/>
          <w:bCs/>
          <w:sz w:val="21"/>
          <w:szCs w:val="21"/>
        </w:rPr>
      </w:pPr>
      <w:r w:rsidRPr="006534B5">
        <w:rPr>
          <w:rFonts w:ascii="Arial" w:hAnsi="Arial" w:cs="Arial"/>
          <w:b/>
          <w:bCs/>
          <w:sz w:val="21"/>
          <w:szCs w:val="21"/>
        </w:rPr>
        <w:t>CRONOGRAMA</w:t>
      </w:r>
    </w:p>
    <w:p w14:paraId="1097AB95" w14:textId="77777777" w:rsidR="002301F3" w:rsidRPr="006534B5" w:rsidRDefault="002301F3" w:rsidP="002301F3">
      <w:pPr>
        <w:snapToGrid w:val="0"/>
        <w:jc w:val="center"/>
        <w:rPr>
          <w:rFonts w:ascii="Arial" w:hAnsi="Arial" w:cs="Arial"/>
          <w:b/>
          <w:bCs/>
          <w:sz w:val="21"/>
          <w:szCs w:val="21"/>
        </w:rPr>
      </w:pPr>
    </w:p>
    <w:tbl>
      <w:tblPr>
        <w:tblW w:w="8925" w:type="dxa"/>
        <w:jc w:val="center"/>
        <w:tblLayout w:type="fixed"/>
        <w:tblCellMar>
          <w:left w:w="70" w:type="dxa"/>
          <w:right w:w="70" w:type="dxa"/>
        </w:tblCellMar>
        <w:tblLook w:val="0000" w:firstRow="0" w:lastRow="0" w:firstColumn="0" w:lastColumn="0" w:noHBand="0" w:noVBand="0"/>
      </w:tblPr>
      <w:tblGrid>
        <w:gridCol w:w="2689"/>
        <w:gridCol w:w="2551"/>
        <w:gridCol w:w="3685"/>
      </w:tblGrid>
      <w:tr w:rsidR="002301F3" w:rsidRPr="006534B5" w14:paraId="17DF0AE6" w14:textId="77777777" w:rsidTr="005B2510">
        <w:trPr>
          <w:trHeight w:val="92"/>
          <w:jc w:val="center"/>
        </w:trPr>
        <w:tc>
          <w:tcPr>
            <w:tcW w:w="2689" w:type="dxa"/>
            <w:tcBorders>
              <w:top w:val="single" w:sz="4" w:space="0" w:color="000000"/>
              <w:left w:val="single" w:sz="4" w:space="0" w:color="000000"/>
              <w:bottom w:val="single" w:sz="4" w:space="0" w:color="000000"/>
            </w:tcBorders>
            <w:vAlign w:val="center"/>
          </w:tcPr>
          <w:p w14:paraId="259E2303" w14:textId="77777777" w:rsidR="002301F3" w:rsidRPr="006534B5" w:rsidRDefault="002301F3" w:rsidP="005B2510">
            <w:pPr>
              <w:pStyle w:val="Sangra2detindependiente1"/>
              <w:ind w:left="0"/>
              <w:jc w:val="center"/>
              <w:rPr>
                <w:b/>
                <w:sz w:val="18"/>
                <w:szCs w:val="21"/>
              </w:rPr>
            </w:pPr>
            <w:r w:rsidRPr="006534B5">
              <w:rPr>
                <w:b/>
                <w:sz w:val="18"/>
                <w:szCs w:val="21"/>
              </w:rPr>
              <w:t>CONCEPTO</w:t>
            </w:r>
          </w:p>
        </w:tc>
        <w:tc>
          <w:tcPr>
            <w:tcW w:w="2551" w:type="dxa"/>
            <w:tcBorders>
              <w:top w:val="single" w:sz="4" w:space="0" w:color="000000"/>
              <w:left w:val="single" w:sz="4" w:space="0" w:color="000000"/>
              <w:bottom w:val="single" w:sz="4" w:space="0" w:color="000000"/>
            </w:tcBorders>
            <w:vAlign w:val="center"/>
          </w:tcPr>
          <w:p w14:paraId="3EB1E030" w14:textId="77777777" w:rsidR="002301F3" w:rsidRPr="006534B5" w:rsidRDefault="002301F3" w:rsidP="005B2510">
            <w:pPr>
              <w:pStyle w:val="Sangra2detindependiente1"/>
              <w:ind w:left="0"/>
              <w:jc w:val="center"/>
              <w:rPr>
                <w:b/>
                <w:sz w:val="18"/>
                <w:szCs w:val="21"/>
              </w:rPr>
            </w:pPr>
            <w:r w:rsidRPr="006534B5">
              <w:rPr>
                <w:b/>
                <w:sz w:val="18"/>
                <w:szCs w:val="21"/>
              </w:rPr>
              <w:t>FECHA / HORA</w:t>
            </w:r>
          </w:p>
        </w:tc>
        <w:tc>
          <w:tcPr>
            <w:tcW w:w="3685" w:type="dxa"/>
            <w:tcBorders>
              <w:top w:val="single" w:sz="4" w:space="0" w:color="000000"/>
              <w:left w:val="single" w:sz="4" w:space="0" w:color="000000"/>
              <w:bottom w:val="single" w:sz="4" w:space="0" w:color="000000"/>
              <w:right w:val="single" w:sz="4" w:space="0" w:color="000000"/>
            </w:tcBorders>
            <w:vAlign w:val="center"/>
          </w:tcPr>
          <w:p w14:paraId="48F270D2" w14:textId="77777777" w:rsidR="002301F3" w:rsidRPr="006534B5" w:rsidRDefault="002301F3" w:rsidP="005B2510">
            <w:pPr>
              <w:jc w:val="center"/>
              <w:rPr>
                <w:rFonts w:ascii="Arial" w:hAnsi="Arial" w:cs="Arial"/>
                <w:b/>
                <w:sz w:val="18"/>
                <w:szCs w:val="21"/>
                <w:lang w:eastAsia="ar-SA"/>
              </w:rPr>
            </w:pPr>
            <w:r w:rsidRPr="006534B5">
              <w:rPr>
                <w:rFonts w:ascii="Arial" w:hAnsi="Arial" w:cs="Arial"/>
                <w:b/>
                <w:sz w:val="18"/>
                <w:szCs w:val="21"/>
                <w:lang w:eastAsia="ar-SA"/>
              </w:rPr>
              <w:t>LUGAR</w:t>
            </w:r>
          </w:p>
        </w:tc>
      </w:tr>
      <w:tr w:rsidR="002301F3" w:rsidRPr="006534B5" w14:paraId="4B62C0D0" w14:textId="77777777" w:rsidTr="005B2510">
        <w:trPr>
          <w:trHeight w:val="391"/>
          <w:jc w:val="center"/>
        </w:trPr>
        <w:tc>
          <w:tcPr>
            <w:tcW w:w="2689" w:type="dxa"/>
            <w:tcBorders>
              <w:left w:val="single" w:sz="4" w:space="0" w:color="000000"/>
              <w:bottom w:val="single" w:sz="4" w:space="0" w:color="000000"/>
            </w:tcBorders>
            <w:vAlign w:val="center"/>
          </w:tcPr>
          <w:p w14:paraId="62B1CE87" w14:textId="77777777" w:rsidR="002301F3" w:rsidRPr="006534B5" w:rsidRDefault="002301F3" w:rsidP="005B2510">
            <w:pPr>
              <w:pStyle w:val="Sangra2detindependiente1"/>
              <w:ind w:left="0"/>
              <w:jc w:val="center"/>
              <w:rPr>
                <w:sz w:val="18"/>
                <w:szCs w:val="21"/>
              </w:rPr>
            </w:pPr>
            <w:r w:rsidRPr="006534B5">
              <w:rPr>
                <w:sz w:val="18"/>
                <w:szCs w:val="21"/>
              </w:rPr>
              <w:t>Publicación de la invitación</w:t>
            </w:r>
          </w:p>
        </w:tc>
        <w:tc>
          <w:tcPr>
            <w:tcW w:w="2551" w:type="dxa"/>
            <w:tcBorders>
              <w:left w:val="single" w:sz="4" w:space="0" w:color="000000"/>
              <w:bottom w:val="single" w:sz="4" w:space="0" w:color="000000"/>
            </w:tcBorders>
            <w:vAlign w:val="center"/>
          </w:tcPr>
          <w:p w14:paraId="5A4CFAFE" w14:textId="27D3461B" w:rsidR="002301F3" w:rsidRPr="006534B5" w:rsidRDefault="002301F3" w:rsidP="005B2510">
            <w:pPr>
              <w:pStyle w:val="Sangra2detindependiente1"/>
              <w:ind w:left="0"/>
              <w:jc w:val="center"/>
              <w:rPr>
                <w:sz w:val="18"/>
                <w:szCs w:val="21"/>
              </w:rPr>
            </w:pPr>
            <w:r w:rsidRPr="006534B5">
              <w:rPr>
                <w:sz w:val="18"/>
                <w:szCs w:val="21"/>
              </w:rPr>
              <w:t xml:space="preserve">Desde el </w:t>
            </w:r>
            <w:r w:rsidR="00D53860" w:rsidRPr="006534B5">
              <w:rPr>
                <w:sz w:val="18"/>
                <w:szCs w:val="21"/>
              </w:rPr>
              <w:t>26 hasta</w:t>
            </w:r>
            <w:r w:rsidRPr="006534B5">
              <w:rPr>
                <w:sz w:val="18"/>
                <w:szCs w:val="21"/>
              </w:rPr>
              <w:t xml:space="preserve"> el 30 de septiembre de 2022</w:t>
            </w:r>
          </w:p>
        </w:tc>
        <w:tc>
          <w:tcPr>
            <w:tcW w:w="3685" w:type="dxa"/>
            <w:tcBorders>
              <w:left w:val="single" w:sz="4" w:space="0" w:color="000000"/>
              <w:bottom w:val="single" w:sz="4" w:space="0" w:color="000000"/>
              <w:right w:val="single" w:sz="4" w:space="0" w:color="000000"/>
            </w:tcBorders>
            <w:vAlign w:val="center"/>
          </w:tcPr>
          <w:p w14:paraId="5645B5F8" w14:textId="77777777" w:rsidR="002301F3" w:rsidRPr="006534B5" w:rsidRDefault="00A17CC2" w:rsidP="005B2510">
            <w:pPr>
              <w:jc w:val="center"/>
              <w:rPr>
                <w:rFonts w:ascii="Arial" w:hAnsi="Arial" w:cs="Arial"/>
                <w:sz w:val="18"/>
                <w:szCs w:val="21"/>
                <w:lang w:eastAsia="ar-SA"/>
              </w:rPr>
            </w:pPr>
            <w:hyperlink r:id="rId6" w:history="1">
              <w:r w:rsidR="002301F3" w:rsidRPr="006534B5">
                <w:rPr>
                  <w:rFonts w:ascii="Arial" w:hAnsi="Arial" w:cs="Arial"/>
                  <w:sz w:val="18"/>
                  <w:szCs w:val="21"/>
                  <w:lang w:eastAsia="ar-SA"/>
                </w:rPr>
                <w:t>www.licoreracundinamarca.com.co</w:t>
              </w:r>
            </w:hyperlink>
          </w:p>
        </w:tc>
      </w:tr>
      <w:tr w:rsidR="002301F3" w:rsidRPr="006534B5" w14:paraId="1B302B2B" w14:textId="77777777" w:rsidTr="005B2510">
        <w:trPr>
          <w:trHeight w:val="391"/>
          <w:jc w:val="center"/>
        </w:trPr>
        <w:tc>
          <w:tcPr>
            <w:tcW w:w="2689" w:type="dxa"/>
            <w:tcBorders>
              <w:left w:val="single" w:sz="4" w:space="0" w:color="000000"/>
              <w:bottom w:val="single" w:sz="4" w:space="0" w:color="000000"/>
            </w:tcBorders>
            <w:vAlign w:val="center"/>
          </w:tcPr>
          <w:p w14:paraId="268BBD9C" w14:textId="77777777" w:rsidR="002301F3" w:rsidRPr="006534B5" w:rsidRDefault="002301F3" w:rsidP="005B2510">
            <w:pPr>
              <w:pStyle w:val="Sangra2detindependiente1"/>
              <w:ind w:left="0"/>
              <w:jc w:val="center"/>
              <w:rPr>
                <w:sz w:val="18"/>
                <w:szCs w:val="21"/>
              </w:rPr>
            </w:pPr>
            <w:r w:rsidRPr="006534B5">
              <w:rPr>
                <w:sz w:val="18"/>
                <w:szCs w:val="21"/>
              </w:rPr>
              <w:t>Visita técnica</w:t>
            </w:r>
          </w:p>
        </w:tc>
        <w:tc>
          <w:tcPr>
            <w:tcW w:w="2551" w:type="dxa"/>
            <w:tcBorders>
              <w:left w:val="single" w:sz="4" w:space="0" w:color="000000"/>
              <w:bottom w:val="single" w:sz="4" w:space="0" w:color="000000"/>
            </w:tcBorders>
            <w:vAlign w:val="center"/>
          </w:tcPr>
          <w:p w14:paraId="59F5DF8A" w14:textId="77777777" w:rsidR="002301F3" w:rsidRPr="006534B5" w:rsidRDefault="002301F3" w:rsidP="005B2510">
            <w:pPr>
              <w:pStyle w:val="Sangra2detindependiente1"/>
              <w:ind w:left="0"/>
              <w:jc w:val="center"/>
              <w:rPr>
                <w:sz w:val="18"/>
                <w:szCs w:val="21"/>
              </w:rPr>
            </w:pPr>
            <w:r w:rsidRPr="006534B5">
              <w:rPr>
                <w:sz w:val="18"/>
                <w:szCs w:val="21"/>
              </w:rPr>
              <w:t>29 de septiembre de 2022 10:00AM</w:t>
            </w:r>
          </w:p>
        </w:tc>
        <w:tc>
          <w:tcPr>
            <w:tcW w:w="3685" w:type="dxa"/>
            <w:tcBorders>
              <w:left w:val="single" w:sz="4" w:space="0" w:color="000000"/>
              <w:bottom w:val="single" w:sz="4" w:space="0" w:color="000000"/>
              <w:right w:val="single" w:sz="4" w:space="0" w:color="000000"/>
            </w:tcBorders>
            <w:vAlign w:val="center"/>
          </w:tcPr>
          <w:p w14:paraId="488D911E" w14:textId="77777777" w:rsidR="002301F3" w:rsidRPr="006534B5" w:rsidRDefault="002301F3" w:rsidP="005B2510">
            <w:pPr>
              <w:jc w:val="center"/>
              <w:rPr>
                <w:rFonts w:ascii="Arial" w:hAnsi="Arial" w:cs="Arial"/>
                <w:sz w:val="18"/>
                <w:szCs w:val="21"/>
                <w:lang w:eastAsia="ar-SA"/>
              </w:rPr>
            </w:pPr>
            <w:r w:rsidRPr="006534B5">
              <w:rPr>
                <w:rFonts w:ascii="Arial" w:hAnsi="Arial" w:cs="Arial"/>
                <w:sz w:val="18"/>
                <w:szCs w:val="21"/>
                <w:lang w:eastAsia="ar-SA"/>
              </w:rPr>
              <w:t>Oficina Asesora de Jurídica y Contratación de la E.L.C</w:t>
            </w:r>
          </w:p>
          <w:p w14:paraId="7A04F985" w14:textId="77777777" w:rsidR="002301F3" w:rsidRPr="006534B5" w:rsidRDefault="002301F3" w:rsidP="005B2510">
            <w:pPr>
              <w:jc w:val="center"/>
              <w:rPr>
                <w:rFonts w:ascii="Arial" w:hAnsi="Arial" w:cs="Arial"/>
                <w:sz w:val="18"/>
                <w:szCs w:val="21"/>
                <w:lang w:eastAsia="ar-SA"/>
              </w:rPr>
            </w:pPr>
            <w:r w:rsidRPr="006534B5">
              <w:rPr>
                <w:rFonts w:ascii="Arial" w:hAnsi="Arial" w:cs="Arial"/>
                <w:sz w:val="18"/>
                <w:szCs w:val="21"/>
                <w:lang w:eastAsia="ar-SA"/>
              </w:rPr>
              <w:t>En la Autopista Medellín Kilómetro</w:t>
            </w:r>
          </w:p>
          <w:p w14:paraId="2BE56A6A" w14:textId="77777777" w:rsidR="002301F3" w:rsidRPr="006534B5" w:rsidRDefault="002301F3" w:rsidP="005B2510">
            <w:pPr>
              <w:jc w:val="center"/>
              <w:rPr>
                <w:rFonts w:ascii="Arial" w:hAnsi="Arial" w:cs="Arial"/>
                <w:sz w:val="18"/>
                <w:szCs w:val="21"/>
                <w:lang w:eastAsia="ar-SA"/>
              </w:rPr>
            </w:pPr>
            <w:r w:rsidRPr="006534B5">
              <w:rPr>
                <w:rFonts w:ascii="Arial" w:hAnsi="Arial" w:cs="Arial"/>
                <w:sz w:val="18"/>
                <w:szCs w:val="21"/>
                <w:lang w:eastAsia="ar-SA"/>
              </w:rPr>
              <w:t>3.8 vía Siberia - Cota.</w:t>
            </w:r>
          </w:p>
        </w:tc>
      </w:tr>
      <w:tr w:rsidR="002301F3" w:rsidRPr="006534B5" w14:paraId="0A0A215B" w14:textId="77777777" w:rsidTr="005B2510">
        <w:trPr>
          <w:trHeight w:val="195"/>
          <w:jc w:val="center"/>
        </w:trPr>
        <w:tc>
          <w:tcPr>
            <w:tcW w:w="2689" w:type="dxa"/>
            <w:tcBorders>
              <w:left w:val="single" w:sz="4" w:space="0" w:color="000000"/>
              <w:bottom w:val="single" w:sz="4" w:space="0" w:color="000000"/>
            </w:tcBorders>
            <w:vAlign w:val="center"/>
          </w:tcPr>
          <w:p w14:paraId="21F4CF1D" w14:textId="77777777" w:rsidR="002301F3" w:rsidRPr="006534B5" w:rsidRDefault="002301F3" w:rsidP="005B2510">
            <w:pPr>
              <w:pStyle w:val="Sangra2detindependiente1"/>
              <w:ind w:left="0"/>
              <w:jc w:val="center"/>
              <w:rPr>
                <w:sz w:val="18"/>
                <w:szCs w:val="21"/>
              </w:rPr>
            </w:pPr>
            <w:r w:rsidRPr="006534B5">
              <w:rPr>
                <w:sz w:val="18"/>
                <w:szCs w:val="21"/>
              </w:rPr>
              <w:t>Solicitud de aclaraciones</w:t>
            </w:r>
          </w:p>
        </w:tc>
        <w:tc>
          <w:tcPr>
            <w:tcW w:w="2551" w:type="dxa"/>
            <w:tcBorders>
              <w:left w:val="single" w:sz="4" w:space="0" w:color="000000"/>
              <w:bottom w:val="single" w:sz="4" w:space="0" w:color="000000"/>
            </w:tcBorders>
            <w:vAlign w:val="center"/>
          </w:tcPr>
          <w:p w14:paraId="47BA51BE" w14:textId="77777777" w:rsidR="002301F3" w:rsidRPr="006534B5" w:rsidRDefault="002301F3" w:rsidP="005B2510">
            <w:pPr>
              <w:pStyle w:val="Sangra2detindependiente1"/>
              <w:ind w:left="0"/>
              <w:jc w:val="center"/>
              <w:rPr>
                <w:sz w:val="18"/>
                <w:szCs w:val="21"/>
              </w:rPr>
            </w:pPr>
            <w:r w:rsidRPr="006534B5">
              <w:rPr>
                <w:sz w:val="18"/>
                <w:szCs w:val="21"/>
              </w:rPr>
              <w:t>Del 26 hasta el 30 de septiembre de 2022</w:t>
            </w:r>
          </w:p>
        </w:tc>
        <w:tc>
          <w:tcPr>
            <w:tcW w:w="3685" w:type="dxa"/>
            <w:tcBorders>
              <w:left w:val="single" w:sz="4" w:space="0" w:color="000000"/>
              <w:bottom w:val="single" w:sz="4" w:space="0" w:color="000000"/>
              <w:right w:val="single" w:sz="4" w:space="0" w:color="000000"/>
            </w:tcBorders>
            <w:vAlign w:val="center"/>
          </w:tcPr>
          <w:p w14:paraId="51DEC76E" w14:textId="77777777" w:rsidR="002301F3" w:rsidRPr="006534B5" w:rsidRDefault="002301F3" w:rsidP="005B2510">
            <w:pPr>
              <w:jc w:val="center"/>
              <w:rPr>
                <w:rFonts w:ascii="Arial" w:hAnsi="Arial" w:cs="Arial"/>
                <w:sz w:val="18"/>
                <w:szCs w:val="21"/>
                <w:lang w:eastAsia="ar-SA"/>
              </w:rPr>
            </w:pPr>
            <w:r w:rsidRPr="006534B5">
              <w:rPr>
                <w:rFonts w:ascii="Arial" w:hAnsi="Arial" w:cs="Arial"/>
                <w:sz w:val="18"/>
                <w:szCs w:val="21"/>
                <w:lang w:eastAsia="ar-SA"/>
              </w:rPr>
              <w:t xml:space="preserve">Vía correo electrónico </w:t>
            </w:r>
            <w:hyperlink r:id="rId7" w:history="1">
              <w:r w:rsidRPr="006534B5">
                <w:rPr>
                  <w:rFonts w:ascii="Arial" w:hAnsi="Arial" w:cs="Arial"/>
                  <w:sz w:val="18"/>
                  <w:szCs w:val="21"/>
                  <w:lang w:eastAsia="ar-SA"/>
                </w:rPr>
                <w:t>sandra.cubillos@elc.com.co</w:t>
              </w:r>
            </w:hyperlink>
            <w:r w:rsidRPr="006534B5">
              <w:rPr>
                <w:rFonts w:ascii="Arial" w:hAnsi="Arial" w:cs="Arial"/>
                <w:sz w:val="18"/>
                <w:szCs w:val="21"/>
                <w:lang w:eastAsia="ar-SA"/>
              </w:rPr>
              <w:t xml:space="preserve"> </w:t>
            </w:r>
          </w:p>
          <w:p w14:paraId="6A95A5E5" w14:textId="77777777" w:rsidR="002301F3" w:rsidRPr="006534B5" w:rsidRDefault="00A17CC2" w:rsidP="005B2510">
            <w:pPr>
              <w:jc w:val="center"/>
              <w:rPr>
                <w:rFonts w:ascii="Arial" w:hAnsi="Arial" w:cs="Arial"/>
                <w:sz w:val="18"/>
                <w:szCs w:val="21"/>
                <w:lang w:eastAsia="ar-SA"/>
              </w:rPr>
            </w:pPr>
            <w:hyperlink r:id="rId8" w:history="1">
              <w:r w:rsidR="002301F3" w:rsidRPr="006534B5">
                <w:rPr>
                  <w:rFonts w:ascii="Arial" w:hAnsi="Arial" w:cs="Arial"/>
                  <w:sz w:val="18"/>
                  <w:szCs w:val="21"/>
                  <w:lang w:eastAsia="ar-SA"/>
                </w:rPr>
                <w:t>Maria.bernal@elc.com.co</w:t>
              </w:r>
            </w:hyperlink>
            <w:r w:rsidR="002301F3" w:rsidRPr="006534B5">
              <w:rPr>
                <w:rFonts w:ascii="Arial" w:hAnsi="Arial" w:cs="Arial"/>
                <w:sz w:val="18"/>
                <w:szCs w:val="21"/>
                <w:lang w:eastAsia="ar-SA"/>
              </w:rPr>
              <w:t xml:space="preserve">  </w:t>
            </w:r>
          </w:p>
        </w:tc>
      </w:tr>
      <w:tr w:rsidR="002301F3" w:rsidRPr="006534B5" w14:paraId="7F78246D" w14:textId="77777777" w:rsidTr="005B2510">
        <w:trPr>
          <w:trHeight w:val="131"/>
          <w:jc w:val="center"/>
        </w:trPr>
        <w:tc>
          <w:tcPr>
            <w:tcW w:w="2689" w:type="dxa"/>
            <w:tcBorders>
              <w:top w:val="single" w:sz="4" w:space="0" w:color="auto"/>
              <w:left w:val="single" w:sz="4" w:space="0" w:color="auto"/>
              <w:bottom w:val="single" w:sz="4" w:space="0" w:color="auto"/>
              <w:right w:val="single" w:sz="4" w:space="0" w:color="auto"/>
            </w:tcBorders>
            <w:vAlign w:val="center"/>
          </w:tcPr>
          <w:p w14:paraId="41AE4765" w14:textId="77777777" w:rsidR="002301F3" w:rsidRPr="006534B5" w:rsidRDefault="002301F3" w:rsidP="005B2510">
            <w:pPr>
              <w:pStyle w:val="Sangra2detindependiente1"/>
              <w:ind w:left="0"/>
              <w:jc w:val="center"/>
              <w:rPr>
                <w:sz w:val="18"/>
                <w:szCs w:val="21"/>
              </w:rPr>
            </w:pPr>
            <w:r w:rsidRPr="006534B5">
              <w:rPr>
                <w:sz w:val="18"/>
                <w:szCs w:val="21"/>
              </w:rPr>
              <w:t>Respuesta aclaraciones y/o expedición de Adendas</w:t>
            </w:r>
          </w:p>
        </w:tc>
        <w:tc>
          <w:tcPr>
            <w:tcW w:w="2551" w:type="dxa"/>
            <w:tcBorders>
              <w:top w:val="single" w:sz="4" w:space="0" w:color="auto"/>
              <w:left w:val="single" w:sz="4" w:space="0" w:color="auto"/>
              <w:bottom w:val="single" w:sz="4" w:space="0" w:color="auto"/>
              <w:right w:val="single" w:sz="4" w:space="0" w:color="auto"/>
            </w:tcBorders>
            <w:vAlign w:val="center"/>
          </w:tcPr>
          <w:p w14:paraId="55F5D564" w14:textId="36B2D07D" w:rsidR="002301F3" w:rsidRPr="006534B5" w:rsidRDefault="00CD1117" w:rsidP="002301F3">
            <w:pPr>
              <w:pStyle w:val="Sangra2detindependiente1"/>
              <w:ind w:left="0"/>
              <w:jc w:val="center"/>
              <w:rPr>
                <w:sz w:val="18"/>
                <w:szCs w:val="21"/>
              </w:rPr>
            </w:pPr>
            <w:r w:rsidRPr="006534B5">
              <w:rPr>
                <w:sz w:val="18"/>
                <w:szCs w:val="21"/>
              </w:rPr>
              <w:t>11</w:t>
            </w:r>
            <w:r w:rsidR="002301F3" w:rsidRPr="006534B5">
              <w:rPr>
                <w:sz w:val="18"/>
                <w:szCs w:val="21"/>
              </w:rPr>
              <w:t xml:space="preserve"> de octubre de 2022</w:t>
            </w:r>
          </w:p>
        </w:tc>
        <w:tc>
          <w:tcPr>
            <w:tcW w:w="3685" w:type="dxa"/>
            <w:tcBorders>
              <w:top w:val="single" w:sz="4" w:space="0" w:color="auto"/>
              <w:left w:val="single" w:sz="4" w:space="0" w:color="auto"/>
              <w:bottom w:val="single" w:sz="4" w:space="0" w:color="auto"/>
              <w:right w:val="single" w:sz="4" w:space="0" w:color="auto"/>
            </w:tcBorders>
            <w:vAlign w:val="center"/>
          </w:tcPr>
          <w:p w14:paraId="53084627" w14:textId="77777777" w:rsidR="002301F3" w:rsidRPr="006534B5" w:rsidRDefault="00A17CC2" w:rsidP="005B2510">
            <w:pPr>
              <w:jc w:val="center"/>
              <w:rPr>
                <w:rFonts w:ascii="Arial" w:hAnsi="Arial" w:cs="Arial"/>
                <w:sz w:val="18"/>
                <w:szCs w:val="21"/>
                <w:lang w:eastAsia="ar-SA"/>
              </w:rPr>
            </w:pPr>
            <w:hyperlink r:id="rId9" w:history="1">
              <w:r w:rsidR="002301F3" w:rsidRPr="006534B5">
                <w:rPr>
                  <w:rFonts w:ascii="Arial" w:hAnsi="Arial" w:cs="Arial"/>
                  <w:sz w:val="18"/>
                  <w:szCs w:val="21"/>
                  <w:lang w:eastAsia="ar-SA"/>
                </w:rPr>
                <w:t>www.licoreracundinamarca.com.co</w:t>
              </w:r>
            </w:hyperlink>
            <w:r w:rsidR="002301F3" w:rsidRPr="006534B5">
              <w:rPr>
                <w:rFonts w:ascii="Arial" w:hAnsi="Arial" w:cs="Arial"/>
                <w:sz w:val="18"/>
                <w:szCs w:val="21"/>
                <w:lang w:eastAsia="ar-SA"/>
              </w:rPr>
              <w:t xml:space="preserve"> o Vía correo electrónico o medio físico</w:t>
            </w:r>
          </w:p>
        </w:tc>
      </w:tr>
      <w:tr w:rsidR="002301F3" w:rsidRPr="006534B5" w14:paraId="48AE88F0" w14:textId="77777777" w:rsidTr="005B2510">
        <w:trPr>
          <w:trHeight w:val="317"/>
          <w:jc w:val="center"/>
        </w:trPr>
        <w:tc>
          <w:tcPr>
            <w:tcW w:w="2689" w:type="dxa"/>
            <w:tcBorders>
              <w:top w:val="single" w:sz="4" w:space="0" w:color="auto"/>
              <w:left w:val="single" w:sz="4" w:space="0" w:color="auto"/>
              <w:bottom w:val="single" w:sz="4" w:space="0" w:color="auto"/>
              <w:right w:val="single" w:sz="4" w:space="0" w:color="auto"/>
            </w:tcBorders>
            <w:vAlign w:val="center"/>
          </w:tcPr>
          <w:p w14:paraId="3F1A56C5" w14:textId="77777777" w:rsidR="002301F3" w:rsidRPr="006534B5" w:rsidRDefault="002301F3" w:rsidP="005B2510">
            <w:pPr>
              <w:pStyle w:val="Sangra2detindependiente1"/>
              <w:ind w:left="0"/>
              <w:jc w:val="center"/>
              <w:rPr>
                <w:sz w:val="18"/>
                <w:szCs w:val="21"/>
              </w:rPr>
            </w:pPr>
            <w:r w:rsidRPr="006534B5">
              <w:rPr>
                <w:sz w:val="18"/>
                <w:szCs w:val="21"/>
              </w:rPr>
              <w:t>Fecha recepción de las ofertas</w:t>
            </w:r>
          </w:p>
        </w:tc>
        <w:tc>
          <w:tcPr>
            <w:tcW w:w="2551" w:type="dxa"/>
            <w:tcBorders>
              <w:top w:val="single" w:sz="4" w:space="0" w:color="auto"/>
              <w:left w:val="single" w:sz="4" w:space="0" w:color="auto"/>
              <w:bottom w:val="single" w:sz="4" w:space="0" w:color="auto"/>
              <w:right w:val="single" w:sz="4" w:space="0" w:color="auto"/>
            </w:tcBorders>
            <w:vAlign w:val="center"/>
          </w:tcPr>
          <w:p w14:paraId="707F9011" w14:textId="25635D0D" w:rsidR="002301F3" w:rsidRPr="006534B5" w:rsidRDefault="002301F3" w:rsidP="002301F3">
            <w:pPr>
              <w:pStyle w:val="Sangra2detindependiente1"/>
              <w:ind w:left="0"/>
              <w:jc w:val="center"/>
              <w:rPr>
                <w:sz w:val="18"/>
                <w:szCs w:val="21"/>
              </w:rPr>
            </w:pPr>
            <w:r w:rsidRPr="006534B5">
              <w:rPr>
                <w:sz w:val="18"/>
                <w:szCs w:val="21"/>
              </w:rPr>
              <w:t xml:space="preserve"> 1</w:t>
            </w:r>
            <w:r w:rsidR="00CD1117" w:rsidRPr="006534B5">
              <w:rPr>
                <w:sz w:val="18"/>
                <w:szCs w:val="21"/>
              </w:rPr>
              <w:t>3</w:t>
            </w:r>
            <w:r w:rsidRPr="006534B5">
              <w:rPr>
                <w:sz w:val="18"/>
                <w:szCs w:val="21"/>
              </w:rPr>
              <w:t xml:space="preserve"> de octubre de 2022 a las 10:00 a.m.</w:t>
            </w:r>
          </w:p>
        </w:tc>
        <w:tc>
          <w:tcPr>
            <w:tcW w:w="3685" w:type="dxa"/>
            <w:tcBorders>
              <w:top w:val="single" w:sz="4" w:space="0" w:color="auto"/>
              <w:left w:val="single" w:sz="4" w:space="0" w:color="auto"/>
              <w:bottom w:val="single" w:sz="4" w:space="0" w:color="auto"/>
              <w:right w:val="single" w:sz="4" w:space="0" w:color="auto"/>
            </w:tcBorders>
            <w:vAlign w:val="center"/>
          </w:tcPr>
          <w:p w14:paraId="68C6C779" w14:textId="77777777" w:rsidR="002301F3" w:rsidRPr="006534B5" w:rsidRDefault="002301F3" w:rsidP="005B2510">
            <w:pPr>
              <w:jc w:val="center"/>
              <w:rPr>
                <w:rFonts w:ascii="Arial" w:hAnsi="Arial" w:cs="Arial"/>
                <w:sz w:val="18"/>
                <w:szCs w:val="21"/>
                <w:lang w:eastAsia="ar-SA"/>
              </w:rPr>
            </w:pPr>
          </w:p>
          <w:p w14:paraId="2CDF4AFE" w14:textId="77777777" w:rsidR="002301F3" w:rsidRPr="006534B5" w:rsidRDefault="002301F3" w:rsidP="005B2510">
            <w:pPr>
              <w:jc w:val="center"/>
              <w:rPr>
                <w:rFonts w:ascii="Arial" w:hAnsi="Arial" w:cs="Arial"/>
                <w:sz w:val="18"/>
                <w:szCs w:val="21"/>
                <w:lang w:eastAsia="ar-SA"/>
              </w:rPr>
            </w:pPr>
            <w:r w:rsidRPr="006534B5">
              <w:rPr>
                <w:rFonts w:ascii="Arial" w:hAnsi="Arial" w:cs="Arial"/>
                <w:sz w:val="18"/>
                <w:szCs w:val="21"/>
                <w:lang w:eastAsia="ar-SA"/>
              </w:rPr>
              <w:t>Oficina Asesora Jurídica y Contratación de la E.L.C</w:t>
            </w:r>
          </w:p>
          <w:p w14:paraId="0D4CCA8B" w14:textId="77777777" w:rsidR="002301F3" w:rsidRPr="006534B5" w:rsidRDefault="002301F3" w:rsidP="005B2510">
            <w:pPr>
              <w:jc w:val="center"/>
              <w:rPr>
                <w:rFonts w:ascii="Arial" w:hAnsi="Arial" w:cs="Arial"/>
                <w:sz w:val="18"/>
                <w:szCs w:val="21"/>
                <w:lang w:eastAsia="ar-SA"/>
              </w:rPr>
            </w:pPr>
            <w:r w:rsidRPr="006534B5">
              <w:rPr>
                <w:rFonts w:ascii="Arial" w:hAnsi="Arial" w:cs="Arial"/>
                <w:sz w:val="18"/>
                <w:szCs w:val="21"/>
                <w:lang w:eastAsia="ar-SA"/>
              </w:rPr>
              <w:t>En la Autopista Medellín Kilómetro</w:t>
            </w:r>
          </w:p>
          <w:p w14:paraId="5602E8EC" w14:textId="77777777" w:rsidR="002301F3" w:rsidRPr="006534B5" w:rsidRDefault="002301F3" w:rsidP="005B2510">
            <w:pPr>
              <w:jc w:val="center"/>
              <w:rPr>
                <w:rFonts w:ascii="Arial" w:hAnsi="Arial" w:cs="Arial"/>
                <w:sz w:val="18"/>
                <w:szCs w:val="21"/>
                <w:lang w:eastAsia="ar-SA"/>
              </w:rPr>
            </w:pPr>
            <w:r w:rsidRPr="006534B5">
              <w:rPr>
                <w:rFonts w:ascii="Arial" w:hAnsi="Arial" w:cs="Arial"/>
                <w:sz w:val="18"/>
                <w:szCs w:val="21"/>
                <w:lang w:eastAsia="ar-SA"/>
              </w:rPr>
              <w:t>3.8 vía Siberia - Cota.</w:t>
            </w:r>
          </w:p>
        </w:tc>
      </w:tr>
      <w:tr w:rsidR="002301F3" w:rsidRPr="006534B5" w14:paraId="6C8D8393" w14:textId="77777777" w:rsidTr="005B2510">
        <w:trPr>
          <w:trHeight w:val="379"/>
          <w:jc w:val="center"/>
        </w:trPr>
        <w:tc>
          <w:tcPr>
            <w:tcW w:w="2689" w:type="dxa"/>
            <w:tcBorders>
              <w:top w:val="single" w:sz="4" w:space="0" w:color="auto"/>
              <w:left w:val="single" w:sz="4" w:space="0" w:color="000000"/>
              <w:bottom w:val="single" w:sz="4" w:space="0" w:color="000000"/>
            </w:tcBorders>
            <w:vAlign w:val="center"/>
          </w:tcPr>
          <w:p w14:paraId="6AC84BE8" w14:textId="77777777" w:rsidR="002301F3" w:rsidRPr="006534B5" w:rsidRDefault="002301F3" w:rsidP="005B2510">
            <w:pPr>
              <w:pStyle w:val="Sangra2detindependiente1"/>
              <w:ind w:left="0"/>
              <w:jc w:val="center"/>
              <w:rPr>
                <w:sz w:val="18"/>
                <w:szCs w:val="21"/>
              </w:rPr>
            </w:pPr>
            <w:r w:rsidRPr="006534B5">
              <w:rPr>
                <w:sz w:val="18"/>
                <w:szCs w:val="21"/>
              </w:rPr>
              <w:t xml:space="preserve">Verificación jurídica, financiera, económica y técnica de las ofertas (INCLUYE VISITA) </w:t>
            </w:r>
          </w:p>
        </w:tc>
        <w:tc>
          <w:tcPr>
            <w:tcW w:w="2551" w:type="dxa"/>
            <w:tcBorders>
              <w:top w:val="single" w:sz="4" w:space="0" w:color="auto"/>
              <w:left w:val="single" w:sz="4" w:space="0" w:color="000000"/>
              <w:bottom w:val="single" w:sz="4" w:space="0" w:color="000000"/>
            </w:tcBorders>
            <w:vAlign w:val="center"/>
          </w:tcPr>
          <w:p w14:paraId="2114F2A0" w14:textId="09ADC1D9" w:rsidR="002301F3" w:rsidRPr="006534B5" w:rsidRDefault="002301F3" w:rsidP="002301F3">
            <w:pPr>
              <w:pStyle w:val="Sangra2detindependiente1"/>
              <w:ind w:left="0"/>
              <w:jc w:val="center"/>
              <w:rPr>
                <w:sz w:val="18"/>
                <w:szCs w:val="21"/>
              </w:rPr>
            </w:pPr>
            <w:r w:rsidRPr="006534B5">
              <w:rPr>
                <w:sz w:val="18"/>
                <w:szCs w:val="21"/>
              </w:rPr>
              <w:t>Desde el 1</w:t>
            </w:r>
            <w:r w:rsidR="00CD1117" w:rsidRPr="006534B5">
              <w:rPr>
                <w:sz w:val="18"/>
                <w:szCs w:val="21"/>
              </w:rPr>
              <w:t>3</w:t>
            </w:r>
            <w:r w:rsidRPr="006534B5">
              <w:rPr>
                <w:sz w:val="18"/>
                <w:szCs w:val="21"/>
              </w:rPr>
              <w:t xml:space="preserve"> hasta el 1</w:t>
            </w:r>
            <w:r w:rsidR="00CD1117" w:rsidRPr="006534B5">
              <w:rPr>
                <w:sz w:val="18"/>
                <w:szCs w:val="21"/>
              </w:rPr>
              <w:t>8</w:t>
            </w:r>
            <w:r w:rsidRPr="006534B5">
              <w:rPr>
                <w:sz w:val="18"/>
                <w:szCs w:val="21"/>
              </w:rPr>
              <w:t xml:space="preserve"> de octubre de 2022</w:t>
            </w:r>
          </w:p>
        </w:tc>
        <w:tc>
          <w:tcPr>
            <w:tcW w:w="3685" w:type="dxa"/>
            <w:tcBorders>
              <w:top w:val="single" w:sz="4" w:space="0" w:color="auto"/>
              <w:left w:val="single" w:sz="4" w:space="0" w:color="000000"/>
              <w:bottom w:val="single" w:sz="4" w:space="0" w:color="000000"/>
              <w:right w:val="single" w:sz="4" w:space="0" w:color="000000"/>
            </w:tcBorders>
            <w:vAlign w:val="center"/>
          </w:tcPr>
          <w:p w14:paraId="3BACBAF8" w14:textId="77777777" w:rsidR="002301F3" w:rsidRPr="006534B5" w:rsidRDefault="002301F3" w:rsidP="005B2510">
            <w:pPr>
              <w:jc w:val="center"/>
              <w:rPr>
                <w:rFonts w:ascii="Arial" w:hAnsi="Arial" w:cs="Arial"/>
                <w:sz w:val="18"/>
                <w:szCs w:val="21"/>
                <w:lang w:eastAsia="ar-SA"/>
              </w:rPr>
            </w:pPr>
            <w:r w:rsidRPr="006534B5">
              <w:rPr>
                <w:rFonts w:ascii="Arial" w:hAnsi="Arial" w:cs="Arial"/>
                <w:sz w:val="18"/>
                <w:szCs w:val="21"/>
                <w:lang w:eastAsia="ar-SA"/>
              </w:rPr>
              <w:t>Comité Evaluador</w:t>
            </w:r>
          </w:p>
        </w:tc>
      </w:tr>
      <w:tr w:rsidR="002301F3" w:rsidRPr="006534B5" w14:paraId="6AF72C4E" w14:textId="77777777" w:rsidTr="005B2510">
        <w:trPr>
          <w:trHeight w:val="399"/>
          <w:jc w:val="center"/>
        </w:trPr>
        <w:tc>
          <w:tcPr>
            <w:tcW w:w="2689" w:type="dxa"/>
            <w:tcBorders>
              <w:left w:val="single" w:sz="4" w:space="0" w:color="000000"/>
              <w:bottom w:val="single" w:sz="4" w:space="0" w:color="000000"/>
            </w:tcBorders>
            <w:vAlign w:val="center"/>
          </w:tcPr>
          <w:p w14:paraId="0BFD832F" w14:textId="77777777" w:rsidR="002301F3" w:rsidRPr="006534B5" w:rsidRDefault="002301F3" w:rsidP="005B2510">
            <w:pPr>
              <w:pStyle w:val="Sangra2detindependiente1"/>
              <w:ind w:left="0"/>
              <w:jc w:val="center"/>
              <w:rPr>
                <w:sz w:val="18"/>
                <w:szCs w:val="21"/>
              </w:rPr>
            </w:pPr>
            <w:r w:rsidRPr="006534B5">
              <w:rPr>
                <w:sz w:val="18"/>
                <w:szCs w:val="21"/>
              </w:rPr>
              <w:t>Publicación de la verificación</w:t>
            </w:r>
          </w:p>
        </w:tc>
        <w:tc>
          <w:tcPr>
            <w:tcW w:w="2551" w:type="dxa"/>
            <w:tcBorders>
              <w:left w:val="single" w:sz="4" w:space="0" w:color="000000"/>
              <w:bottom w:val="single" w:sz="4" w:space="0" w:color="000000"/>
            </w:tcBorders>
            <w:vAlign w:val="center"/>
          </w:tcPr>
          <w:p w14:paraId="179E6164" w14:textId="1285B4F1" w:rsidR="002301F3" w:rsidRPr="006534B5" w:rsidRDefault="002301F3" w:rsidP="005B2510">
            <w:pPr>
              <w:pStyle w:val="Sangra2detindependiente1"/>
              <w:ind w:left="0"/>
              <w:jc w:val="center"/>
              <w:rPr>
                <w:sz w:val="18"/>
                <w:szCs w:val="21"/>
              </w:rPr>
            </w:pPr>
            <w:r w:rsidRPr="006534B5">
              <w:rPr>
                <w:sz w:val="18"/>
                <w:szCs w:val="21"/>
              </w:rPr>
              <w:t>1</w:t>
            </w:r>
            <w:r w:rsidR="00CD1117" w:rsidRPr="006534B5">
              <w:rPr>
                <w:sz w:val="18"/>
                <w:szCs w:val="21"/>
              </w:rPr>
              <w:t>8</w:t>
            </w:r>
            <w:r w:rsidRPr="006534B5">
              <w:rPr>
                <w:sz w:val="18"/>
                <w:szCs w:val="21"/>
              </w:rPr>
              <w:t xml:space="preserve"> de octubre de 2022</w:t>
            </w:r>
          </w:p>
        </w:tc>
        <w:tc>
          <w:tcPr>
            <w:tcW w:w="3685" w:type="dxa"/>
            <w:tcBorders>
              <w:left w:val="single" w:sz="4" w:space="0" w:color="000000"/>
              <w:bottom w:val="single" w:sz="4" w:space="0" w:color="000000"/>
              <w:right w:val="single" w:sz="4" w:space="0" w:color="000000"/>
            </w:tcBorders>
            <w:vAlign w:val="center"/>
          </w:tcPr>
          <w:p w14:paraId="320AFF76" w14:textId="77777777" w:rsidR="002301F3" w:rsidRPr="006534B5" w:rsidRDefault="00A17CC2" w:rsidP="005B2510">
            <w:pPr>
              <w:jc w:val="center"/>
              <w:rPr>
                <w:rFonts w:ascii="Arial" w:hAnsi="Arial" w:cs="Arial"/>
                <w:sz w:val="18"/>
                <w:szCs w:val="21"/>
                <w:lang w:eastAsia="ar-SA"/>
              </w:rPr>
            </w:pPr>
            <w:hyperlink r:id="rId10" w:history="1">
              <w:r w:rsidR="002301F3" w:rsidRPr="006534B5">
                <w:rPr>
                  <w:rFonts w:ascii="Arial" w:hAnsi="Arial" w:cs="Arial"/>
                  <w:sz w:val="18"/>
                  <w:szCs w:val="21"/>
                  <w:lang w:eastAsia="ar-SA"/>
                </w:rPr>
                <w:t>www.licoreracundinamarca.com.co</w:t>
              </w:r>
            </w:hyperlink>
            <w:r w:rsidR="002301F3" w:rsidRPr="006534B5">
              <w:rPr>
                <w:rFonts w:ascii="Arial" w:hAnsi="Arial" w:cs="Arial"/>
                <w:sz w:val="18"/>
                <w:szCs w:val="21"/>
                <w:lang w:eastAsia="ar-SA"/>
              </w:rPr>
              <w:t xml:space="preserve"> o Vía correo electrónico o medio físico</w:t>
            </w:r>
          </w:p>
        </w:tc>
      </w:tr>
      <w:tr w:rsidR="002301F3" w:rsidRPr="006534B5" w14:paraId="5C190F3A" w14:textId="77777777" w:rsidTr="005B2510">
        <w:trPr>
          <w:trHeight w:val="419"/>
          <w:jc w:val="center"/>
        </w:trPr>
        <w:tc>
          <w:tcPr>
            <w:tcW w:w="2689" w:type="dxa"/>
            <w:tcBorders>
              <w:left w:val="single" w:sz="4" w:space="0" w:color="000000"/>
              <w:bottom w:val="single" w:sz="4" w:space="0" w:color="auto"/>
            </w:tcBorders>
            <w:vAlign w:val="center"/>
          </w:tcPr>
          <w:p w14:paraId="276B8F65" w14:textId="77777777" w:rsidR="002301F3" w:rsidRPr="006534B5" w:rsidRDefault="002301F3" w:rsidP="005B2510">
            <w:pPr>
              <w:pStyle w:val="Sangra2detindependiente1"/>
              <w:ind w:left="0"/>
              <w:jc w:val="center"/>
              <w:rPr>
                <w:sz w:val="18"/>
                <w:szCs w:val="21"/>
              </w:rPr>
            </w:pPr>
            <w:r w:rsidRPr="006534B5">
              <w:rPr>
                <w:sz w:val="18"/>
                <w:szCs w:val="21"/>
              </w:rPr>
              <w:t>Plazo para presentar observaciones</w:t>
            </w:r>
          </w:p>
        </w:tc>
        <w:tc>
          <w:tcPr>
            <w:tcW w:w="2551" w:type="dxa"/>
            <w:tcBorders>
              <w:left w:val="single" w:sz="4" w:space="0" w:color="000000"/>
              <w:bottom w:val="single" w:sz="4" w:space="0" w:color="auto"/>
            </w:tcBorders>
            <w:vAlign w:val="center"/>
          </w:tcPr>
          <w:p w14:paraId="6468CE43" w14:textId="232A3E5C" w:rsidR="002301F3" w:rsidRPr="006534B5" w:rsidRDefault="002301F3" w:rsidP="005B2510">
            <w:pPr>
              <w:pStyle w:val="Sangra2detindependiente1"/>
              <w:ind w:left="0"/>
              <w:jc w:val="center"/>
              <w:rPr>
                <w:sz w:val="18"/>
                <w:szCs w:val="21"/>
              </w:rPr>
            </w:pPr>
            <w:r w:rsidRPr="006534B5">
              <w:rPr>
                <w:sz w:val="18"/>
                <w:szCs w:val="21"/>
              </w:rPr>
              <w:t>Del 1</w:t>
            </w:r>
            <w:r w:rsidR="00CD1117" w:rsidRPr="006534B5">
              <w:rPr>
                <w:sz w:val="18"/>
                <w:szCs w:val="21"/>
              </w:rPr>
              <w:t>8</w:t>
            </w:r>
            <w:r w:rsidRPr="006534B5">
              <w:rPr>
                <w:sz w:val="18"/>
                <w:szCs w:val="21"/>
              </w:rPr>
              <w:t xml:space="preserve"> hasta 1</w:t>
            </w:r>
            <w:r w:rsidR="00CD1117" w:rsidRPr="006534B5">
              <w:rPr>
                <w:sz w:val="18"/>
                <w:szCs w:val="21"/>
              </w:rPr>
              <w:t>9</w:t>
            </w:r>
            <w:r w:rsidRPr="006534B5">
              <w:rPr>
                <w:sz w:val="18"/>
                <w:szCs w:val="21"/>
              </w:rPr>
              <w:t xml:space="preserve"> de octubre de 2022</w:t>
            </w:r>
          </w:p>
        </w:tc>
        <w:tc>
          <w:tcPr>
            <w:tcW w:w="3685" w:type="dxa"/>
            <w:tcBorders>
              <w:left w:val="single" w:sz="4" w:space="0" w:color="000000"/>
              <w:bottom w:val="single" w:sz="4" w:space="0" w:color="auto"/>
              <w:right w:val="single" w:sz="4" w:space="0" w:color="000000"/>
            </w:tcBorders>
            <w:vAlign w:val="center"/>
          </w:tcPr>
          <w:p w14:paraId="23BDBF80" w14:textId="77777777" w:rsidR="002301F3" w:rsidRPr="006534B5" w:rsidRDefault="002301F3" w:rsidP="005B2510">
            <w:pPr>
              <w:jc w:val="center"/>
              <w:rPr>
                <w:rFonts w:ascii="Arial" w:hAnsi="Arial" w:cs="Arial"/>
                <w:sz w:val="18"/>
                <w:szCs w:val="21"/>
                <w:lang w:eastAsia="ar-SA"/>
              </w:rPr>
            </w:pPr>
            <w:r w:rsidRPr="006534B5">
              <w:rPr>
                <w:rFonts w:ascii="Arial" w:hAnsi="Arial" w:cs="Arial"/>
                <w:sz w:val="18"/>
                <w:szCs w:val="21"/>
                <w:lang w:eastAsia="ar-SA"/>
              </w:rPr>
              <w:t xml:space="preserve">Vía correo electrónico </w:t>
            </w:r>
            <w:hyperlink r:id="rId11" w:history="1">
              <w:r w:rsidRPr="006534B5">
                <w:rPr>
                  <w:rFonts w:ascii="Arial" w:hAnsi="Arial" w:cs="Arial"/>
                  <w:sz w:val="18"/>
                  <w:szCs w:val="21"/>
                  <w:lang w:eastAsia="ar-SA"/>
                </w:rPr>
                <w:t>Sandra.cubillos@elc.com.co</w:t>
              </w:r>
            </w:hyperlink>
          </w:p>
          <w:p w14:paraId="41685F33" w14:textId="77777777" w:rsidR="002301F3" w:rsidRPr="006534B5" w:rsidRDefault="00A17CC2" w:rsidP="005B2510">
            <w:pPr>
              <w:jc w:val="center"/>
              <w:rPr>
                <w:rFonts w:ascii="Arial" w:hAnsi="Arial" w:cs="Arial"/>
                <w:sz w:val="18"/>
                <w:szCs w:val="21"/>
                <w:lang w:eastAsia="ar-SA"/>
              </w:rPr>
            </w:pPr>
            <w:hyperlink r:id="rId12" w:history="1">
              <w:r w:rsidR="002301F3" w:rsidRPr="006534B5">
                <w:rPr>
                  <w:rFonts w:ascii="Arial" w:hAnsi="Arial" w:cs="Arial"/>
                  <w:sz w:val="18"/>
                  <w:szCs w:val="21"/>
                  <w:lang w:eastAsia="ar-SA"/>
                </w:rPr>
                <w:t>Maria.bernal@elc.com.co</w:t>
              </w:r>
            </w:hyperlink>
            <w:r w:rsidR="002301F3" w:rsidRPr="006534B5">
              <w:rPr>
                <w:rFonts w:ascii="Arial" w:hAnsi="Arial" w:cs="Arial"/>
                <w:sz w:val="18"/>
                <w:szCs w:val="21"/>
                <w:lang w:eastAsia="ar-SA"/>
              </w:rPr>
              <w:t xml:space="preserve">  </w:t>
            </w:r>
          </w:p>
        </w:tc>
      </w:tr>
      <w:tr w:rsidR="002301F3" w:rsidRPr="006534B5" w14:paraId="5546E1B4" w14:textId="77777777" w:rsidTr="005B2510">
        <w:trPr>
          <w:trHeight w:val="427"/>
          <w:jc w:val="center"/>
        </w:trPr>
        <w:tc>
          <w:tcPr>
            <w:tcW w:w="2689" w:type="dxa"/>
            <w:tcBorders>
              <w:top w:val="single" w:sz="4" w:space="0" w:color="auto"/>
              <w:left w:val="single" w:sz="4" w:space="0" w:color="auto"/>
              <w:bottom w:val="single" w:sz="4" w:space="0" w:color="auto"/>
            </w:tcBorders>
            <w:vAlign w:val="center"/>
          </w:tcPr>
          <w:p w14:paraId="486A0CE5" w14:textId="77777777" w:rsidR="002301F3" w:rsidRPr="006534B5" w:rsidRDefault="002301F3" w:rsidP="005B2510">
            <w:pPr>
              <w:pStyle w:val="Sangra2detindependiente1"/>
              <w:ind w:left="0"/>
              <w:jc w:val="center"/>
              <w:rPr>
                <w:sz w:val="18"/>
                <w:szCs w:val="21"/>
              </w:rPr>
            </w:pPr>
            <w:r w:rsidRPr="006534B5">
              <w:rPr>
                <w:sz w:val="18"/>
                <w:szCs w:val="21"/>
              </w:rPr>
              <w:t>Respuesta observaciones publicación resultado final y Aceptación de Oferta</w:t>
            </w:r>
          </w:p>
        </w:tc>
        <w:tc>
          <w:tcPr>
            <w:tcW w:w="2551" w:type="dxa"/>
            <w:tcBorders>
              <w:top w:val="single" w:sz="4" w:space="0" w:color="auto"/>
              <w:left w:val="single" w:sz="4" w:space="0" w:color="000000"/>
              <w:bottom w:val="single" w:sz="4" w:space="0" w:color="auto"/>
            </w:tcBorders>
            <w:vAlign w:val="center"/>
          </w:tcPr>
          <w:p w14:paraId="277D8B74" w14:textId="30752ECA" w:rsidR="002301F3" w:rsidRPr="006534B5" w:rsidRDefault="00CD1117" w:rsidP="005B2510">
            <w:pPr>
              <w:pStyle w:val="Sangra2detindependiente1"/>
              <w:ind w:left="0"/>
              <w:jc w:val="center"/>
              <w:rPr>
                <w:sz w:val="18"/>
                <w:szCs w:val="21"/>
              </w:rPr>
            </w:pPr>
            <w:r w:rsidRPr="006534B5">
              <w:rPr>
                <w:sz w:val="18"/>
                <w:szCs w:val="21"/>
              </w:rPr>
              <w:t xml:space="preserve">20 </w:t>
            </w:r>
            <w:r w:rsidR="002301F3" w:rsidRPr="006534B5">
              <w:rPr>
                <w:sz w:val="18"/>
                <w:szCs w:val="21"/>
              </w:rPr>
              <w:t>de octubre de 2022</w:t>
            </w:r>
          </w:p>
        </w:tc>
        <w:tc>
          <w:tcPr>
            <w:tcW w:w="3685" w:type="dxa"/>
            <w:tcBorders>
              <w:top w:val="single" w:sz="4" w:space="0" w:color="auto"/>
              <w:left w:val="single" w:sz="4" w:space="0" w:color="000000"/>
              <w:bottom w:val="single" w:sz="4" w:space="0" w:color="auto"/>
              <w:right w:val="single" w:sz="4" w:space="0" w:color="auto"/>
            </w:tcBorders>
            <w:vAlign w:val="center"/>
          </w:tcPr>
          <w:p w14:paraId="165BA7F3" w14:textId="77777777" w:rsidR="002301F3" w:rsidRPr="006534B5" w:rsidRDefault="00A17CC2" w:rsidP="005B2510">
            <w:pPr>
              <w:jc w:val="center"/>
              <w:rPr>
                <w:rFonts w:ascii="Arial" w:hAnsi="Arial" w:cs="Arial"/>
                <w:sz w:val="18"/>
                <w:szCs w:val="21"/>
                <w:lang w:eastAsia="ar-SA"/>
              </w:rPr>
            </w:pPr>
            <w:hyperlink r:id="rId13" w:history="1">
              <w:r w:rsidR="002301F3" w:rsidRPr="006534B5">
                <w:rPr>
                  <w:rFonts w:ascii="Arial" w:hAnsi="Arial" w:cs="Arial"/>
                  <w:sz w:val="18"/>
                  <w:szCs w:val="21"/>
                  <w:lang w:eastAsia="ar-SA"/>
                </w:rPr>
                <w:t>www.licoreracundinamarca.com.co</w:t>
              </w:r>
            </w:hyperlink>
            <w:r w:rsidR="002301F3" w:rsidRPr="006534B5">
              <w:rPr>
                <w:rFonts w:ascii="Arial" w:hAnsi="Arial" w:cs="Arial"/>
                <w:sz w:val="18"/>
                <w:szCs w:val="21"/>
                <w:lang w:eastAsia="ar-SA"/>
              </w:rPr>
              <w:t xml:space="preserve"> o Vía correo electrónico o medio físico</w:t>
            </w:r>
          </w:p>
        </w:tc>
      </w:tr>
      <w:tr w:rsidR="002301F3" w:rsidRPr="006534B5" w14:paraId="69BC0123" w14:textId="77777777" w:rsidTr="005B2510">
        <w:trPr>
          <w:trHeight w:val="293"/>
          <w:jc w:val="center"/>
        </w:trPr>
        <w:tc>
          <w:tcPr>
            <w:tcW w:w="2689" w:type="dxa"/>
            <w:tcBorders>
              <w:top w:val="single" w:sz="4" w:space="0" w:color="auto"/>
              <w:left w:val="single" w:sz="4" w:space="0" w:color="auto"/>
              <w:bottom w:val="single" w:sz="4" w:space="0" w:color="auto"/>
              <w:right w:val="single" w:sz="4" w:space="0" w:color="auto"/>
            </w:tcBorders>
            <w:vAlign w:val="center"/>
          </w:tcPr>
          <w:p w14:paraId="1B4D9AB9" w14:textId="77777777" w:rsidR="002301F3" w:rsidRPr="006534B5" w:rsidRDefault="002301F3" w:rsidP="005B2510">
            <w:pPr>
              <w:pStyle w:val="Sangra2detindependiente1"/>
              <w:ind w:left="0"/>
              <w:jc w:val="center"/>
              <w:rPr>
                <w:sz w:val="18"/>
                <w:szCs w:val="21"/>
              </w:rPr>
            </w:pPr>
            <w:r w:rsidRPr="006534B5">
              <w:rPr>
                <w:sz w:val="18"/>
                <w:szCs w:val="21"/>
              </w:rPr>
              <w:t>Firma del contrato</w:t>
            </w:r>
          </w:p>
        </w:tc>
        <w:tc>
          <w:tcPr>
            <w:tcW w:w="2551" w:type="dxa"/>
            <w:tcBorders>
              <w:top w:val="single" w:sz="4" w:space="0" w:color="auto"/>
              <w:left w:val="single" w:sz="4" w:space="0" w:color="auto"/>
              <w:bottom w:val="single" w:sz="4" w:space="0" w:color="auto"/>
              <w:right w:val="single" w:sz="4" w:space="0" w:color="auto"/>
            </w:tcBorders>
            <w:vAlign w:val="center"/>
          </w:tcPr>
          <w:p w14:paraId="0B356701" w14:textId="77777777" w:rsidR="002301F3" w:rsidRPr="006534B5" w:rsidRDefault="002301F3" w:rsidP="005B2510">
            <w:pPr>
              <w:pStyle w:val="Sangra2detindependiente1"/>
              <w:ind w:left="0"/>
              <w:jc w:val="center"/>
              <w:rPr>
                <w:sz w:val="18"/>
                <w:szCs w:val="21"/>
              </w:rPr>
            </w:pPr>
            <w:r w:rsidRPr="006534B5">
              <w:rPr>
                <w:sz w:val="18"/>
                <w:szCs w:val="21"/>
              </w:rPr>
              <w:t>Dentro de los Dos (2) días hábiles siguientes a la comunicación de adjudicación</w:t>
            </w:r>
          </w:p>
        </w:tc>
        <w:tc>
          <w:tcPr>
            <w:tcW w:w="3685" w:type="dxa"/>
            <w:tcBorders>
              <w:top w:val="single" w:sz="4" w:space="0" w:color="auto"/>
              <w:left w:val="single" w:sz="4" w:space="0" w:color="auto"/>
              <w:bottom w:val="single" w:sz="4" w:space="0" w:color="auto"/>
              <w:right w:val="single" w:sz="4" w:space="0" w:color="auto"/>
            </w:tcBorders>
            <w:vAlign w:val="center"/>
          </w:tcPr>
          <w:p w14:paraId="1ABD42E5" w14:textId="5FC54651" w:rsidR="002301F3" w:rsidRPr="006534B5" w:rsidRDefault="002301F3" w:rsidP="005B2510">
            <w:pPr>
              <w:jc w:val="center"/>
              <w:rPr>
                <w:rFonts w:ascii="Arial" w:hAnsi="Arial" w:cs="Arial"/>
                <w:sz w:val="18"/>
                <w:szCs w:val="21"/>
                <w:lang w:eastAsia="ar-SA"/>
              </w:rPr>
            </w:pPr>
            <w:r w:rsidRPr="006534B5">
              <w:rPr>
                <w:rFonts w:ascii="Arial" w:hAnsi="Arial" w:cs="Arial"/>
                <w:sz w:val="18"/>
                <w:szCs w:val="21"/>
                <w:lang w:eastAsia="ar-SA"/>
              </w:rPr>
              <w:t xml:space="preserve">Oficina Asesora Jurídica </w:t>
            </w:r>
            <w:r w:rsidR="006F74DF" w:rsidRPr="006534B5">
              <w:rPr>
                <w:rFonts w:ascii="Arial" w:hAnsi="Arial" w:cs="Arial"/>
                <w:sz w:val="18"/>
                <w:szCs w:val="21"/>
                <w:lang w:eastAsia="ar-SA"/>
              </w:rPr>
              <w:t>y Contratación</w:t>
            </w:r>
          </w:p>
        </w:tc>
      </w:tr>
    </w:tbl>
    <w:p w14:paraId="6C849386" w14:textId="77777777" w:rsidR="002301F3" w:rsidRPr="006534B5" w:rsidRDefault="002301F3" w:rsidP="002301F3">
      <w:pPr>
        <w:snapToGrid w:val="0"/>
        <w:jc w:val="center"/>
        <w:rPr>
          <w:rFonts w:ascii="Arial" w:hAnsi="Arial" w:cs="Arial"/>
          <w:b/>
          <w:bCs/>
          <w:sz w:val="21"/>
          <w:szCs w:val="21"/>
        </w:rPr>
      </w:pPr>
    </w:p>
    <w:p w14:paraId="06A9D1AE" w14:textId="77777777" w:rsidR="00DC7FBF" w:rsidRPr="006534B5" w:rsidRDefault="00DC7FBF" w:rsidP="002301F3">
      <w:pPr>
        <w:rPr>
          <w:rFonts w:ascii="Arial" w:hAnsi="Arial" w:cs="Arial"/>
          <w:b/>
          <w:bCs/>
          <w:sz w:val="21"/>
          <w:szCs w:val="21"/>
        </w:rPr>
      </w:pPr>
    </w:p>
    <w:p w14:paraId="16DC8029" w14:textId="4F2793B1" w:rsidR="00DD0D16" w:rsidRPr="006534B5" w:rsidRDefault="00DC7FBF" w:rsidP="007C07C1">
      <w:pPr>
        <w:jc w:val="both"/>
        <w:rPr>
          <w:rFonts w:ascii="Arial" w:hAnsi="Arial" w:cs="Arial"/>
          <w:b/>
          <w:bCs/>
          <w:sz w:val="21"/>
          <w:szCs w:val="21"/>
        </w:rPr>
      </w:pPr>
      <w:r w:rsidRPr="006534B5">
        <w:rPr>
          <w:rFonts w:ascii="Arial" w:hAnsi="Arial" w:cs="Arial"/>
          <w:b/>
          <w:bCs/>
          <w:sz w:val="21"/>
          <w:szCs w:val="21"/>
        </w:rPr>
        <w:lastRenderedPageBreak/>
        <w:t xml:space="preserve">ARTÍCULO SEGUNDO: </w:t>
      </w:r>
      <w:r w:rsidR="00E37063" w:rsidRPr="006534B5">
        <w:rPr>
          <w:rFonts w:ascii="Arial" w:hAnsi="Arial" w:cs="Arial"/>
          <w:bCs/>
          <w:sz w:val="21"/>
          <w:szCs w:val="21"/>
        </w:rPr>
        <w:t xml:space="preserve">Modificar </w:t>
      </w:r>
      <w:r w:rsidR="00DD0D16" w:rsidRPr="006534B5">
        <w:rPr>
          <w:rFonts w:ascii="Arial" w:hAnsi="Arial" w:cs="Arial"/>
          <w:sz w:val="21"/>
          <w:szCs w:val="21"/>
        </w:rPr>
        <w:t xml:space="preserve">El </w:t>
      </w:r>
      <w:r w:rsidR="00DD0D16" w:rsidRPr="006534B5">
        <w:rPr>
          <w:rFonts w:ascii="Arial" w:eastAsia="Arial" w:hAnsi="Arial" w:cs="Arial"/>
          <w:sz w:val="21"/>
          <w:szCs w:val="21"/>
        </w:rPr>
        <w:t>numeral 3. ESPECIFICACIONES TÉCNICAS, folio 28 quedará así:</w:t>
      </w:r>
    </w:p>
    <w:p w14:paraId="7ABB0525" w14:textId="77777777" w:rsidR="00DD0D16" w:rsidRPr="006534B5" w:rsidRDefault="00DD0D16" w:rsidP="007C07C1">
      <w:pPr>
        <w:jc w:val="both"/>
        <w:rPr>
          <w:rFonts w:ascii="Arial" w:hAnsi="Arial" w:cs="Arial"/>
          <w:b/>
          <w:bCs/>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1532"/>
        <w:gridCol w:w="2907"/>
        <w:gridCol w:w="2466"/>
        <w:gridCol w:w="1925"/>
      </w:tblGrid>
      <w:tr w:rsidR="00DD0D16" w:rsidRPr="006534B5" w14:paraId="0E8531D4" w14:textId="77777777" w:rsidTr="00B80962">
        <w:trPr>
          <w:trHeight w:val="44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0D1902" w14:textId="77777777" w:rsidR="00DD0D16" w:rsidRPr="006534B5" w:rsidRDefault="00DD0D16" w:rsidP="00B80962">
            <w:pPr>
              <w:jc w:val="center"/>
              <w:rPr>
                <w:rFonts w:ascii="Arial" w:hAnsi="Arial" w:cs="Arial"/>
                <w:sz w:val="21"/>
                <w:szCs w:val="21"/>
              </w:rPr>
            </w:pPr>
            <w:r w:rsidRPr="006534B5">
              <w:rPr>
                <w:rFonts w:ascii="Arial" w:hAnsi="Arial" w:cs="Arial"/>
                <w:b/>
                <w:bCs/>
                <w:sz w:val="21"/>
                <w:szCs w:val="21"/>
              </w:rPr>
              <w:t>ALMUERZO Y/O COMIDA</w:t>
            </w:r>
          </w:p>
        </w:tc>
      </w:tr>
      <w:tr w:rsidR="00DD0D16" w:rsidRPr="006534B5" w14:paraId="62A03119" w14:textId="77777777" w:rsidTr="00B80962">
        <w:trPr>
          <w:trHeight w:val="260"/>
        </w:trPr>
        <w:tc>
          <w:tcPr>
            <w:tcW w:w="0" w:type="auto"/>
            <w:tcBorders>
              <w:top w:val="single" w:sz="4"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26D54C29" w14:textId="77777777" w:rsidR="00DD0D16" w:rsidRPr="006534B5" w:rsidRDefault="00DD0D16" w:rsidP="00B80962">
            <w:pPr>
              <w:jc w:val="center"/>
              <w:rPr>
                <w:rFonts w:ascii="Arial" w:hAnsi="Arial" w:cs="Arial"/>
                <w:sz w:val="21"/>
                <w:szCs w:val="21"/>
              </w:rPr>
            </w:pPr>
            <w:r w:rsidRPr="006534B5">
              <w:rPr>
                <w:rFonts w:ascii="Arial" w:hAnsi="Arial" w:cs="Arial"/>
                <w:sz w:val="21"/>
                <w:szCs w:val="21"/>
              </w:rPr>
              <w:br/>
            </w:r>
          </w:p>
          <w:p w14:paraId="5FD798EF" w14:textId="77777777" w:rsidR="00DD0D16" w:rsidRPr="006534B5" w:rsidRDefault="00DD0D16" w:rsidP="00B80962">
            <w:pPr>
              <w:jc w:val="center"/>
              <w:rPr>
                <w:rFonts w:ascii="Arial" w:hAnsi="Arial" w:cs="Arial"/>
                <w:sz w:val="21"/>
                <w:szCs w:val="21"/>
              </w:rPr>
            </w:pPr>
            <w:r w:rsidRPr="006534B5">
              <w:rPr>
                <w:rFonts w:ascii="Arial" w:hAnsi="Arial" w:cs="Arial"/>
                <w:b/>
                <w:bCs/>
                <w:sz w:val="21"/>
                <w:szCs w:val="21"/>
              </w:rPr>
              <w:t>SERVICIO</w:t>
            </w:r>
          </w:p>
        </w:tc>
        <w:tc>
          <w:tcPr>
            <w:tcW w:w="0" w:type="auto"/>
            <w:tcBorders>
              <w:top w:val="single" w:sz="4"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6D12F312" w14:textId="77777777" w:rsidR="00DD0D16" w:rsidRPr="006534B5" w:rsidRDefault="00DD0D16" w:rsidP="00B80962">
            <w:pPr>
              <w:jc w:val="center"/>
              <w:rPr>
                <w:rFonts w:ascii="Arial" w:hAnsi="Arial" w:cs="Arial"/>
                <w:sz w:val="21"/>
                <w:szCs w:val="21"/>
              </w:rPr>
            </w:pPr>
            <w:r w:rsidRPr="006534B5">
              <w:rPr>
                <w:rFonts w:ascii="Arial" w:hAnsi="Arial" w:cs="Arial"/>
                <w:b/>
                <w:bCs/>
                <w:sz w:val="21"/>
                <w:szCs w:val="21"/>
              </w:rPr>
              <w:t>OBSERVACIONES SERVICIO NORMAL</w:t>
            </w:r>
          </w:p>
        </w:tc>
        <w:tc>
          <w:tcPr>
            <w:tcW w:w="2466" w:type="dxa"/>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14:paraId="0B03E91C" w14:textId="77777777" w:rsidR="00DD0D16" w:rsidRPr="006534B5" w:rsidRDefault="00DD0D16" w:rsidP="00B80962">
            <w:pPr>
              <w:jc w:val="center"/>
              <w:rPr>
                <w:rFonts w:ascii="Arial" w:hAnsi="Arial" w:cs="Arial"/>
                <w:sz w:val="21"/>
                <w:szCs w:val="21"/>
              </w:rPr>
            </w:pPr>
          </w:p>
          <w:p w14:paraId="30129C7B" w14:textId="77777777" w:rsidR="00DD0D16" w:rsidRPr="006534B5" w:rsidRDefault="00DD0D16" w:rsidP="00B80962">
            <w:pPr>
              <w:jc w:val="center"/>
              <w:rPr>
                <w:rFonts w:ascii="Arial" w:hAnsi="Arial" w:cs="Arial"/>
                <w:sz w:val="21"/>
                <w:szCs w:val="21"/>
              </w:rPr>
            </w:pPr>
            <w:r w:rsidRPr="006534B5">
              <w:rPr>
                <w:rFonts w:ascii="Arial" w:hAnsi="Arial" w:cs="Arial"/>
                <w:b/>
                <w:bCs/>
                <w:sz w:val="21"/>
                <w:szCs w:val="21"/>
              </w:rPr>
              <w:t>OBSERVACIONES</w:t>
            </w:r>
          </w:p>
          <w:p w14:paraId="5509F532" w14:textId="77777777" w:rsidR="00DD0D16" w:rsidRPr="006534B5" w:rsidRDefault="00DD0D16" w:rsidP="00B80962">
            <w:pPr>
              <w:jc w:val="center"/>
              <w:rPr>
                <w:rFonts w:ascii="Arial" w:hAnsi="Arial" w:cs="Arial"/>
                <w:sz w:val="21"/>
                <w:szCs w:val="21"/>
              </w:rPr>
            </w:pPr>
            <w:r w:rsidRPr="006534B5">
              <w:rPr>
                <w:rFonts w:ascii="Arial" w:hAnsi="Arial" w:cs="Arial"/>
                <w:b/>
                <w:bCs/>
                <w:sz w:val="21"/>
                <w:szCs w:val="21"/>
              </w:rPr>
              <w:t>PLAN DE DIETA</w:t>
            </w:r>
          </w:p>
        </w:tc>
        <w:tc>
          <w:tcPr>
            <w:tcW w:w="19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10692F" w14:textId="77777777" w:rsidR="00DD0D16" w:rsidRPr="006534B5" w:rsidRDefault="00DD0D16" w:rsidP="00B80962">
            <w:pPr>
              <w:jc w:val="center"/>
              <w:rPr>
                <w:rFonts w:ascii="Arial" w:hAnsi="Arial" w:cs="Arial"/>
                <w:sz w:val="21"/>
                <w:szCs w:val="21"/>
              </w:rPr>
            </w:pPr>
            <w:r w:rsidRPr="006534B5">
              <w:rPr>
                <w:rFonts w:ascii="Arial" w:hAnsi="Arial" w:cs="Arial"/>
                <w:b/>
                <w:bCs/>
                <w:sz w:val="21"/>
                <w:szCs w:val="21"/>
              </w:rPr>
              <w:t>CANTIDAD OFRECIDA POR PERSONA CON UNIDAD DE MEDIDA</w:t>
            </w:r>
          </w:p>
        </w:tc>
      </w:tr>
      <w:tr w:rsidR="00DD0D16" w:rsidRPr="006534B5" w14:paraId="784536B0" w14:textId="77777777" w:rsidTr="00B80962">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888431" w14:textId="77777777" w:rsidR="00DD0D16" w:rsidRPr="006534B5" w:rsidRDefault="00DD0D16" w:rsidP="00B80962">
            <w:pPr>
              <w:jc w:val="center"/>
              <w:rPr>
                <w:rFonts w:ascii="Arial" w:hAnsi="Arial" w:cs="Arial"/>
                <w:sz w:val="21"/>
                <w:szCs w:val="21"/>
              </w:rPr>
            </w:pPr>
            <w:r w:rsidRPr="006534B5">
              <w:rPr>
                <w:rFonts w:ascii="Arial" w:hAnsi="Arial" w:cs="Arial"/>
                <w:sz w:val="21"/>
                <w:szCs w:val="21"/>
              </w:rPr>
              <w:t>Sopa, crema o consomé</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442C29" w14:textId="77777777" w:rsidR="00DD0D16" w:rsidRPr="006534B5" w:rsidRDefault="00DD0D16" w:rsidP="00B80962">
            <w:pPr>
              <w:jc w:val="center"/>
              <w:rPr>
                <w:rFonts w:ascii="Arial" w:hAnsi="Arial" w:cs="Arial"/>
                <w:sz w:val="21"/>
                <w:szCs w:val="21"/>
              </w:rPr>
            </w:pPr>
            <w:r w:rsidRPr="006534B5">
              <w:rPr>
                <w:rFonts w:ascii="Arial" w:hAnsi="Arial" w:cs="Arial"/>
                <w:sz w:val="21"/>
                <w:szCs w:val="21"/>
              </w:rPr>
              <w:t>Las sopas deben contener proteína, las cremas deben ser naturales y sin ningún tipo de harina.</w:t>
            </w:r>
          </w:p>
        </w:tc>
        <w:tc>
          <w:tcPr>
            <w:tcW w:w="2466"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5EEB01" w14:textId="77777777" w:rsidR="00DD0D16" w:rsidRPr="006534B5" w:rsidRDefault="00DD0D16" w:rsidP="00B80962">
            <w:pPr>
              <w:jc w:val="center"/>
              <w:rPr>
                <w:rFonts w:ascii="Arial" w:hAnsi="Arial" w:cs="Arial"/>
                <w:sz w:val="21"/>
                <w:szCs w:val="21"/>
              </w:rPr>
            </w:pPr>
            <w:r w:rsidRPr="006534B5">
              <w:rPr>
                <w:rFonts w:ascii="Arial" w:hAnsi="Arial" w:cs="Arial"/>
                <w:sz w:val="21"/>
                <w:szCs w:val="21"/>
              </w:rPr>
              <w:t>Consomé.</w:t>
            </w:r>
          </w:p>
        </w:tc>
        <w:tc>
          <w:tcPr>
            <w:tcW w:w="19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6A2B21" w14:textId="77777777" w:rsidR="00DD0D16" w:rsidRPr="006534B5" w:rsidRDefault="00DD0D16" w:rsidP="00B80962">
            <w:pPr>
              <w:jc w:val="center"/>
              <w:rPr>
                <w:rFonts w:ascii="Arial" w:hAnsi="Arial" w:cs="Arial"/>
                <w:sz w:val="21"/>
                <w:szCs w:val="21"/>
              </w:rPr>
            </w:pPr>
          </w:p>
          <w:p w14:paraId="50055971" w14:textId="77777777" w:rsidR="00DD0D16" w:rsidRPr="006534B5" w:rsidRDefault="00DD0D16" w:rsidP="00B80962">
            <w:pPr>
              <w:jc w:val="center"/>
              <w:rPr>
                <w:rFonts w:ascii="Arial" w:hAnsi="Arial" w:cs="Arial"/>
                <w:sz w:val="21"/>
                <w:szCs w:val="21"/>
              </w:rPr>
            </w:pPr>
            <w:r w:rsidRPr="006534B5">
              <w:rPr>
                <w:rFonts w:ascii="Arial" w:hAnsi="Arial" w:cs="Arial"/>
                <w:sz w:val="21"/>
                <w:szCs w:val="21"/>
              </w:rPr>
              <w:t>250 c.c.</w:t>
            </w:r>
          </w:p>
        </w:tc>
      </w:tr>
      <w:tr w:rsidR="00DD0D16" w:rsidRPr="006534B5" w14:paraId="4BC8E351" w14:textId="77777777" w:rsidTr="00B809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4FFAB2" w14:textId="77777777" w:rsidR="00DD0D16" w:rsidRPr="006534B5" w:rsidRDefault="00DD0D16" w:rsidP="00B80962">
            <w:pPr>
              <w:jc w:val="center"/>
              <w:rPr>
                <w:rFonts w:ascii="Arial" w:hAnsi="Arial" w:cs="Arial"/>
                <w:sz w:val="21"/>
                <w:szCs w:val="21"/>
              </w:rPr>
            </w:pPr>
            <w:r w:rsidRPr="006534B5">
              <w:rPr>
                <w:rFonts w:ascii="Arial" w:hAnsi="Arial" w:cs="Arial"/>
                <w:sz w:val="21"/>
                <w:szCs w:val="21"/>
              </w:rPr>
              <w:t>Arroz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5142C7" w14:textId="77777777" w:rsidR="00DD0D16" w:rsidRPr="006534B5" w:rsidRDefault="00DD0D16" w:rsidP="00B80962">
            <w:pPr>
              <w:jc w:val="center"/>
              <w:rPr>
                <w:rFonts w:ascii="Arial" w:hAnsi="Arial" w:cs="Arial"/>
                <w:sz w:val="21"/>
                <w:szCs w:val="21"/>
              </w:rPr>
            </w:pPr>
            <w:r w:rsidRPr="006534B5">
              <w:rPr>
                <w:rFonts w:ascii="Arial" w:hAnsi="Arial" w:cs="Arial"/>
                <w:sz w:val="21"/>
                <w:szCs w:val="21"/>
              </w:rPr>
              <w:t>Preparados con diversos ingredientes (Fideos, almendras, ajonjolí, espinaca, etc.).</w:t>
            </w:r>
          </w:p>
        </w:tc>
        <w:tc>
          <w:tcPr>
            <w:tcW w:w="2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7B840A" w14:textId="77777777" w:rsidR="00DD0D16" w:rsidRPr="006534B5" w:rsidRDefault="00DD0D16" w:rsidP="00B80962">
            <w:pPr>
              <w:jc w:val="center"/>
              <w:rPr>
                <w:rFonts w:ascii="Arial" w:hAnsi="Arial" w:cs="Arial"/>
                <w:sz w:val="21"/>
                <w:szCs w:val="21"/>
              </w:rPr>
            </w:pPr>
            <w:r w:rsidRPr="006534B5">
              <w:rPr>
                <w:rFonts w:ascii="Arial" w:hAnsi="Arial" w:cs="Arial"/>
                <w:sz w:val="21"/>
                <w:szCs w:val="21"/>
              </w:rPr>
              <w:t>Integral con diferentes preparaciones.</w:t>
            </w:r>
          </w:p>
        </w:tc>
        <w:tc>
          <w:tcPr>
            <w:tcW w:w="19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8552DE" w14:textId="77777777" w:rsidR="00DD0D16" w:rsidRPr="006534B5" w:rsidRDefault="00DD0D16" w:rsidP="00B80962">
            <w:pPr>
              <w:jc w:val="center"/>
              <w:rPr>
                <w:rFonts w:ascii="Arial" w:hAnsi="Arial" w:cs="Arial"/>
                <w:sz w:val="21"/>
                <w:szCs w:val="21"/>
              </w:rPr>
            </w:pPr>
            <w:r w:rsidRPr="006534B5">
              <w:rPr>
                <w:rFonts w:ascii="Arial" w:hAnsi="Arial" w:cs="Arial"/>
                <w:sz w:val="21"/>
                <w:szCs w:val="21"/>
              </w:rPr>
              <w:t xml:space="preserve">60 </w:t>
            </w:r>
            <w:proofErr w:type="spellStart"/>
            <w:r w:rsidRPr="006534B5">
              <w:rPr>
                <w:rFonts w:ascii="Arial" w:hAnsi="Arial" w:cs="Arial"/>
                <w:sz w:val="21"/>
                <w:szCs w:val="21"/>
              </w:rPr>
              <w:t>grs</w:t>
            </w:r>
            <w:proofErr w:type="spellEnd"/>
            <w:r w:rsidRPr="006534B5">
              <w:rPr>
                <w:rFonts w:ascii="Arial" w:hAnsi="Arial" w:cs="Arial"/>
                <w:sz w:val="21"/>
                <w:szCs w:val="21"/>
              </w:rPr>
              <w:t>.</w:t>
            </w:r>
          </w:p>
        </w:tc>
      </w:tr>
      <w:tr w:rsidR="00DD0D16" w:rsidRPr="006534B5" w14:paraId="4F7CF42F" w14:textId="77777777" w:rsidTr="00B80962">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C57E01" w14:textId="77777777" w:rsidR="00DD0D16" w:rsidRPr="006534B5" w:rsidRDefault="00DD0D16" w:rsidP="00B80962">
            <w:pPr>
              <w:jc w:val="center"/>
              <w:rPr>
                <w:rFonts w:ascii="Arial" w:hAnsi="Arial" w:cs="Arial"/>
                <w:sz w:val="21"/>
                <w:szCs w:val="21"/>
              </w:rPr>
            </w:pPr>
            <w:r w:rsidRPr="006534B5">
              <w:rPr>
                <w:rFonts w:ascii="Arial" w:hAnsi="Arial" w:cs="Arial"/>
                <w:sz w:val="21"/>
                <w:szCs w:val="21"/>
              </w:rPr>
              <w:t>Leguminosas o pasta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7FD590" w14:textId="77777777" w:rsidR="00DD0D16" w:rsidRPr="006534B5" w:rsidRDefault="00DD0D16" w:rsidP="00B80962">
            <w:pPr>
              <w:jc w:val="center"/>
              <w:rPr>
                <w:rFonts w:ascii="Arial" w:hAnsi="Arial" w:cs="Arial"/>
                <w:sz w:val="21"/>
                <w:szCs w:val="21"/>
              </w:rPr>
            </w:pPr>
            <w:r w:rsidRPr="006534B5">
              <w:rPr>
                <w:rFonts w:ascii="Arial" w:hAnsi="Arial" w:cs="Arial"/>
                <w:sz w:val="21"/>
                <w:szCs w:val="21"/>
              </w:rPr>
              <w:t>Deben suministrase en diferentes preparaciones.</w:t>
            </w:r>
          </w:p>
        </w:tc>
        <w:tc>
          <w:tcPr>
            <w:tcW w:w="2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30D00D" w14:textId="77777777" w:rsidR="00DD0D16" w:rsidRPr="006534B5" w:rsidRDefault="00DD0D16" w:rsidP="00B80962">
            <w:pPr>
              <w:jc w:val="center"/>
              <w:rPr>
                <w:rFonts w:ascii="Arial" w:hAnsi="Arial" w:cs="Arial"/>
                <w:sz w:val="21"/>
                <w:szCs w:val="21"/>
              </w:rPr>
            </w:pPr>
            <w:r w:rsidRPr="006534B5">
              <w:rPr>
                <w:rFonts w:ascii="Arial" w:hAnsi="Arial" w:cs="Arial"/>
                <w:sz w:val="21"/>
                <w:szCs w:val="21"/>
              </w:rPr>
              <w:t>La pasta debe ser integral</w:t>
            </w:r>
          </w:p>
        </w:tc>
        <w:tc>
          <w:tcPr>
            <w:tcW w:w="19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AA5B4B" w14:textId="77777777" w:rsidR="00DD0D16" w:rsidRPr="006534B5" w:rsidRDefault="00DD0D16" w:rsidP="00B80962">
            <w:pPr>
              <w:jc w:val="center"/>
              <w:rPr>
                <w:rFonts w:ascii="Arial" w:hAnsi="Arial" w:cs="Arial"/>
                <w:sz w:val="21"/>
                <w:szCs w:val="21"/>
              </w:rPr>
            </w:pPr>
            <w:r w:rsidRPr="006534B5">
              <w:rPr>
                <w:rFonts w:ascii="Arial" w:hAnsi="Arial" w:cs="Arial"/>
                <w:sz w:val="21"/>
                <w:szCs w:val="21"/>
              </w:rPr>
              <w:t xml:space="preserve">60 </w:t>
            </w:r>
            <w:proofErr w:type="spellStart"/>
            <w:r w:rsidRPr="006534B5">
              <w:rPr>
                <w:rFonts w:ascii="Arial" w:hAnsi="Arial" w:cs="Arial"/>
                <w:sz w:val="21"/>
                <w:szCs w:val="21"/>
              </w:rPr>
              <w:t>grs</w:t>
            </w:r>
            <w:proofErr w:type="spellEnd"/>
            <w:r w:rsidRPr="006534B5">
              <w:rPr>
                <w:rFonts w:ascii="Arial" w:hAnsi="Arial" w:cs="Arial"/>
                <w:sz w:val="21"/>
                <w:szCs w:val="21"/>
              </w:rPr>
              <w:t>.</w:t>
            </w:r>
          </w:p>
        </w:tc>
      </w:tr>
      <w:tr w:rsidR="00DD0D16" w:rsidRPr="006534B5" w14:paraId="3B6FC511" w14:textId="77777777" w:rsidTr="00B809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B081CC" w14:textId="77777777" w:rsidR="00DD0D16" w:rsidRPr="006534B5" w:rsidRDefault="00DD0D16" w:rsidP="00B80962">
            <w:pPr>
              <w:jc w:val="center"/>
              <w:rPr>
                <w:rFonts w:ascii="Arial" w:hAnsi="Arial" w:cs="Arial"/>
                <w:sz w:val="21"/>
                <w:szCs w:val="21"/>
              </w:rPr>
            </w:pPr>
            <w:r w:rsidRPr="006534B5">
              <w:rPr>
                <w:rFonts w:ascii="Arial" w:hAnsi="Arial" w:cs="Arial"/>
                <w:sz w:val="21"/>
                <w:szCs w:val="21"/>
              </w:rPr>
              <w:t>Papa, yuca o plátano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7036F8" w14:textId="77777777" w:rsidR="00DD0D16" w:rsidRPr="006534B5" w:rsidRDefault="00DD0D16" w:rsidP="00B80962">
            <w:pPr>
              <w:jc w:val="center"/>
              <w:rPr>
                <w:rFonts w:ascii="Arial" w:hAnsi="Arial" w:cs="Arial"/>
                <w:sz w:val="21"/>
                <w:szCs w:val="21"/>
              </w:rPr>
            </w:pPr>
            <w:r w:rsidRPr="006534B5">
              <w:rPr>
                <w:rFonts w:ascii="Arial" w:hAnsi="Arial" w:cs="Arial"/>
                <w:sz w:val="21"/>
                <w:szCs w:val="21"/>
              </w:rPr>
              <w:t>La preparación debe ser variada (asada, frita, hervida, cocida etc.)</w:t>
            </w:r>
          </w:p>
        </w:tc>
        <w:tc>
          <w:tcPr>
            <w:tcW w:w="2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F982FE" w14:textId="77777777" w:rsidR="00DD0D16" w:rsidRPr="006534B5" w:rsidRDefault="00DD0D16" w:rsidP="00B80962">
            <w:pPr>
              <w:jc w:val="center"/>
              <w:rPr>
                <w:rFonts w:ascii="Arial" w:hAnsi="Arial" w:cs="Arial"/>
                <w:sz w:val="21"/>
                <w:szCs w:val="21"/>
              </w:rPr>
            </w:pPr>
            <w:r w:rsidRPr="006534B5">
              <w:rPr>
                <w:rFonts w:ascii="Arial" w:hAnsi="Arial" w:cs="Arial"/>
                <w:sz w:val="21"/>
                <w:szCs w:val="21"/>
              </w:rPr>
              <w:t>La preparación debe corresponder a las características de dieta.</w:t>
            </w:r>
          </w:p>
        </w:tc>
        <w:tc>
          <w:tcPr>
            <w:tcW w:w="19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22F4E7" w14:textId="77777777" w:rsidR="00DD0D16" w:rsidRPr="006534B5" w:rsidRDefault="00DD0D16" w:rsidP="00B80962">
            <w:pPr>
              <w:jc w:val="center"/>
              <w:rPr>
                <w:rFonts w:ascii="Arial" w:hAnsi="Arial" w:cs="Arial"/>
                <w:sz w:val="21"/>
                <w:szCs w:val="21"/>
              </w:rPr>
            </w:pPr>
          </w:p>
          <w:p w14:paraId="7B1A4FAE" w14:textId="77777777" w:rsidR="00DD0D16" w:rsidRPr="006534B5" w:rsidRDefault="00DD0D16" w:rsidP="00B80962">
            <w:pPr>
              <w:jc w:val="center"/>
              <w:rPr>
                <w:rFonts w:ascii="Arial" w:hAnsi="Arial" w:cs="Arial"/>
                <w:sz w:val="21"/>
                <w:szCs w:val="21"/>
              </w:rPr>
            </w:pPr>
            <w:r w:rsidRPr="006534B5">
              <w:rPr>
                <w:rFonts w:ascii="Arial" w:hAnsi="Arial" w:cs="Arial"/>
                <w:sz w:val="21"/>
                <w:szCs w:val="21"/>
              </w:rPr>
              <w:t xml:space="preserve">100 </w:t>
            </w:r>
            <w:proofErr w:type="spellStart"/>
            <w:r w:rsidRPr="006534B5">
              <w:rPr>
                <w:rFonts w:ascii="Arial" w:hAnsi="Arial" w:cs="Arial"/>
                <w:sz w:val="21"/>
                <w:szCs w:val="21"/>
              </w:rPr>
              <w:t>grs</w:t>
            </w:r>
            <w:proofErr w:type="spellEnd"/>
            <w:r w:rsidRPr="006534B5">
              <w:rPr>
                <w:rFonts w:ascii="Arial" w:hAnsi="Arial" w:cs="Arial"/>
                <w:sz w:val="21"/>
                <w:szCs w:val="21"/>
              </w:rPr>
              <w:t>.</w:t>
            </w:r>
          </w:p>
        </w:tc>
      </w:tr>
      <w:tr w:rsidR="00DD0D16" w:rsidRPr="006534B5" w14:paraId="78F648B8" w14:textId="77777777" w:rsidTr="00B809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E7E495" w14:textId="77777777" w:rsidR="00DD0D16" w:rsidRPr="006534B5" w:rsidRDefault="00DD0D16" w:rsidP="00B80962">
            <w:pPr>
              <w:jc w:val="center"/>
              <w:rPr>
                <w:rFonts w:ascii="Arial" w:hAnsi="Arial" w:cs="Arial"/>
                <w:sz w:val="21"/>
                <w:szCs w:val="21"/>
              </w:rPr>
            </w:pPr>
            <w:r w:rsidRPr="006534B5">
              <w:rPr>
                <w:rFonts w:ascii="Arial" w:hAnsi="Arial" w:cs="Arial"/>
                <w:sz w:val="21"/>
                <w:szCs w:val="21"/>
              </w:rPr>
              <w:t>Carnes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3905F0" w14:textId="552196B8" w:rsidR="00DD0D16" w:rsidRPr="006534B5" w:rsidRDefault="00DD0D16" w:rsidP="00B80962">
            <w:pPr>
              <w:jc w:val="center"/>
              <w:rPr>
                <w:rFonts w:ascii="Arial" w:hAnsi="Arial" w:cs="Arial"/>
                <w:sz w:val="21"/>
                <w:szCs w:val="21"/>
              </w:rPr>
            </w:pPr>
            <w:r w:rsidRPr="006534B5">
              <w:rPr>
                <w:rFonts w:ascii="Arial" w:hAnsi="Arial" w:cs="Arial"/>
                <w:sz w:val="21"/>
                <w:szCs w:val="21"/>
              </w:rPr>
              <w:t>Res, cerdo, pollo, pescado, ternera, atún de calidad certificada. Deben ser suministrados en peso neto servido.</w:t>
            </w:r>
          </w:p>
        </w:tc>
        <w:tc>
          <w:tcPr>
            <w:tcW w:w="2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A5B1EA" w14:textId="77777777" w:rsidR="00DD0D16" w:rsidRPr="006534B5" w:rsidRDefault="00DD0D16" w:rsidP="00B80962">
            <w:pPr>
              <w:jc w:val="center"/>
              <w:rPr>
                <w:rFonts w:ascii="Arial" w:hAnsi="Arial" w:cs="Arial"/>
                <w:sz w:val="21"/>
                <w:szCs w:val="21"/>
              </w:rPr>
            </w:pPr>
            <w:r w:rsidRPr="006534B5">
              <w:rPr>
                <w:rFonts w:ascii="Arial" w:hAnsi="Arial" w:cs="Arial"/>
                <w:sz w:val="21"/>
                <w:szCs w:val="21"/>
              </w:rPr>
              <w:t>Preparación de acuerdo a lo recomendado por el nutricionista.</w:t>
            </w:r>
          </w:p>
        </w:tc>
        <w:tc>
          <w:tcPr>
            <w:tcW w:w="19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A71CCD" w14:textId="77777777" w:rsidR="00DD0D16" w:rsidRPr="006534B5" w:rsidRDefault="00DD0D16" w:rsidP="00B80962">
            <w:pPr>
              <w:jc w:val="center"/>
              <w:rPr>
                <w:rFonts w:ascii="Arial" w:hAnsi="Arial" w:cs="Arial"/>
                <w:sz w:val="21"/>
                <w:szCs w:val="21"/>
              </w:rPr>
            </w:pPr>
            <w:r w:rsidRPr="006534B5">
              <w:rPr>
                <w:rFonts w:ascii="Arial" w:hAnsi="Arial" w:cs="Arial"/>
                <w:sz w:val="21"/>
                <w:szCs w:val="21"/>
              </w:rPr>
              <w:t xml:space="preserve">180 </w:t>
            </w:r>
            <w:proofErr w:type="spellStart"/>
            <w:r w:rsidRPr="006534B5">
              <w:rPr>
                <w:rFonts w:ascii="Arial" w:hAnsi="Arial" w:cs="Arial"/>
                <w:sz w:val="21"/>
                <w:szCs w:val="21"/>
              </w:rPr>
              <w:t>grs</w:t>
            </w:r>
            <w:proofErr w:type="spellEnd"/>
            <w:r w:rsidRPr="006534B5">
              <w:rPr>
                <w:rFonts w:ascii="Arial" w:hAnsi="Arial" w:cs="Arial"/>
                <w:sz w:val="21"/>
                <w:szCs w:val="21"/>
              </w:rPr>
              <w:t>. (sin hueso)</w:t>
            </w:r>
          </w:p>
          <w:p w14:paraId="2F08A031" w14:textId="77777777" w:rsidR="00DD0D16" w:rsidRPr="006534B5" w:rsidRDefault="00DD0D16" w:rsidP="00B80962">
            <w:pPr>
              <w:jc w:val="center"/>
              <w:rPr>
                <w:rFonts w:ascii="Arial" w:hAnsi="Arial" w:cs="Arial"/>
                <w:sz w:val="21"/>
                <w:szCs w:val="21"/>
              </w:rPr>
            </w:pPr>
            <w:r w:rsidRPr="006534B5">
              <w:rPr>
                <w:rFonts w:ascii="Arial" w:hAnsi="Arial" w:cs="Arial"/>
                <w:sz w:val="21"/>
                <w:szCs w:val="21"/>
              </w:rPr>
              <w:t xml:space="preserve">240 </w:t>
            </w:r>
            <w:proofErr w:type="spellStart"/>
            <w:r w:rsidRPr="006534B5">
              <w:rPr>
                <w:rFonts w:ascii="Arial" w:hAnsi="Arial" w:cs="Arial"/>
                <w:sz w:val="21"/>
                <w:szCs w:val="21"/>
              </w:rPr>
              <w:t>grs</w:t>
            </w:r>
            <w:proofErr w:type="spellEnd"/>
            <w:r w:rsidRPr="006534B5">
              <w:rPr>
                <w:rFonts w:ascii="Arial" w:hAnsi="Arial" w:cs="Arial"/>
                <w:sz w:val="21"/>
                <w:szCs w:val="21"/>
              </w:rPr>
              <w:t>. ( con hueso)</w:t>
            </w:r>
          </w:p>
        </w:tc>
      </w:tr>
      <w:tr w:rsidR="00DD0D16" w:rsidRPr="006534B5" w14:paraId="0865C641" w14:textId="77777777" w:rsidTr="00B809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50C1A4" w14:textId="77777777" w:rsidR="00DD0D16" w:rsidRPr="006534B5" w:rsidRDefault="00DD0D16" w:rsidP="00B80962">
            <w:pPr>
              <w:jc w:val="center"/>
              <w:rPr>
                <w:rFonts w:ascii="Arial" w:hAnsi="Arial" w:cs="Arial"/>
                <w:sz w:val="21"/>
                <w:szCs w:val="21"/>
              </w:rPr>
            </w:pPr>
            <w:r w:rsidRPr="006534B5">
              <w:rPr>
                <w:rFonts w:ascii="Arial" w:hAnsi="Arial" w:cs="Arial"/>
                <w:sz w:val="21"/>
                <w:szCs w:val="21"/>
              </w:rPr>
              <w:t>Verdura caliente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2181BB" w14:textId="77777777" w:rsidR="00DD0D16" w:rsidRPr="006534B5" w:rsidRDefault="00DD0D16" w:rsidP="00B80962">
            <w:pPr>
              <w:jc w:val="center"/>
              <w:rPr>
                <w:rFonts w:ascii="Arial" w:hAnsi="Arial" w:cs="Arial"/>
                <w:sz w:val="21"/>
                <w:szCs w:val="21"/>
              </w:rPr>
            </w:pPr>
            <w:r w:rsidRPr="006534B5">
              <w:rPr>
                <w:rFonts w:ascii="Arial" w:hAnsi="Arial" w:cs="Arial"/>
                <w:sz w:val="21"/>
                <w:szCs w:val="21"/>
              </w:rPr>
              <w:t>La preparación debe ser variada (hervida, cocida a la plancha etc.)</w:t>
            </w:r>
          </w:p>
        </w:tc>
        <w:tc>
          <w:tcPr>
            <w:tcW w:w="2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7A8B8C" w14:textId="77777777" w:rsidR="00DD0D16" w:rsidRPr="006534B5" w:rsidRDefault="00DD0D16" w:rsidP="00B80962">
            <w:pPr>
              <w:jc w:val="center"/>
              <w:rPr>
                <w:rFonts w:ascii="Arial" w:hAnsi="Arial" w:cs="Arial"/>
                <w:sz w:val="21"/>
                <w:szCs w:val="21"/>
              </w:rPr>
            </w:pPr>
            <w:r w:rsidRPr="006534B5">
              <w:rPr>
                <w:rFonts w:ascii="Arial" w:hAnsi="Arial" w:cs="Arial"/>
                <w:sz w:val="21"/>
                <w:szCs w:val="21"/>
              </w:rPr>
              <w:t>La preparación debe ser variada (hervida, cocida a la plancha etc.)</w:t>
            </w:r>
          </w:p>
        </w:tc>
        <w:tc>
          <w:tcPr>
            <w:tcW w:w="19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483E92" w14:textId="77777777" w:rsidR="00DD0D16" w:rsidRPr="006534B5" w:rsidRDefault="00DD0D16" w:rsidP="00B80962">
            <w:pPr>
              <w:jc w:val="center"/>
              <w:rPr>
                <w:rFonts w:ascii="Arial" w:hAnsi="Arial" w:cs="Arial"/>
                <w:sz w:val="21"/>
                <w:szCs w:val="21"/>
              </w:rPr>
            </w:pPr>
          </w:p>
          <w:p w14:paraId="3A95302B" w14:textId="77777777" w:rsidR="00DD0D16" w:rsidRPr="006534B5" w:rsidRDefault="00DD0D16" w:rsidP="00B80962">
            <w:pPr>
              <w:jc w:val="center"/>
              <w:rPr>
                <w:rFonts w:ascii="Arial" w:hAnsi="Arial" w:cs="Arial"/>
                <w:sz w:val="21"/>
                <w:szCs w:val="21"/>
              </w:rPr>
            </w:pPr>
            <w:r w:rsidRPr="006534B5">
              <w:rPr>
                <w:rFonts w:ascii="Arial" w:hAnsi="Arial" w:cs="Arial"/>
                <w:sz w:val="21"/>
                <w:szCs w:val="21"/>
              </w:rPr>
              <w:t xml:space="preserve">100 </w:t>
            </w:r>
            <w:proofErr w:type="spellStart"/>
            <w:r w:rsidRPr="006534B5">
              <w:rPr>
                <w:rFonts w:ascii="Arial" w:hAnsi="Arial" w:cs="Arial"/>
                <w:sz w:val="21"/>
                <w:szCs w:val="21"/>
              </w:rPr>
              <w:t>grs</w:t>
            </w:r>
            <w:proofErr w:type="spellEnd"/>
            <w:r w:rsidRPr="006534B5">
              <w:rPr>
                <w:rFonts w:ascii="Arial" w:hAnsi="Arial" w:cs="Arial"/>
                <w:sz w:val="21"/>
                <w:szCs w:val="21"/>
              </w:rPr>
              <w:t>.</w:t>
            </w:r>
          </w:p>
        </w:tc>
      </w:tr>
      <w:tr w:rsidR="00DD0D16" w:rsidRPr="006534B5" w14:paraId="72EECBC6" w14:textId="77777777" w:rsidTr="00B809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735CEB" w14:textId="77777777" w:rsidR="00DD0D16" w:rsidRPr="006534B5" w:rsidRDefault="00DD0D16" w:rsidP="00B80962">
            <w:pPr>
              <w:jc w:val="center"/>
              <w:rPr>
                <w:rFonts w:ascii="Arial" w:hAnsi="Arial" w:cs="Arial"/>
                <w:sz w:val="21"/>
                <w:szCs w:val="21"/>
              </w:rPr>
            </w:pPr>
            <w:r w:rsidRPr="006534B5">
              <w:rPr>
                <w:rFonts w:ascii="Arial" w:hAnsi="Arial" w:cs="Arial"/>
                <w:sz w:val="21"/>
                <w:szCs w:val="21"/>
              </w:rPr>
              <w:t>Barra de ensalada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C06AC7" w14:textId="77777777" w:rsidR="00DD0D16" w:rsidRPr="006534B5" w:rsidRDefault="00DD0D16" w:rsidP="00B80962">
            <w:pPr>
              <w:jc w:val="center"/>
              <w:rPr>
                <w:rFonts w:ascii="Arial" w:hAnsi="Arial" w:cs="Arial"/>
                <w:sz w:val="21"/>
                <w:szCs w:val="21"/>
              </w:rPr>
            </w:pPr>
            <w:r w:rsidRPr="006534B5">
              <w:rPr>
                <w:rFonts w:ascii="Arial" w:hAnsi="Arial" w:cs="Arial"/>
                <w:sz w:val="21"/>
                <w:szCs w:val="21"/>
              </w:rPr>
              <w:t>Debe contener hortalizas, vegetales, pastas, frutas y aderezos.</w:t>
            </w:r>
          </w:p>
        </w:tc>
        <w:tc>
          <w:tcPr>
            <w:tcW w:w="2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CD321A" w14:textId="77777777" w:rsidR="00DD0D16" w:rsidRPr="006534B5" w:rsidRDefault="00DD0D16" w:rsidP="00B80962">
            <w:pPr>
              <w:jc w:val="center"/>
              <w:rPr>
                <w:rFonts w:ascii="Arial" w:hAnsi="Arial" w:cs="Arial"/>
                <w:sz w:val="21"/>
                <w:szCs w:val="21"/>
              </w:rPr>
            </w:pPr>
            <w:r w:rsidRPr="006534B5">
              <w:rPr>
                <w:rFonts w:ascii="Arial" w:hAnsi="Arial" w:cs="Arial"/>
                <w:sz w:val="21"/>
                <w:szCs w:val="21"/>
              </w:rPr>
              <w:t>Debe contener hortalizas, vegetales, pastas, frutas y aderezos</w:t>
            </w:r>
          </w:p>
        </w:tc>
        <w:tc>
          <w:tcPr>
            <w:tcW w:w="19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07F92B" w14:textId="77777777" w:rsidR="00DD0D16" w:rsidRPr="006534B5" w:rsidRDefault="00DD0D16" w:rsidP="00B80962">
            <w:pPr>
              <w:jc w:val="center"/>
              <w:rPr>
                <w:rFonts w:ascii="Arial" w:hAnsi="Arial" w:cs="Arial"/>
                <w:sz w:val="21"/>
                <w:szCs w:val="21"/>
              </w:rPr>
            </w:pPr>
            <w:r w:rsidRPr="006534B5">
              <w:rPr>
                <w:rFonts w:ascii="Arial" w:hAnsi="Arial" w:cs="Arial"/>
                <w:sz w:val="21"/>
                <w:szCs w:val="21"/>
              </w:rPr>
              <w:br/>
            </w:r>
            <w:r w:rsidRPr="006534B5">
              <w:rPr>
                <w:rFonts w:ascii="Arial" w:hAnsi="Arial" w:cs="Arial"/>
                <w:sz w:val="21"/>
                <w:szCs w:val="21"/>
              </w:rPr>
              <w:br/>
            </w:r>
            <w:r w:rsidRPr="006534B5">
              <w:rPr>
                <w:rFonts w:ascii="Arial" w:hAnsi="Arial" w:cs="Arial"/>
                <w:sz w:val="21"/>
                <w:szCs w:val="21"/>
              </w:rPr>
              <w:br/>
            </w:r>
          </w:p>
        </w:tc>
      </w:tr>
      <w:tr w:rsidR="00DD0D16" w:rsidRPr="006534B5" w14:paraId="248FA362" w14:textId="77777777" w:rsidTr="00B809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0C4D03" w14:textId="77777777" w:rsidR="00DD0D16" w:rsidRPr="006534B5" w:rsidRDefault="00DD0D16" w:rsidP="00B80962">
            <w:pPr>
              <w:jc w:val="center"/>
              <w:rPr>
                <w:rFonts w:ascii="Arial" w:hAnsi="Arial" w:cs="Arial"/>
                <w:sz w:val="21"/>
                <w:szCs w:val="21"/>
              </w:rPr>
            </w:pPr>
            <w:r w:rsidRPr="006534B5">
              <w:rPr>
                <w:rFonts w:ascii="Arial" w:hAnsi="Arial" w:cs="Arial"/>
                <w:sz w:val="21"/>
                <w:szCs w:val="21"/>
              </w:rPr>
              <w:t>Fruta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F33D16" w14:textId="77777777" w:rsidR="00DD0D16" w:rsidRPr="006534B5" w:rsidRDefault="00DD0D16" w:rsidP="00B80962">
            <w:pPr>
              <w:jc w:val="center"/>
              <w:rPr>
                <w:rFonts w:ascii="Arial" w:hAnsi="Arial" w:cs="Arial"/>
                <w:sz w:val="21"/>
                <w:szCs w:val="21"/>
              </w:rPr>
            </w:pPr>
            <w:r w:rsidRPr="006534B5">
              <w:rPr>
                <w:rFonts w:ascii="Arial" w:hAnsi="Arial" w:cs="Arial"/>
                <w:sz w:val="21"/>
                <w:szCs w:val="21"/>
              </w:rPr>
              <w:t>Entera o picada, de calidad certificada, sola o mezclada, con o sin aderezo. No naranja de mano.</w:t>
            </w:r>
          </w:p>
        </w:tc>
        <w:tc>
          <w:tcPr>
            <w:tcW w:w="2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7B5C65" w14:textId="77777777" w:rsidR="00DD0D16" w:rsidRPr="006534B5" w:rsidRDefault="00DD0D16" w:rsidP="00B80962">
            <w:pPr>
              <w:jc w:val="center"/>
              <w:rPr>
                <w:rFonts w:ascii="Arial" w:hAnsi="Arial" w:cs="Arial"/>
                <w:sz w:val="21"/>
                <w:szCs w:val="21"/>
              </w:rPr>
            </w:pPr>
            <w:r w:rsidRPr="006534B5">
              <w:rPr>
                <w:rFonts w:ascii="Arial" w:hAnsi="Arial" w:cs="Arial"/>
                <w:sz w:val="21"/>
                <w:szCs w:val="21"/>
              </w:rPr>
              <w:t>Entera o picada, de calidad certificada, sola o mezclada, con o sin aderezo. No naranja de mano.</w:t>
            </w:r>
          </w:p>
        </w:tc>
        <w:tc>
          <w:tcPr>
            <w:tcW w:w="19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945BA5" w14:textId="77777777" w:rsidR="00DD0D16" w:rsidRPr="006534B5" w:rsidRDefault="00DD0D16" w:rsidP="00B80962">
            <w:pPr>
              <w:jc w:val="center"/>
              <w:rPr>
                <w:rFonts w:ascii="Arial" w:hAnsi="Arial" w:cs="Arial"/>
                <w:sz w:val="21"/>
                <w:szCs w:val="21"/>
              </w:rPr>
            </w:pPr>
            <w:r w:rsidRPr="006534B5">
              <w:rPr>
                <w:rFonts w:ascii="Arial" w:hAnsi="Arial" w:cs="Arial"/>
                <w:sz w:val="21"/>
                <w:szCs w:val="21"/>
              </w:rPr>
              <w:br/>
            </w:r>
          </w:p>
          <w:p w14:paraId="178C9153" w14:textId="77777777" w:rsidR="00DD0D16" w:rsidRPr="006534B5" w:rsidRDefault="00DD0D16" w:rsidP="00B80962">
            <w:pPr>
              <w:jc w:val="center"/>
              <w:rPr>
                <w:rFonts w:ascii="Arial" w:hAnsi="Arial" w:cs="Arial"/>
                <w:sz w:val="21"/>
                <w:szCs w:val="21"/>
              </w:rPr>
            </w:pPr>
            <w:r w:rsidRPr="006534B5">
              <w:rPr>
                <w:rFonts w:ascii="Arial" w:hAnsi="Arial" w:cs="Arial"/>
                <w:sz w:val="21"/>
                <w:szCs w:val="21"/>
              </w:rPr>
              <w:t xml:space="preserve">200 </w:t>
            </w:r>
            <w:proofErr w:type="spellStart"/>
            <w:r w:rsidRPr="006534B5">
              <w:rPr>
                <w:rFonts w:ascii="Arial" w:hAnsi="Arial" w:cs="Arial"/>
                <w:sz w:val="21"/>
                <w:szCs w:val="21"/>
              </w:rPr>
              <w:t>grs</w:t>
            </w:r>
            <w:proofErr w:type="spellEnd"/>
            <w:r w:rsidRPr="006534B5">
              <w:rPr>
                <w:rFonts w:ascii="Arial" w:hAnsi="Arial" w:cs="Arial"/>
                <w:sz w:val="21"/>
                <w:szCs w:val="21"/>
              </w:rPr>
              <w:t>.</w:t>
            </w:r>
          </w:p>
          <w:p w14:paraId="06AFE277" w14:textId="77777777" w:rsidR="00DD0D16" w:rsidRPr="006534B5" w:rsidRDefault="00DD0D16" w:rsidP="00B80962">
            <w:pPr>
              <w:jc w:val="center"/>
              <w:rPr>
                <w:rFonts w:ascii="Arial" w:hAnsi="Arial" w:cs="Arial"/>
                <w:sz w:val="21"/>
                <w:szCs w:val="21"/>
              </w:rPr>
            </w:pPr>
          </w:p>
        </w:tc>
      </w:tr>
      <w:tr w:rsidR="00DD0D16" w:rsidRPr="006534B5" w14:paraId="27FB7590" w14:textId="77777777" w:rsidTr="00B809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7BAA43" w14:textId="77777777" w:rsidR="00DD0D16" w:rsidRPr="006534B5" w:rsidRDefault="00DD0D16" w:rsidP="00B80962">
            <w:pPr>
              <w:jc w:val="center"/>
              <w:rPr>
                <w:rFonts w:ascii="Arial" w:hAnsi="Arial" w:cs="Arial"/>
                <w:sz w:val="21"/>
                <w:szCs w:val="21"/>
              </w:rPr>
            </w:pPr>
            <w:r w:rsidRPr="006534B5">
              <w:rPr>
                <w:rFonts w:ascii="Arial" w:hAnsi="Arial" w:cs="Arial"/>
                <w:sz w:val="21"/>
                <w:szCs w:val="21"/>
              </w:rPr>
              <w:t>Bebidas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3FA700" w14:textId="77777777" w:rsidR="00DD0D16" w:rsidRPr="006534B5" w:rsidRDefault="00DD0D16" w:rsidP="00B80962">
            <w:pPr>
              <w:jc w:val="center"/>
              <w:rPr>
                <w:rFonts w:ascii="Arial" w:hAnsi="Arial" w:cs="Arial"/>
                <w:sz w:val="21"/>
                <w:szCs w:val="21"/>
              </w:rPr>
            </w:pPr>
            <w:r w:rsidRPr="006534B5">
              <w:rPr>
                <w:rFonts w:ascii="Arial" w:hAnsi="Arial" w:cs="Arial"/>
                <w:sz w:val="21"/>
                <w:szCs w:val="21"/>
              </w:rPr>
              <w:t>Deben Ofrecer: Jugo: La preparación de los jugos debe ser con fruta natural de calidad y agua potable tratada, en leche deslactosada, con y sin azúcar; Gaseosas; té helado; y/o limonada natural.</w:t>
            </w:r>
          </w:p>
        </w:tc>
        <w:tc>
          <w:tcPr>
            <w:tcW w:w="2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F6A2F5" w14:textId="77777777" w:rsidR="00DD0D16" w:rsidRPr="006534B5" w:rsidRDefault="00DD0D16" w:rsidP="00B80962">
            <w:pPr>
              <w:jc w:val="center"/>
              <w:rPr>
                <w:rFonts w:ascii="Arial" w:hAnsi="Arial" w:cs="Arial"/>
                <w:sz w:val="21"/>
                <w:szCs w:val="21"/>
              </w:rPr>
            </w:pPr>
            <w:r w:rsidRPr="006534B5">
              <w:rPr>
                <w:rFonts w:ascii="Arial" w:hAnsi="Arial" w:cs="Arial"/>
                <w:sz w:val="21"/>
                <w:szCs w:val="21"/>
              </w:rPr>
              <w:t xml:space="preserve">Deben Ofrecer: Jugo: La preparación de los jugos debe ser con fruta natural de calidad y agua potable tratada, en leche debe ser con deslactosada, con y sin azúcar (Morena y </w:t>
            </w:r>
            <w:proofErr w:type="spellStart"/>
            <w:r w:rsidRPr="006534B5">
              <w:rPr>
                <w:rFonts w:ascii="Arial" w:hAnsi="Arial" w:cs="Arial"/>
                <w:sz w:val="21"/>
                <w:szCs w:val="21"/>
              </w:rPr>
              <w:t>stevia</w:t>
            </w:r>
            <w:proofErr w:type="spellEnd"/>
            <w:r w:rsidRPr="006534B5">
              <w:rPr>
                <w:rFonts w:ascii="Arial" w:hAnsi="Arial" w:cs="Arial"/>
                <w:sz w:val="21"/>
                <w:szCs w:val="21"/>
              </w:rPr>
              <w:t>).</w:t>
            </w:r>
          </w:p>
        </w:tc>
        <w:tc>
          <w:tcPr>
            <w:tcW w:w="19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D689CA" w14:textId="77777777" w:rsidR="00DD0D16" w:rsidRPr="006534B5" w:rsidRDefault="00DD0D16" w:rsidP="00B80962">
            <w:pPr>
              <w:jc w:val="center"/>
              <w:rPr>
                <w:rFonts w:ascii="Arial" w:hAnsi="Arial" w:cs="Arial"/>
                <w:sz w:val="21"/>
                <w:szCs w:val="21"/>
              </w:rPr>
            </w:pPr>
          </w:p>
          <w:p w14:paraId="4970DCBB" w14:textId="77777777" w:rsidR="00DD0D16" w:rsidRPr="006534B5" w:rsidRDefault="00DD0D16" w:rsidP="00B80962">
            <w:pPr>
              <w:jc w:val="center"/>
              <w:rPr>
                <w:rFonts w:ascii="Arial" w:hAnsi="Arial" w:cs="Arial"/>
                <w:sz w:val="21"/>
                <w:szCs w:val="21"/>
              </w:rPr>
            </w:pPr>
            <w:r w:rsidRPr="006534B5">
              <w:rPr>
                <w:rFonts w:ascii="Arial" w:hAnsi="Arial" w:cs="Arial"/>
                <w:sz w:val="21"/>
                <w:szCs w:val="21"/>
              </w:rPr>
              <w:t>2 vasos de 9 onzas</w:t>
            </w:r>
          </w:p>
          <w:p w14:paraId="09D0BD51" w14:textId="77777777" w:rsidR="00DD0D16" w:rsidRPr="006534B5" w:rsidRDefault="00DD0D16" w:rsidP="00B80962">
            <w:pPr>
              <w:jc w:val="center"/>
              <w:rPr>
                <w:rFonts w:ascii="Arial" w:hAnsi="Arial" w:cs="Arial"/>
                <w:sz w:val="21"/>
                <w:szCs w:val="21"/>
              </w:rPr>
            </w:pPr>
          </w:p>
        </w:tc>
      </w:tr>
      <w:tr w:rsidR="00DD0D16" w:rsidRPr="006534B5" w14:paraId="1C6DF0C5" w14:textId="77777777" w:rsidTr="00B8096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D9E46F" w14:textId="77777777" w:rsidR="00DD0D16" w:rsidRPr="006534B5" w:rsidRDefault="00DD0D16" w:rsidP="00B80962">
            <w:pPr>
              <w:jc w:val="center"/>
              <w:rPr>
                <w:rFonts w:ascii="Arial" w:hAnsi="Arial" w:cs="Arial"/>
                <w:sz w:val="21"/>
                <w:szCs w:val="21"/>
              </w:rPr>
            </w:pPr>
            <w:r w:rsidRPr="006534B5">
              <w:rPr>
                <w:rFonts w:ascii="Arial" w:hAnsi="Arial" w:cs="Arial"/>
                <w:sz w:val="21"/>
                <w:szCs w:val="21"/>
              </w:rPr>
              <w:t>Postre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1D6F55" w14:textId="77777777" w:rsidR="00DD0D16" w:rsidRPr="006534B5" w:rsidRDefault="00DD0D16" w:rsidP="00B80962">
            <w:pPr>
              <w:jc w:val="center"/>
              <w:rPr>
                <w:rFonts w:ascii="Arial" w:hAnsi="Arial" w:cs="Arial"/>
                <w:sz w:val="21"/>
                <w:szCs w:val="21"/>
              </w:rPr>
            </w:pPr>
            <w:r w:rsidRPr="006534B5">
              <w:rPr>
                <w:rFonts w:ascii="Arial" w:hAnsi="Arial" w:cs="Arial"/>
                <w:sz w:val="21"/>
                <w:szCs w:val="21"/>
              </w:rPr>
              <w:t>Bajos en azúcar, variados, elaborados o comprados.</w:t>
            </w:r>
          </w:p>
        </w:tc>
        <w:tc>
          <w:tcPr>
            <w:tcW w:w="2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44F735" w14:textId="77777777" w:rsidR="00DD0D16" w:rsidRPr="006534B5" w:rsidRDefault="00DD0D16" w:rsidP="00B80962">
            <w:pPr>
              <w:jc w:val="center"/>
              <w:rPr>
                <w:rFonts w:ascii="Arial" w:hAnsi="Arial" w:cs="Arial"/>
                <w:sz w:val="21"/>
                <w:szCs w:val="21"/>
              </w:rPr>
            </w:pPr>
            <w:r w:rsidRPr="006534B5">
              <w:rPr>
                <w:rFonts w:ascii="Arial" w:hAnsi="Arial" w:cs="Arial"/>
                <w:sz w:val="21"/>
                <w:szCs w:val="21"/>
              </w:rPr>
              <w:t>Dietéticos, variados, elaborados o comprados.</w:t>
            </w:r>
          </w:p>
        </w:tc>
        <w:tc>
          <w:tcPr>
            <w:tcW w:w="19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CC723C" w14:textId="77777777" w:rsidR="00DD0D16" w:rsidRPr="006534B5" w:rsidRDefault="00DD0D16" w:rsidP="00B80962">
            <w:pPr>
              <w:jc w:val="center"/>
              <w:rPr>
                <w:rFonts w:ascii="Arial" w:hAnsi="Arial" w:cs="Arial"/>
                <w:sz w:val="21"/>
                <w:szCs w:val="21"/>
              </w:rPr>
            </w:pPr>
          </w:p>
          <w:p w14:paraId="10475AAA" w14:textId="77777777" w:rsidR="00DD0D16" w:rsidRPr="006534B5" w:rsidRDefault="00DD0D16" w:rsidP="00B80962">
            <w:pPr>
              <w:jc w:val="center"/>
              <w:rPr>
                <w:rFonts w:ascii="Arial" w:hAnsi="Arial" w:cs="Arial"/>
                <w:sz w:val="21"/>
                <w:szCs w:val="21"/>
              </w:rPr>
            </w:pPr>
            <w:r w:rsidRPr="006534B5">
              <w:rPr>
                <w:rFonts w:ascii="Arial" w:hAnsi="Arial" w:cs="Arial"/>
                <w:sz w:val="21"/>
                <w:szCs w:val="21"/>
              </w:rPr>
              <w:t xml:space="preserve">60 </w:t>
            </w:r>
            <w:proofErr w:type="spellStart"/>
            <w:r w:rsidRPr="006534B5">
              <w:rPr>
                <w:rFonts w:ascii="Arial" w:hAnsi="Arial" w:cs="Arial"/>
                <w:sz w:val="21"/>
                <w:szCs w:val="21"/>
              </w:rPr>
              <w:t>grs</w:t>
            </w:r>
            <w:proofErr w:type="spellEnd"/>
            <w:r w:rsidRPr="006534B5">
              <w:rPr>
                <w:rFonts w:ascii="Arial" w:hAnsi="Arial" w:cs="Arial"/>
                <w:sz w:val="21"/>
                <w:szCs w:val="21"/>
              </w:rPr>
              <w:t>.</w:t>
            </w:r>
          </w:p>
        </w:tc>
      </w:tr>
    </w:tbl>
    <w:p w14:paraId="5CC9AF27" w14:textId="77777777" w:rsidR="00DD0D16" w:rsidRPr="006534B5" w:rsidRDefault="00DD0D16" w:rsidP="007C07C1">
      <w:pPr>
        <w:jc w:val="both"/>
        <w:rPr>
          <w:rFonts w:ascii="Arial" w:hAnsi="Arial" w:cs="Arial"/>
          <w:sz w:val="21"/>
          <w:szCs w:val="21"/>
        </w:rPr>
      </w:pPr>
    </w:p>
    <w:p w14:paraId="1E6C2750" w14:textId="3C40F7D3" w:rsidR="00602AAC" w:rsidRPr="006534B5" w:rsidRDefault="00602AAC" w:rsidP="00602AAC">
      <w:pPr>
        <w:rPr>
          <w:rFonts w:ascii="Arial" w:hAnsi="Arial" w:cs="Arial"/>
          <w:sz w:val="21"/>
          <w:szCs w:val="21"/>
        </w:rPr>
      </w:pPr>
      <w:r w:rsidRPr="006534B5">
        <w:rPr>
          <w:rFonts w:ascii="Arial" w:hAnsi="Arial" w:cs="Arial"/>
          <w:sz w:val="21"/>
          <w:szCs w:val="21"/>
        </w:rPr>
        <w:t xml:space="preserve">*Los pesos de cada alimento son </w:t>
      </w:r>
      <w:r w:rsidRPr="006534B5">
        <w:rPr>
          <w:rFonts w:ascii="Arial" w:hAnsi="Arial" w:cs="Arial"/>
          <w:sz w:val="21"/>
          <w:szCs w:val="21"/>
        </w:rPr>
        <w:t>neto servido</w:t>
      </w:r>
      <w:r w:rsidRPr="006534B5">
        <w:rPr>
          <w:rFonts w:ascii="Arial" w:hAnsi="Arial" w:cs="Arial"/>
          <w:sz w:val="21"/>
          <w:szCs w:val="21"/>
        </w:rPr>
        <w:t>.</w:t>
      </w:r>
    </w:p>
    <w:p w14:paraId="362CF2C4" w14:textId="77777777" w:rsidR="00602AAC" w:rsidRPr="006534B5" w:rsidRDefault="00602AAC" w:rsidP="00602AAC">
      <w:pPr>
        <w:rPr>
          <w:rFonts w:ascii="Arial" w:hAnsi="Arial" w:cs="Arial"/>
          <w:sz w:val="21"/>
          <w:szCs w:val="21"/>
        </w:rPr>
      </w:pPr>
      <w:r w:rsidRPr="006534B5">
        <w:rPr>
          <w:rFonts w:ascii="Arial" w:hAnsi="Arial" w:cs="Arial"/>
          <w:sz w:val="21"/>
          <w:szCs w:val="21"/>
        </w:rPr>
        <w:t>Nota: Almuerzo especial: (Una vez al mes o en fechas especiales)</w:t>
      </w:r>
    </w:p>
    <w:p w14:paraId="7187B44D" w14:textId="77777777" w:rsidR="00602AAC" w:rsidRPr="006534B5" w:rsidRDefault="00602AAC" w:rsidP="00602AAC">
      <w:pPr>
        <w:rPr>
          <w:rFonts w:ascii="Arial" w:hAnsi="Arial" w:cs="Arial"/>
          <w:sz w:val="21"/>
          <w:szCs w:val="21"/>
        </w:rPr>
      </w:pPr>
    </w:p>
    <w:p w14:paraId="756A26B6" w14:textId="6E120F4B" w:rsidR="00602AAC" w:rsidRPr="006534B5" w:rsidRDefault="00602AAC" w:rsidP="00602AAC">
      <w:pPr>
        <w:rPr>
          <w:rFonts w:ascii="Arial" w:hAnsi="Arial" w:cs="Arial"/>
          <w:b/>
          <w:sz w:val="21"/>
          <w:szCs w:val="21"/>
        </w:rPr>
      </w:pPr>
      <w:r w:rsidRPr="006534B5">
        <w:rPr>
          <w:rFonts w:ascii="Arial" w:hAnsi="Arial" w:cs="Arial"/>
          <w:b/>
          <w:sz w:val="21"/>
          <w:szCs w:val="21"/>
        </w:rPr>
        <w:t>OPCIONES:</w:t>
      </w:r>
    </w:p>
    <w:p w14:paraId="45E195EC" w14:textId="77777777" w:rsidR="00E236D3" w:rsidRPr="006534B5" w:rsidRDefault="00E236D3" w:rsidP="00602AAC">
      <w:pPr>
        <w:rPr>
          <w:rFonts w:ascii="Arial" w:hAnsi="Arial" w:cs="Arial"/>
          <w:b/>
          <w:sz w:val="21"/>
          <w:szCs w:val="21"/>
        </w:rPr>
      </w:pPr>
    </w:p>
    <w:p w14:paraId="045C0856" w14:textId="77777777" w:rsidR="00602AAC" w:rsidRPr="006534B5" w:rsidRDefault="00602AAC" w:rsidP="00602AAC">
      <w:pPr>
        <w:pStyle w:val="Prrafodelista"/>
        <w:rPr>
          <w:rFonts w:eastAsia="Times New Roman"/>
          <w:color w:val="auto"/>
          <w:sz w:val="21"/>
          <w:szCs w:val="21"/>
          <w:lang w:val="es-ES_tradnl" w:eastAsia="es-ES"/>
        </w:rPr>
      </w:pPr>
      <w:r w:rsidRPr="006534B5">
        <w:rPr>
          <w:rFonts w:eastAsia="Times New Roman"/>
          <w:color w:val="auto"/>
          <w:sz w:val="21"/>
          <w:szCs w:val="21"/>
          <w:lang w:val="es-ES_tradnl" w:eastAsia="es-ES"/>
        </w:rPr>
        <w:t>Festivales (mexicano, italiano, peruano etc.)</w:t>
      </w:r>
    </w:p>
    <w:p w14:paraId="59B8743A" w14:textId="77777777" w:rsidR="00602AAC" w:rsidRPr="006534B5" w:rsidRDefault="00602AAC" w:rsidP="00602AAC">
      <w:pPr>
        <w:pStyle w:val="Prrafodelista"/>
        <w:rPr>
          <w:rFonts w:eastAsia="Times New Roman"/>
          <w:color w:val="auto"/>
          <w:sz w:val="21"/>
          <w:szCs w:val="21"/>
          <w:lang w:val="es-ES_tradnl" w:eastAsia="es-ES"/>
        </w:rPr>
      </w:pPr>
      <w:r w:rsidRPr="006534B5">
        <w:rPr>
          <w:rFonts w:eastAsia="Times New Roman"/>
          <w:color w:val="auto"/>
          <w:sz w:val="21"/>
          <w:szCs w:val="21"/>
          <w:lang w:val="es-ES_tradnl" w:eastAsia="es-ES"/>
        </w:rPr>
        <w:t>Bandeja paisa</w:t>
      </w:r>
    </w:p>
    <w:p w14:paraId="144FBCA0" w14:textId="77777777" w:rsidR="00602AAC" w:rsidRPr="006534B5" w:rsidRDefault="00602AAC" w:rsidP="00602AAC">
      <w:pPr>
        <w:pStyle w:val="Prrafodelista"/>
        <w:rPr>
          <w:rFonts w:eastAsia="Times New Roman"/>
          <w:color w:val="auto"/>
          <w:sz w:val="21"/>
          <w:szCs w:val="21"/>
          <w:lang w:val="es-ES_tradnl" w:eastAsia="es-ES"/>
        </w:rPr>
      </w:pPr>
      <w:r w:rsidRPr="006534B5">
        <w:rPr>
          <w:rFonts w:eastAsia="Times New Roman"/>
          <w:color w:val="auto"/>
          <w:sz w:val="21"/>
          <w:szCs w:val="21"/>
          <w:lang w:val="es-ES_tradnl" w:eastAsia="es-ES"/>
        </w:rPr>
        <w:t>Ajiaco santafereño</w:t>
      </w:r>
    </w:p>
    <w:p w14:paraId="5203FAA6" w14:textId="77777777" w:rsidR="00602AAC" w:rsidRPr="006534B5" w:rsidRDefault="00602AAC" w:rsidP="00602AAC">
      <w:pPr>
        <w:pStyle w:val="Prrafodelista"/>
        <w:rPr>
          <w:rFonts w:eastAsia="Times New Roman"/>
          <w:color w:val="auto"/>
          <w:sz w:val="21"/>
          <w:szCs w:val="21"/>
          <w:lang w:val="es-ES_tradnl" w:eastAsia="es-ES"/>
        </w:rPr>
      </w:pPr>
      <w:r w:rsidRPr="006534B5">
        <w:rPr>
          <w:rFonts w:eastAsia="Times New Roman"/>
          <w:color w:val="auto"/>
          <w:sz w:val="21"/>
          <w:szCs w:val="21"/>
          <w:lang w:val="es-ES_tradnl" w:eastAsia="es-ES"/>
        </w:rPr>
        <w:t>Churrasquito</w:t>
      </w:r>
    </w:p>
    <w:p w14:paraId="7DB398CE" w14:textId="77777777" w:rsidR="00602AAC" w:rsidRPr="006534B5" w:rsidRDefault="00602AAC" w:rsidP="00602AAC">
      <w:pPr>
        <w:pStyle w:val="Prrafodelista"/>
        <w:rPr>
          <w:rFonts w:eastAsia="Times New Roman"/>
          <w:color w:val="auto"/>
          <w:sz w:val="21"/>
          <w:szCs w:val="21"/>
          <w:lang w:val="es-ES_tradnl" w:eastAsia="es-ES"/>
        </w:rPr>
      </w:pPr>
      <w:r w:rsidRPr="006534B5">
        <w:rPr>
          <w:rFonts w:eastAsia="Times New Roman"/>
          <w:color w:val="auto"/>
          <w:sz w:val="21"/>
          <w:szCs w:val="21"/>
          <w:lang w:val="es-ES_tradnl" w:eastAsia="es-ES"/>
        </w:rPr>
        <w:t>Mojarra</w:t>
      </w:r>
    </w:p>
    <w:p w14:paraId="6DFA0341" w14:textId="77777777" w:rsidR="00602AAC" w:rsidRPr="006534B5" w:rsidRDefault="00602AAC" w:rsidP="00602AAC">
      <w:pPr>
        <w:pStyle w:val="Prrafodelista"/>
        <w:rPr>
          <w:rFonts w:eastAsia="Times New Roman"/>
          <w:color w:val="auto"/>
          <w:sz w:val="21"/>
          <w:szCs w:val="21"/>
          <w:lang w:val="es-ES_tradnl" w:eastAsia="es-ES"/>
        </w:rPr>
      </w:pPr>
      <w:r w:rsidRPr="006534B5">
        <w:rPr>
          <w:rFonts w:eastAsia="Times New Roman"/>
          <w:color w:val="auto"/>
          <w:sz w:val="21"/>
          <w:szCs w:val="21"/>
          <w:lang w:val="es-ES_tradnl" w:eastAsia="es-ES"/>
        </w:rPr>
        <w:t>Parrillada</w:t>
      </w:r>
    </w:p>
    <w:p w14:paraId="2B5BCE86" w14:textId="77777777" w:rsidR="00602AAC" w:rsidRPr="006534B5" w:rsidRDefault="00602AAC" w:rsidP="00602AAC">
      <w:pPr>
        <w:pStyle w:val="Prrafodelista"/>
        <w:rPr>
          <w:rFonts w:eastAsia="Times New Roman"/>
          <w:color w:val="auto"/>
          <w:sz w:val="21"/>
          <w:szCs w:val="21"/>
          <w:lang w:val="es-ES_tradnl" w:eastAsia="es-ES"/>
        </w:rPr>
      </w:pPr>
      <w:r w:rsidRPr="006534B5">
        <w:rPr>
          <w:rFonts w:eastAsia="Times New Roman"/>
          <w:color w:val="auto"/>
          <w:sz w:val="21"/>
          <w:szCs w:val="21"/>
          <w:lang w:val="es-ES_tradnl" w:eastAsia="es-ES"/>
        </w:rPr>
        <w:t>Sancocho de pescado.</w:t>
      </w:r>
    </w:p>
    <w:p w14:paraId="7C0EB288" w14:textId="77777777" w:rsidR="00602AAC" w:rsidRPr="006534B5" w:rsidRDefault="00602AAC" w:rsidP="00602AAC">
      <w:pPr>
        <w:pStyle w:val="Prrafodelista"/>
        <w:rPr>
          <w:rFonts w:eastAsia="Times New Roman"/>
          <w:color w:val="auto"/>
          <w:sz w:val="21"/>
          <w:szCs w:val="21"/>
          <w:lang w:val="es-ES_tradnl" w:eastAsia="es-ES"/>
        </w:rPr>
      </w:pPr>
      <w:r w:rsidRPr="006534B5">
        <w:rPr>
          <w:rFonts w:eastAsia="Times New Roman"/>
          <w:color w:val="auto"/>
          <w:sz w:val="21"/>
          <w:szCs w:val="21"/>
          <w:lang w:val="es-ES_tradnl" w:eastAsia="es-ES"/>
        </w:rPr>
        <w:t>Entre otros</w:t>
      </w:r>
    </w:p>
    <w:p w14:paraId="0949E9F8" w14:textId="77777777" w:rsidR="00DD0D16" w:rsidRPr="006534B5" w:rsidRDefault="00DD0D16" w:rsidP="007C07C1">
      <w:pPr>
        <w:jc w:val="both"/>
        <w:rPr>
          <w:rFonts w:ascii="Arial" w:hAnsi="Arial" w:cs="Arial"/>
          <w:b/>
          <w:bCs/>
          <w:sz w:val="21"/>
          <w:szCs w:val="21"/>
        </w:rPr>
      </w:pPr>
    </w:p>
    <w:p w14:paraId="79272EF5" w14:textId="77777777" w:rsidR="00DD0D16" w:rsidRPr="006534B5" w:rsidRDefault="00DD0D16" w:rsidP="00DD0D16">
      <w:pPr>
        <w:ind w:right="47"/>
        <w:jc w:val="both"/>
        <w:rPr>
          <w:rFonts w:ascii="Arial" w:eastAsia="Arial" w:hAnsi="Arial" w:cs="Arial"/>
          <w:sz w:val="21"/>
          <w:szCs w:val="21"/>
        </w:rPr>
      </w:pPr>
    </w:p>
    <w:p w14:paraId="14CF798B" w14:textId="454134C9" w:rsidR="00DC7FBF" w:rsidRPr="006534B5" w:rsidRDefault="00DD0D16" w:rsidP="00A96A6E">
      <w:pPr>
        <w:jc w:val="both"/>
        <w:rPr>
          <w:rFonts w:ascii="Arial" w:eastAsia="Arial" w:hAnsi="Arial" w:cs="Arial"/>
          <w:sz w:val="21"/>
          <w:szCs w:val="21"/>
        </w:rPr>
      </w:pPr>
      <w:r w:rsidRPr="006534B5">
        <w:rPr>
          <w:rFonts w:ascii="Arial" w:hAnsi="Arial" w:cs="Arial"/>
          <w:b/>
          <w:bCs/>
          <w:sz w:val="21"/>
          <w:szCs w:val="21"/>
        </w:rPr>
        <w:t>ARTÍCULO TERCERO</w:t>
      </w:r>
      <w:r w:rsidRPr="006534B5">
        <w:rPr>
          <w:rFonts w:ascii="Arial" w:hAnsi="Arial" w:cs="Arial"/>
          <w:sz w:val="21"/>
          <w:szCs w:val="21"/>
        </w:rPr>
        <w:t xml:space="preserve">: </w:t>
      </w:r>
      <w:r w:rsidR="00DC7FBF" w:rsidRPr="006534B5">
        <w:rPr>
          <w:rFonts w:ascii="Arial" w:eastAsia="Arial" w:hAnsi="Arial" w:cs="Arial"/>
          <w:sz w:val="21"/>
          <w:szCs w:val="21"/>
        </w:rPr>
        <w:t xml:space="preserve">Modificar el numeral 6.1 PLAZO DE EJECUCIÓN, pagina 40 así: </w:t>
      </w:r>
    </w:p>
    <w:p w14:paraId="3A9F6E63" w14:textId="77777777" w:rsidR="00DC7FBF" w:rsidRPr="006534B5" w:rsidRDefault="00DC7FBF" w:rsidP="00DC7FBF">
      <w:pPr>
        <w:ind w:right="47"/>
        <w:jc w:val="both"/>
        <w:rPr>
          <w:rFonts w:ascii="Arial" w:eastAsia="Arial" w:hAnsi="Arial" w:cs="Arial"/>
          <w:sz w:val="21"/>
          <w:szCs w:val="21"/>
        </w:rPr>
      </w:pPr>
    </w:p>
    <w:p w14:paraId="762A5FFD" w14:textId="6C0FB64F" w:rsidR="00DC7FBF" w:rsidRPr="006534B5" w:rsidRDefault="00DC7FBF" w:rsidP="00DC7FBF">
      <w:pPr>
        <w:ind w:right="47"/>
        <w:jc w:val="both"/>
        <w:rPr>
          <w:rFonts w:ascii="Arial" w:eastAsia="Arial" w:hAnsi="Arial" w:cs="Arial"/>
          <w:sz w:val="21"/>
          <w:szCs w:val="21"/>
        </w:rPr>
      </w:pPr>
      <w:r w:rsidRPr="006534B5">
        <w:rPr>
          <w:rFonts w:ascii="Arial" w:eastAsia="Arial" w:hAnsi="Arial" w:cs="Arial"/>
          <w:sz w:val="21"/>
          <w:szCs w:val="21"/>
        </w:rPr>
        <w:t xml:space="preserve">El plazo de ejecución estará sujeto al acta de inicio, previa aprobación de la garantía única de cumplimiento y expedición del Registro Presupuestal </w:t>
      </w:r>
      <w:r w:rsidR="00E236D3" w:rsidRPr="006534B5">
        <w:rPr>
          <w:rFonts w:ascii="Arial" w:eastAsia="Arial" w:hAnsi="Arial" w:cs="Arial"/>
          <w:sz w:val="21"/>
          <w:szCs w:val="21"/>
        </w:rPr>
        <w:t xml:space="preserve">y su termino de duración será </w:t>
      </w:r>
      <w:r w:rsidRPr="006534B5">
        <w:rPr>
          <w:rFonts w:ascii="Arial" w:eastAsia="Arial" w:hAnsi="Arial" w:cs="Arial"/>
          <w:sz w:val="21"/>
          <w:szCs w:val="21"/>
        </w:rPr>
        <w:t xml:space="preserve">hasta el 28 de febrero de 2023. </w:t>
      </w:r>
    </w:p>
    <w:p w14:paraId="069088B3" w14:textId="71D8EBA8" w:rsidR="006F351C" w:rsidRPr="006534B5" w:rsidRDefault="006F351C" w:rsidP="00DC7FBF">
      <w:pPr>
        <w:ind w:right="47"/>
        <w:jc w:val="both"/>
        <w:rPr>
          <w:rFonts w:ascii="Arial" w:eastAsia="Arial" w:hAnsi="Arial" w:cs="Arial"/>
          <w:sz w:val="21"/>
          <w:szCs w:val="21"/>
        </w:rPr>
      </w:pPr>
    </w:p>
    <w:p w14:paraId="4EF371AB" w14:textId="47BEF53F" w:rsidR="002C1972" w:rsidRPr="006534B5" w:rsidRDefault="006F351C" w:rsidP="002C1972">
      <w:pPr>
        <w:ind w:right="47"/>
        <w:jc w:val="both"/>
        <w:rPr>
          <w:rFonts w:ascii="Arial" w:eastAsia="Arial" w:hAnsi="Arial" w:cs="Arial"/>
          <w:sz w:val="21"/>
          <w:szCs w:val="21"/>
        </w:rPr>
      </w:pPr>
      <w:r w:rsidRPr="006534B5">
        <w:rPr>
          <w:rFonts w:ascii="Arial" w:eastAsia="Arial" w:hAnsi="Arial" w:cs="Arial"/>
          <w:b/>
          <w:bCs/>
          <w:sz w:val="21"/>
          <w:szCs w:val="21"/>
        </w:rPr>
        <w:t>ARTICULO</w:t>
      </w:r>
      <w:r w:rsidR="00A96A6E" w:rsidRPr="006534B5">
        <w:rPr>
          <w:rFonts w:ascii="Arial" w:eastAsia="Arial" w:hAnsi="Arial" w:cs="Arial"/>
          <w:b/>
          <w:bCs/>
          <w:sz w:val="21"/>
          <w:szCs w:val="21"/>
        </w:rPr>
        <w:t xml:space="preserve"> CUARTO</w:t>
      </w:r>
      <w:r w:rsidRPr="006534B5">
        <w:rPr>
          <w:rFonts w:ascii="Arial" w:eastAsia="Arial" w:hAnsi="Arial" w:cs="Arial"/>
          <w:b/>
          <w:bCs/>
          <w:sz w:val="21"/>
          <w:szCs w:val="21"/>
        </w:rPr>
        <w:t>:</w:t>
      </w:r>
      <w:r w:rsidRPr="006534B5">
        <w:rPr>
          <w:rFonts w:ascii="Arial" w:eastAsia="Arial" w:hAnsi="Arial" w:cs="Arial"/>
          <w:sz w:val="21"/>
          <w:szCs w:val="21"/>
        </w:rPr>
        <w:t xml:space="preserve"> Modificar</w:t>
      </w:r>
      <w:r w:rsidRPr="006534B5">
        <w:rPr>
          <w:rFonts w:ascii="Arial" w:eastAsia="Arial" w:hAnsi="Arial" w:cs="Arial"/>
          <w:b/>
          <w:bCs/>
          <w:sz w:val="21"/>
          <w:szCs w:val="21"/>
        </w:rPr>
        <w:t xml:space="preserve"> </w:t>
      </w:r>
      <w:r w:rsidR="002C1972" w:rsidRPr="006534B5">
        <w:rPr>
          <w:rFonts w:ascii="Arial" w:eastAsia="Arial" w:hAnsi="Arial" w:cs="Arial"/>
          <w:sz w:val="21"/>
          <w:szCs w:val="21"/>
        </w:rPr>
        <w:t>numeral 6.14. IDENTIFICACIÓN, CLASIFICACIÓN, CALIFICACIÓN Y ASIGNACIÓN DE LOS RIESGOS, así:</w:t>
      </w:r>
    </w:p>
    <w:p w14:paraId="03D342ED" w14:textId="5ABB2F66" w:rsidR="00A96A6E" w:rsidRPr="006534B5" w:rsidRDefault="00A96A6E" w:rsidP="002C1972">
      <w:pPr>
        <w:ind w:right="47"/>
        <w:jc w:val="both"/>
        <w:rPr>
          <w:rFonts w:ascii="Arial" w:eastAsia="Arial" w:hAnsi="Arial" w:cs="Arial"/>
          <w:sz w:val="21"/>
          <w:szCs w:val="21"/>
        </w:rPr>
      </w:pPr>
    </w:p>
    <w:p w14:paraId="3B13F597" w14:textId="3EA9118B" w:rsidR="00A96A6E" w:rsidRPr="006534B5" w:rsidRDefault="00A96A6E" w:rsidP="00A96A6E">
      <w:pPr>
        <w:pStyle w:val="Ttulo1"/>
        <w:ind w:left="0"/>
        <w:jc w:val="both"/>
        <w:rPr>
          <w:b w:val="0"/>
          <w:bCs w:val="0"/>
          <w:sz w:val="21"/>
          <w:szCs w:val="21"/>
        </w:rPr>
      </w:pPr>
      <w:r w:rsidRPr="006534B5">
        <w:rPr>
          <w:b w:val="0"/>
          <w:bCs w:val="0"/>
          <w:sz w:val="21"/>
          <w:szCs w:val="21"/>
        </w:rPr>
        <w:t>RIESGO DE NO ENCONTRAR EL PROFESIONAL IDÓNEO: Cuando la imposibilidad de contratar al profesional requerido Se produzca porque no cumplen con el perfil requerido, la entidad no será responsable de ninguna manera, ni responderá de forma alguna por los gastos en que haya incurrido los proponentes. ASIGNACION: 100% CONTRATISTA.</w:t>
      </w:r>
    </w:p>
    <w:p w14:paraId="27FF94BA" w14:textId="77777777" w:rsidR="00A96A6E" w:rsidRPr="006534B5" w:rsidRDefault="00A96A6E" w:rsidP="00A96A6E">
      <w:pPr>
        <w:pStyle w:val="Ttulo1"/>
        <w:ind w:left="0"/>
        <w:jc w:val="both"/>
        <w:rPr>
          <w:b w:val="0"/>
          <w:bCs w:val="0"/>
          <w:sz w:val="21"/>
          <w:szCs w:val="21"/>
        </w:rPr>
      </w:pPr>
    </w:p>
    <w:p w14:paraId="266539CF" w14:textId="7712D197" w:rsidR="00A96A6E" w:rsidRPr="006534B5" w:rsidRDefault="00A96A6E" w:rsidP="00A96A6E">
      <w:pPr>
        <w:pStyle w:val="Ttulo1"/>
        <w:ind w:left="0"/>
        <w:jc w:val="both"/>
        <w:rPr>
          <w:b w:val="0"/>
          <w:bCs w:val="0"/>
          <w:sz w:val="21"/>
          <w:szCs w:val="21"/>
        </w:rPr>
      </w:pPr>
      <w:r w:rsidRPr="006534B5">
        <w:rPr>
          <w:b w:val="0"/>
          <w:bCs w:val="0"/>
          <w:sz w:val="21"/>
          <w:szCs w:val="21"/>
        </w:rPr>
        <w:t>RIESGO POR VARIACIÓN DEL PRECIO DE MERCADO: El riesgo de mercado es el riesgo que existe a la variación de un precio o tasa en el mercado. Según el mercado en el que se opere, el riesgo de mercado podrá ser: riesgo de precio de las mercancías, riesgo de precio de las acciones, riesgo de tipo de interés y riesgo de tipo de cambio. Para este caso se entre el CONTRATANTE y el CONTRATISTA SE generará de común acuerdo los ajustes necesarios para evitar el desequilibrio económico de las partes. ASIGNACION: 50% CONTRATISTA, 50% ENTIDAD.</w:t>
      </w:r>
    </w:p>
    <w:p w14:paraId="0807F9ED" w14:textId="77777777" w:rsidR="00A96A6E" w:rsidRPr="006534B5" w:rsidRDefault="00A96A6E" w:rsidP="00A96A6E">
      <w:pPr>
        <w:pStyle w:val="Ttulo1"/>
        <w:ind w:left="0"/>
        <w:jc w:val="both"/>
        <w:rPr>
          <w:b w:val="0"/>
          <w:bCs w:val="0"/>
          <w:sz w:val="21"/>
          <w:szCs w:val="21"/>
        </w:rPr>
      </w:pPr>
    </w:p>
    <w:p w14:paraId="635104B1" w14:textId="12F97B9D" w:rsidR="00A96A6E" w:rsidRPr="006534B5" w:rsidRDefault="00A96A6E" w:rsidP="00A96A6E">
      <w:pPr>
        <w:pStyle w:val="Ttulo1"/>
        <w:ind w:left="0"/>
        <w:jc w:val="both"/>
        <w:rPr>
          <w:b w:val="0"/>
          <w:bCs w:val="0"/>
          <w:sz w:val="21"/>
          <w:szCs w:val="21"/>
        </w:rPr>
      </w:pPr>
      <w:r w:rsidRPr="006534B5">
        <w:rPr>
          <w:b w:val="0"/>
          <w:bCs w:val="0"/>
          <w:sz w:val="21"/>
          <w:szCs w:val="21"/>
        </w:rPr>
        <w:t>RIESGO DE SUSPENSIÓN DEL CONTRATO Cuando el contrato deba ser suspendido por causas ajenas a la voluntad de La ELC, se informará al contratista y se le notificará del acto administrativo que suspende el contrato, el cual deberá indicar con claridad las causas exógenas y la fecha de reanudación de este. La ELC no asumirá la responsabilidad de los perjuicios que se pueda causar al contratista por la suspensión del contrato si median causas justas para ello. ASIGNACION: 50% CONTRATISTA, 50% ENTIDAD</w:t>
      </w:r>
    </w:p>
    <w:p w14:paraId="196A31CA" w14:textId="77777777" w:rsidR="00A96A6E" w:rsidRPr="006534B5" w:rsidRDefault="00A96A6E" w:rsidP="00A96A6E">
      <w:pPr>
        <w:pStyle w:val="Ttulo1"/>
        <w:ind w:left="0"/>
        <w:jc w:val="both"/>
        <w:rPr>
          <w:b w:val="0"/>
          <w:bCs w:val="0"/>
          <w:sz w:val="21"/>
          <w:szCs w:val="21"/>
        </w:rPr>
      </w:pPr>
    </w:p>
    <w:p w14:paraId="1B9FA7AB" w14:textId="350B9BF1" w:rsidR="00A96A6E" w:rsidRPr="006534B5" w:rsidRDefault="00A96A6E" w:rsidP="00A96A6E">
      <w:pPr>
        <w:pStyle w:val="Ttulo1"/>
        <w:ind w:left="0"/>
        <w:jc w:val="both"/>
        <w:rPr>
          <w:b w:val="0"/>
          <w:bCs w:val="0"/>
          <w:sz w:val="21"/>
          <w:szCs w:val="21"/>
        </w:rPr>
      </w:pPr>
      <w:r w:rsidRPr="006534B5">
        <w:rPr>
          <w:b w:val="0"/>
          <w:bCs w:val="0"/>
          <w:sz w:val="21"/>
          <w:szCs w:val="21"/>
        </w:rPr>
        <w:t>RIESGO SOBRE EL HECHO DE SOBREVENIR INHABILIDADES O INCOMPATIBILIDADES DEL CONTRATISTA: Posible riesgo sobre el hecho de sobrevenir inhabilidades o incompatibilidades del contratista. Sera responsabilidad del contratista no incurrir en ningún tipo de inhabilidad o incompatibilidad que le impida cumplir con las condiciones objeto del contrato. ASIGNACION: 100% CONTRATISTA.</w:t>
      </w:r>
    </w:p>
    <w:p w14:paraId="4335E575" w14:textId="77777777" w:rsidR="00A96A6E" w:rsidRPr="006534B5" w:rsidRDefault="00A96A6E" w:rsidP="00A96A6E">
      <w:pPr>
        <w:pStyle w:val="Ttulo1"/>
        <w:ind w:left="0"/>
        <w:jc w:val="both"/>
        <w:rPr>
          <w:b w:val="0"/>
          <w:bCs w:val="0"/>
          <w:sz w:val="21"/>
          <w:szCs w:val="21"/>
        </w:rPr>
      </w:pPr>
    </w:p>
    <w:p w14:paraId="533A4065" w14:textId="1A04BF91" w:rsidR="00A96A6E" w:rsidRPr="006534B5" w:rsidRDefault="00A96A6E" w:rsidP="00A96A6E">
      <w:pPr>
        <w:pStyle w:val="Ttulo1"/>
        <w:ind w:left="0"/>
        <w:jc w:val="both"/>
        <w:rPr>
          <w:b w:val="0"/>
          <w:bCs w:val="0"/>
          <w:sz w:val="21"/>
          <w:szCs w:val="21"/>
        </w:rPr>
      </w:pPr>
      <w:r w:rsidRPr="006534B5">
        <w:rPr>
          <w:b w:val="0"/>
          <w:bCs w:val="0"/>
          <w:sz w:val="21"/>
          <w:szCs w:val="21"/>
        </w:rPr>
        <w:t xml:space="preserve">RIESGO POR INCUMPLIMIENTO DE LAS OBLIGACIONES DEL CONTRATO: Cuando el contratista Incumpla las obligaciones suscritas en el contrato. Sera responsabilidad del contratista cumplir con las obligaciones a su cargo suscritas en el contrato, con excepción de situaciones de fuerza mayor y/o caso fortuito. A tal fin, deberá suscribir y comprometerse a mantener vigente las pólizas que establezca el contrato. ASIGNACION: 100% CONTRATISTA. </w:t>
      </w:r>
    </w:p>
    <w:p w14:paraId="6222A7DD" w14:textId="77777777" w:rsidR="00A96A6E" w:rsidRPr="006534B5" w:rsidRDefault="00A96A6E" w:rsidP="00A96A6E">
      <w:pPr>
        <w:pStyle w:val="Ttulo1"/>
        <w:ind w:left="0"/>
        <w:jc w:val="both"/>
        <w:rPr>
          <w:b w:val="0"/>
          <w:bCs w:val="0"/>
          <w:sz w:val="21"/>
          <w:szCs w:val="21"/>
        </w:rPr>
      </w:pPr>
    </w:p>
    <w:p w14:paraId="37D50661" w14:textId="05B093CC" w:rsidR="00A96A6E" w:rsidRPr="006534B5" w:rsidRDefault="00A96A6E" w:rsidP="00A96A6E">
      <w:pPr>
        <w:pStyle w:val="Ttulo1"/>
        <w:ind w:left="0"/>
        <w:jc w:val="both"/>
        <w:rPr>
          <w:b w:val="0"/>
          <w:bCs w:val="0"/>
          <w:sz w:val="21"/>
          <w:szCs w:val="21"/>
        </w:rPr>
      </w:pPr>
      <w:r w:rsidRPr="006534B5">
        <w:rPr>
          <w:b w:val="0"/>
          <w:bCs w:val="0"/>
          <w:sz w:val="21"/>
          <w:szCs w:val="21"/>
        </w:rPr>
        <w:t>RIESGO DE FALTA DE ACUERDO CON EL CONTRATISTA PARA CELEBRAR LA LIQUIDACIÓN DEL CONTRATO: Cuando elaborada la preliquidación del contrato por parte de La ELC, el contratista no se encuentre conforme con tal y no se puede llegar a un acuerdo mutuo para liquidar el contrato. Será responsabilidad de La ELC hacer la preliquidación del contrato y dejarla a Disposición del contratista. Si este no se encuentra conforme con ella, la entidad de conformidad con la normatividad vigente procederá a la liquidación unilateral del contrato y a la cancelación de las sumas que resulten de ella. ASIGNACION: 50% CONTRATISTA, 50% ENTIDAD.</w:t>
      </w:r>
    </w:p>
    <w:p w14:paraId="7E3E8EE9" w14:textId="77777777" w:rsidR="00A96A6E" w:rsidRPr="006534B5" w:rsidRDefault="00A96A6E" w:rsidP="00A96A6E">
      <w:pPr>
        <w:pStyle w:val="Ttulo1"/>
        <w:ind w:left="0"/>
        <w:jc w:val="both"/>
        <w:rPr>
          <w:b w:val="0"/>
          <w:bCs w:val="0"/>
          <w:sz w:val="21"/>
          <w:szCs w:val="21"/>
        </w:rPr>
      </w:pPr>
    </w:p>
    <w:p w14:paraId="175C60DC" w14:textId="4F8A0DC1" w:rsidR="00A96A6E" w:rsidRPr="006534B5" w:rsidRDefault="00A96A6E" w:rsidP="00A96A6E">
      <w:pPr>
        <w:pStyle w:val="Ttulo1"/>
        <w:ind w:left="0"/>
        <w:jc w:val="both"/>
        <w:rPr>
          <w:b w:val="0"/>
          <w:bCs w:val="0"/>
          <w:sz w:val="21"/>
          <w:szCs w:val="21"/>
        </w:rPr>
      </w:pPr>
      <w:r w:rsidRPr="006534B5">
        <w:rPr>
          <w:b w:val="0"/>
          <w:bCs w:val="0"/>
          <w:sz w:val="21"/>
          <w:szCs w:val="21"/>
        </w:rPr>
        <w:t>RIESGOS AMBIENTALES: Cuando con ocasión a circunstancias que derivadas de una afectación física y que por consiguiente se restrinja la circulación o concurrencia en un lugar determinado (POSITIVO PARA COVID 19), sumado a los mecanismos de protección ambiental y salubridad establecidas por el Ministerio de salud, se hará de común acuerdo una terminación de las obligaciones contractuales, sin sanciones para ninguna de las partes, y como consecuencia se efectuará la devolución de los pagos, anticipos o aportes en sus valores netos recibidos por el contratista que se hayan realizado, con lo cual se configura en una causa de fuerza mayor no imputable al contratante. ASIGNACION: 50% CONTRATISTA, 50% ENTIDAD.</w:t>
      </w:r>
    </w:p>
    <w:p w14:paraId="5A1649D3" w14:textId="77777777" w:rsidR="00A96A6E" w:rsidRPr="006534B5" w:rsidRDefault="00A96A6E" w:rsidP="002C1972">
      <w:pPr>
        <w:ind w:right="47"/>
        <w:jc w:val="both"/>
        <w:rPr>
          <w:rFonts w:ascii="Arial" w:eastAsia="Arial" w:hAnsi="Arial" w:cs="Arial"/>
          <w:sz w:val="21"/>
          <w:szCs w:val="21"/>
        </w:rPr>
      </w:pPr>
    </w:p>
    <w:p w14:paraId="7D4568A1" w14:textId="1EB9BE0C" w:rsidR="00DC7FBF" w:rsidRPr="006534B5" w:rsidRDefault="00DC7FBF" w:rsidP="00DC7FBF">
      <w:pPr>
        <w:ind w:right="47"/>
        <w:jc w:val="both"/>
        <w:rPr>
          <w:rFonts w:ascii="Arial" w:eastAsia="Arial" w:hAnsi="Arial" w:cs="Arial"/>
          <w:color w:val="000000"/>
          <w:sz w:val="21"/>
          <w:szCs w:val="21"/>
        </w:rPr>
      </w:pPr>
      <w:r w:rsidRPr="006534B5">
        <w:rPr>
          <w:rFonts w:ascii="Arial" w:eastAsia="Arial" w:hAnsi="Arial" w:cs="Arial"/>
          <w:b/>
          <w:bCs/>
          <w:sz w:val="21"/>
          <w:szCs w:val="21"/>
        </w:rPr>
        <w:t xml:space="preserve">ARTICULO </w:t>
      </w:r>
      <w:r w:rsidR="00A96A6E" w:rsidRPr="006534B5">
        <w:rPr>
          <w:rFonts w:ascii="Arial" w:eastAsia="Arial" w:hAnsi="Arial" w:cs="Arial"/>
          <w:b/>
          <w:bCs/>
          <w:sz w:val="21"/>
          <w:szCs w:val="21"/>
        </w:rPr>
        <w:t>QUINTO</w:t>
      </w:r>
      <w:r w:rsidRPr="006534B5">
        <w:rPr>
          <w:rFonts w:ascii="Arial" w:eastAsia="Arial" w:hAnsi="Arial" w:cs="Arial"/>
          <w:b/>
          <w:bCs/>
          <w:sz w:val="21"/>
          <w:szCs w:val="21"/>
        </w:rPr>
        <w:t xml:space="preserve">: </w:t>
      </w:r>
      <w:r w:rsidR="006F74DF" w:rsidRPr="006534B5">
        <w:rPr>
          <w:rFonts w:ascii="Arial" w:eastAsia="Arial" w:hAnsi="Arial" w:cs="Arial"/>
          <w:color w:val="000000"/>
          <w:sz w:val="21"/>
          <w:szCs w:val="21"/>
        </w:rPr>
        <w:t xml:space="preserve">Modificar </w:t>
      </w:r>
      <w:r w:rsidRPr="006534B5">
        <w:rPr>
          <w:rFonts w:ascii="Arial" w:eastAsia="Arial" w:hAnsi="Arial" w:cs="Arial"/>
          <w:color w:val="000000"/>
          <w:sz w:val="21"/>
          <w:szCs w:val="21"/>
        </w:rPr>
        <w:t>el FORMULARIO No. 5 RESUMEN ECONÓMICO DE LA OFERTA, pagina 60,</w:t>
      </w:r>
      <w:r w:rsidR="006F74DF" w:rsidRPr="006534B5">
        <w:rPr>
          <w:rFonts w:ascii="Arial" w:eastAsia="Arial" w:hAnsi="Arial" w:cs="Arial"/>
          <w:color w:val="000000"/>
          <w:sz w:val="21"/>
          <w:szCs w:val="21"/>
        </w:rPr>
        <w:t xml:space="preserve"> así:</w:t>
      </w:r>
    </w:p>
    <w:p w14:paraId="6ACBE205" w14:textId="77777777" w:rsidR="00DC7FBF" w:rsidRPr="006534B5" w:rsidRDefault="00DC7FBF" w:rsidP="00DC7FBF">
      <w:pPr>
        <w:ind w:right="47"/>
        <w:jc w:val="both"/>
        <w:rPr>
          <w:rFonts w:ascii="Arial" w:eastAsia="Arial" w:hAnsi="Arial" w:cs="Arial"/>
          <w:sz w:val="21"/>
          <w:szCs w:val="21"/>
        </w:rPr>
      </w:pPr>
    </w:p>
    <w:p w14:paraId="2AAACBA2" w14:textId="77777777" w:rsidR="00DC7FBF" w:rsidRPr="006534B5" w:rsidRDefault="00DC7FBF" w:rsidP="00DC7FBF">
      <w:pPr>
        <w:ind w:right="47"/>
        <w:jc w:val="both"/>
        <w:rPr>
          <w:rFonts w:ascii="Arial" w:eastAsia="Arial" w:hAnsi="Arial" w:cs="Arial"/>
          <w:sz w:val="21"/>
          <w:szCs w:val="21"/>
        </w:rPr>
      </w:pPr>
      <w:r w:rsidRPr="006534B5">
        <w:rPr>
          <w:rFonts w:ascii="Arial" w:eastAsia="Arial" w:hAnsi="Arial" w:cs="Arial"/>
          <w:sz w:val="21"/>
          <w:szCs w:val="21"/>
        </w:rPr>
        <w:t>(....)</w:t>
      </w:r>
    </w:p>
    <w:p w14:paraId="7552DC64" w14:textId="77777777" w:rsidR="00DC7FBF" w:rsidRPr="006534B5" w:rsidRDefault="00DC7FBF" w:rsidP="00DC7FBF">
      <w:pPr>
        <w:ind w:right="47"/>
        <w:jc w:val="both"/>
        <w:rPr>
          <w:rFonts w:ascii="Arial" w:eastAsia="Arial" w:hAnsi="Arial" w:cs="Arial"/>
          <w:sz w:val="21"/>
          <w:szCs w:val="21"/>
        </w:rPr>
      </w:pPr>
    </w:p>
    <w:tbl>
      <w:tblPr>
        <w:tblW w:w="9037" w:type="dxa"/>
        <w:tblLayout w:type="fixed"/>
        <w:tblLook w:val="0400" w:firstRow="0" w:lastRow="0" w:firstColumn="0" w:lastColumn="0" w:noHBand="0" w:noVBand="1"/>
      </w:tblPr>
      <w:tblGrid>
        <w:gridCol w:w="1548"/>
        <w:gridCol w:w="1758"/>
        <w:gridCol w:w="1509"/>
        <w:gridCol w:w="1984"/>
        <w:gridCol w:w="2238"/>
      </w:tblGrid>
      <w:tr w:rsidR="00DC7FBF" w:rsidRPr="006534B5" w14:paraId="1F533858" w14:textId="77777777" w:rsidTr="006F351C">
        <w:trPr>
          <w:trHeight w:val="140"/>
        </w:trPr>
        <w:tc>
          <w:tcPr>
            <w:tcW w:w="1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DDE0AB" w14:textId="77777777" w:rsidR="00DC7FBF" w:rsidRPr="006534B5" w:rsidRDefault="00DC7FBF" w:rsidP="00B80962">
            <w:pPr>
              <w:spacing w:after="245" w:line="250" w:lineRule="auto"/>
              <w:ind w:left="10" w:hanging="10"/>
              <w:jc w:val="both"/>
              <w:rPr>
                <w:rFonts w:ascii="Arial" w:eastAsia="Arial" w:hAnsi="Arial" w:cs="Arial"/>
                <w:color w:val="000000"/>
                <w:sz w:val="21"/>
                <w:szCs w:val="21"/>
              </w:rPr>
            </w:pPr>
            <w:r w:rsidRPr="006534B5">
              <w:rPr>
                <w:rFonts w:ascii="Arial" w:eastAsia="Arial" w:hAnsi="Arial" w:cs="Arial"/>
                <w:color w:val="000000"/>
                <w:sz w:val="21"/>
                <w:szCs w:val="21"/>
              </w:rPr>
              <w:t xml:space="preserve">                      </w:t>
            </w:r>
            <w:r w:rsidRPr="006534B5">
              <w:rPr>
                <w:rFonts w:ascii="Arial" w:eastAsia="Arial" w:hAnsi="Arial" w:cs="Arial"/>
                <w:b/>
                <w:color w:val="000000"/>
                <w:sz w:val="21"/>
                <w:szCs w:val="21"/>
              </w:rPr>
              <w:t>ÍTEM</w:t>
            </w:r>
          </w:p>
        </w:tc>
        <w:tc>
          <w:tcPr>
            <w:tcW w:w="1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00A8D0" w14:textId="77777777" w:rsidR="00DC7FBF" w:rsidRPr="006534B5" w:rsidRDefault="00DC7FBF" w:rsidP="00B80962">
            <w:pPr>
              <w:spacing w:after="120" w:line="250" w:lineRule="auto"/>
              <w:ind w:left="10" w:hanging="10"/>
              <w:jc w:val="both"/>
              <w:rPr>
                <w:rFonts w:ascii="Arial" w:eastAsia="Arial" w:hAnsi="Arial" w:cs="Arial"/>
                <w:color w:val="000000"/>
                <w:sz w:val="21"/>
                <w:szCs w:val="21"/>
              </w:rPr>
            </w:pPr>
            <w:r w:rsidRPr="006534B5">
              <w:rPr>
                <w:rFonts w:ascii="Arial" w:eastAsia="Arial" w:hAnsi="Arial" w:cs="Arial"/>
                <w:b/>
                <w:color w:val="000000"/>
                <w:sz w:val="21"/>
                <w:szCs w:val="21"/>
              </w:rPr>
              <w:t>DESCRIPCIÓN</w:t>
            </w:r>
          </w:p>
        </w:tc>
        <w:tc>
          <w:tcPr>
            <w:tcW w:w="1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58D8E0" w14:textId="77777777" w:rsidR="00DC7FBF" w:rsidRPr="006534B5" w:rsidRDefault="00DC7FBF" w:rsidP="00B80962">
            <w:pPr>
              <w:spacing w:after="245" w:line="250" w:lineRule="auto"/>
              <w:ind w:left="10" w:hanging="10"/>
              <w:jc w:val="both"/>
              <w:rPr>
                <w:rFonts w:ascii="Arial" w:eastAsia="Arial" w:hAnsi="Arial" w:cs="Arial"/>
                <w:color w:val="000000"/>
                <w:sz w:val="21"/>
                <w:szCs w:val="21"/>
              </w:rPr>
            </w:pPr>
            <w:r w:rsidRPr="006534B5">
              <w:rPr>
                <w:rFonts w:ascii="Arial" w:eastAsia="Arial" w:hAnsi="Arial" w:cs="Arial"/>
                <w:b/>
                <w:color w:val="000000"/>
                <w:sz w:val="21"/>
                <w:szCs w:val="21"/>
              </w:rPr>
              <w:t>VALOR UNITARIO</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84F4BF" w14:textId="437E12B8" w:rsidR="00DC7FBF" w:rsidRPr="006534B5" w:rsidRDefault="00DC7FBF" w:rsidP="00B80962">
            <w:pPr>
              <w:spacing w:after="245" w:line="250" w:lineRule="auto"/>
              <w:ind w:left="10" w:hanging="10"/>
              <w:jc w:val="both"/>
              <w:rPr>
                <w:rFonts w:ascii="Arial" w:eastAsia="Arial" w:hAnsi="Arial" w:cs="Arial"/>
                <w:color w:val="000000"/>
                <w:sz w:val="21"/>
                <w:szCs w:val="21"/>
              </w:rPr>
            </w:pPr>
            <w:r w:rsidRPr="006534B5">
              <w:rPr>
                <w:rFonts w:ascii="Arial" w:eastAsia="Arial" w:hAnsi="Arial" w:cs="Arial"/>
                <w:b/>
                <w:color w:val="000000"/>
                <w:sz w:val="21"/>
                <w:szCs w:val="21"/>
              </w:rPr>
              <w:t>VALOR I</w:t>
            </w:r>
            <w:r w:rsidR="006F351C" w:rsidRPr="006534B5">
              <w:rPr>
                <w:rFonts w:ascii="Arial" w:eastAsia="Arial" w:hAnsi="Arial" w:cs="Arial"/>
                <w:b/>
                <w:color w:val="000000"/>
                <w:sz w:val="21"/>
                <w:szCs w:val="21"/>
              </w:rPr>
              <w:t xml:space="preserve">MPOCONSUMO </w:t>
            </w:r>
          </w:p>
        </w:tc>
        <w:tc>
          <w:tcPr>
            <w:tcW w:w="2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AE2876" w14:textId="664585BC" w:rsidR="00DC7FBF" w:rsidRPr="006534B5" w:rsidRDefault="00DC7FBF" w:rsidP="00B80962">
            <w:pPr>
              <w:spacing w:after="245" w:line="250" w:lineRule="auto"/>
              <w:ind w:left="10" w:hanging="10"/>
              <w:jc w:val="both"/>
              <w:rPr>
                <w:rFonts w:ascii="Arial" w:eastAsia="Arial" w:hAnsi="Arial" w:cs="Arial"/>
                <w:color w:val="000000"/>
                <w:sz w:val="21"/>
                <w:szCs w:val="21"/>
              </w:rPr>
            </w:pPr>
            <w:r w:rsidRPr="006534B5">
              <w:rPr>
                <w:rFonts w:ascii="Arial" w:eastAsia="Arial" w:hAnsi="Arial" w:cs="Arial"/>
                <w:b/>
                <w:color w:val="000000"/>
                <w:sz w:val="21"/>
                <w:szCs w:val="21"/>
              </w:rPr>
              <w:t>VALOR UNITARIO INCLUIDO I</w:t>
            </w:r>
            <w:r w:rsidR="006F351C" w:rsidRPr="006534B5">
              <w:rPr>
                <w:rFonts w:ascii="Arial" w:eastAsia="Arial" w:hAnsi="Arial" w:cs="Arial"/>
                <w:b/>
                <w:color w:val="000000"/>
                <w:sz w:val="21"/>
                <w:szCs w:val="21"/>
              </w:rPr>
              <w:t>MPOCOMSUMO</w:t>
            </w:r>
          </w:p>
        </w:tc>
      </w:tr>
      <w:tr w:rsidR="00DC7FBF" w:rsidRPr="006534B5" w14:paraId="786CCBA0" w14:textId="77777777" w:rsidTr="006F351C">
        <w:trPr>
          <w:trHeight w:val="440"/>
        </w:trPr>
        <w:tc>
          <w:tcPr>
            <w:tcW w:w="1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A55D03" w14:textId="77777777" w:rsidR="00DC7FBF" w:rsidRPr="006534B5" w:rsidRDefault="00DC7FBF" w:rsidP="00B80962">
            <w:pPr>
              <w:spacing w:after="245" w:line="250" w:lineRule="auto"/>
              <w:ind w:left="10" w:hanging="10"/>
              <w:jc w:val="both"/>
              <w:rPr>
                <w:rFonts w:ascii="Arial" w:eastAsia="Arial" w:hAnsi="Arial" w:cs="Arial"/>
                <w:color w:val="000000"/>
                <w:sz w:val="21"/>
                <w:szCs w:val="21"/>
              </w:rPr>
            </w:pPr>
            <w:r w:rsidRPr="006534B5">
              <w:rPr>
                <w:rFonts w:ascii="Arial" w:eastAsia="Arial" w:hAnsi="Arial" w:cs="Arial"/>
                <w:color w:val="000000"/>
                <w:sz w:val="21"/>
                <w:szCs w:val="21"/>
              </w:rPr>
              <w:t>1</w:t>
            </w:r>
          </w:p>
        </w:tc>
        <w:tc>
          <w:tcPr>
            <w:tcW w:w="1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EE1C26" w14:textId="77777777" w:rsidR="00DC7FBF" w:rsidRPr="006534B5" w:rsidRDefault="00DC7FBF" w:rsidP="00B80962">
            <w:pPr>
              <w:spacing w:after="245" w:line="250" w:lineRule="auto"/>
              <w:ind w:left="10" w:hanging="10"/>
              <w:jc w:val="both"/>
              <w:rPr>
                <w:rFonts w:ascii="Arial" w:eastAsia="Arial" w:hAnsi="Arial" w:cs="Arial"/>
                <w:color w:val="000000"/>
                <w:sz w:val="21"/>
                <w:szCs w:val="21"/>
              </w:rPr>
            </w:pPr>
            <w:r w:rsidRPr="006534B5">
              <w:rPr>
                <w:rFonts w:ascii="Arial" w:eastAsia="Arial" w:hAnsi="Arial" w:cs="Arial"/>
                <w:color w:val="000000"/>
                <w:sz w:val="21"/>
                <w:szCs w:val="21"/>
              </w:rPr>
              <w:t>Almuerzo</w:t>
            </w:r>
          </w:p>
        </w:tc>
        <w:tc>
          <w:tcPr>
            <w:tcW w:w="1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BAB266" w14:textId="77777777" w:rsidR="00DC7FBF" w:rsidRPr="006534B5" w:rsidRDefault="00DC7FBF" w:rsidP="00B80962">
            <w:pPr>
              <w:spacing w:after="245" w:line="250" w:lineRule="auto"/>
              <w:ind w:left="10" w:hanging="10"/>
              <w:jc w:val="both"/>
              <w:rPr>
                <w:rFonts w:ascii="Arial" w:eastAsia="Arial" w:hAnsi="Arial" w:cs="Arial"/>
                <w:color w:val="000000"/>
                <w:sz w:val="21"/>
                <w:szCs w:val="21"/>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ACFAB" w14:textId="77777777" w:rsidR="00DC7FBF" w:rsidRPr="006534B5" w:rsidRDefault="00DC7FBF" w:rsidP="00B80962">
            <w:pPr>
              <w:spacing w:after="245" w:line="256" w:lineRule="auto"/>
              <w:ind w:left="10" w:hanging="10"/>
              <w:jc w:val="both"/>
              <w:rPr>
                <w:rFonts w:ascii="Arial" w:eastAsia="Arial" w:hAnsi="Arial" w:cs="Arial"/>
                <w:color w:val="000000"/>
                <w:sz w:val="21"/>
                <w:szCs w:val="21"/>
              </w:rPr>
            </w:pPr>
          </w:p>
        </w:tc>
        <w:tc>
          <w:tcPr>
            <w:tcW w:w="2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DD9A14" w14:textId="77777777" w:rsidR="00DC7FBF" w:rsidRPr="006534B5" w:rsidRDefault="00DC7FBF" w:rsidP="00B80962">
            <w:pPr>
              <w:spacing w:after="245" w:line="256" w:lineRule="auto"/>
              <w:ind w:left="10" w:hanging="10"/>
              <w:jc w:val="both"/>
              <w:rPr>
                <w:rFonts w:ascii="Arial" w:eastAsia="Arial" w:hAnsi="Arial" w:cs="Arial"/>
                <w:color w:val="000000"/>
                <w:sz w:val="21"/>
                <w:szCs w:val="21"/>
              </w:rPr>
            </w:pPr>
          </w:p>
        </w:tc>
      </w:tr>
      <w:tr w:rsidR="00DC7FBF" w:rsidRPr="006534B5" w14:paraId="28C72F9B" w14:textId="77777777" w:rsidTr="006F351C">
        <w:trPr>
          <w:trHeight w:val="440"/>
        </w:trPr>
        <w:tc>
          <w:tcPr>
            <w:tcW w:w="1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CCBB94" w14:textId="77777777" w:rsidR="00DC7FBF" w:rsidRPr="006534B5" w:rsidRDefault="00DC7FBF" w:rsidP="00B80962">
            <w:pPr>
              <w:spacing w:after="245" w:line="250" w:lineRule="auto"/>
              <w:ind w:left="10" w:hanging="10"/>
              <w:jc w:val="both"/>
              <w:rPr>
                <w:rFonts w:ascii="Arial" w:eastAsia="Arial" w:hAnsi="Arial" w:cs="Arial"/>
                <w:color w:val="000000"/>
                <w:sz w:val="21"/>
                <w:szCs w:val="21"/>
              </w:rPr>
            </w:pPr>
            <w:r w:rsidRPr="006534B5">
              <w:rPr>
                <w:rFonts w:ascii="Arial" w:eastAsia="Arial" w:hAnsi="Arial" w:cs="Arial"/>
                <w:color w:val="000000"/>
                <w:sz w:val="21"/>
                <w:szCs w:val="21"/>
              </w:rPr>
              <w:t>2</w:t>
            </w:r>
          </w:p>
        </w:tc>
        <w:tc>
          <w:tcPr>
            <w:tcW w:w="1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44D962" w14:textId="77777777" w:rsidR="00DC7FBF" w:rsidRPr="006534B5" w:rsidRDefault="00DC7FBF" w:rsidP="00B80962">
            <w:pPr>
              <w:spacing w:after="245" w:line="250" w:lineRule="auto"/>
              <w:ind w:left="10" w:hanging="10"/>
              <w:jc w:val="both"/>
              <w:rPr>
                <w:rFonts w:ascii="Arial" w:eastAsia="Arial" w:hAnsi="Arial" w:cs="Arial"/>
                <w:color w:val="000000"/>
                <w:sz w:val="21"/>
                <w:szCs w:val="21"/>
              </w:rPr>
            </w:pPr>
            <w:r w:rsidRPr="006534B5">
              <w:rPr>
                <w:rFonts w:ascii="Arial" w:eastAsia="Arial" w:hAnsi="Arial" w:cs="Arial"/>
                <w:color w:val="000000"/>
                <w:sz w:val="21"/>
                <w:szCs w:val="21"/>
              </w:rPr>
              <w:t>Refrigerio</w:t>
            </w:r>
          </w:p>
        </w:tc>
        <w:tc>
          <w:tcPr>
            <w:tcW w:w="1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545C6A" w14:textId="77777777" w:rsidR="00DC7FBF" w:rsidRPr="006534B5" w:rsidRDefault="00DC7FBF" w:rsidP="00B80962">
            <w:pPr>
              <w:spacing w:after="245" w:line="250" w:lineRule="auto"/>
              <w:ind w:left="10" w:hanging="10"/>
              <w:jc w:val="both"/>
              <w:rPr>
                <w:rFonts w:ascii="Arial" w:eastAsia="Arial" w:hAnsi="Arial" w:cs="Arial"/>
                <w:color w:val="000000"/>
                <w:sz w:val="21"/>
                <w:szCs w:val="21"/>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6A55AE" w14:textId="77777777" w:rsidR="00DC7FBF" w:rsidRPr="006534B5" w:rsidRDefault="00DC7FBF" w:rsidP="00B80962">
            <w:pPr>
              <w:spacing w:after="245" w:line="256" w:lineRule="auto"/>
              <w:ind w:left="10" w:hanging="10"/>
              <w:jc w:val="both"/>
              <w:rPr>
                <w:rFonts w:ascii="Arial" w:eastAsia="Arial" w:hAnsi="Arial" w:cs="Arial"/>
                <w:color w:val="000000"/>
                <w:sz w:val="21"/>
                <w:szCs w:val="21"/>
              </w:rPr>
            </w:pPr>
          </w:p>
        </w:tc>
        <w:tc>
          <w:tcPr>
            <w:tcW w:w="2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65C1C3" w14:textId="77777777" w:rsidR="00DC7FBF" w:rsidRPr="006534B5" w:rsidRDefault="00DC7FBF" w:rsidP="00B80962">
            <w:pPr>
              <w:spacing w:after="245" w:line="256" w:lineRule="auto"/>
              <w:ind w:left="10" w:hanging="10"/>
              <w:jc w:val="both"/>
              <w:rPr>
                <w:rFonts w:ascii="Arial" w:eastAsia="Arial" w:hAnsi="Arial" w:cs="Arial"/>
                <w:color w:val="000000"/>
                <w:sz w:val="21"/>
                <w:szCs w:val="21"/>
              </w:rPr>
            </w:pPr>
          </w:p>
        </w:tc>
      </w:tr>
      <w:tr w:rsidR="00DC7FBF" w:rsidRPr="006534B5" w14:paraId="306EC9CC" w14:textId="77777777" w:rsidTr="006F351C">
        <w:trPr>
          <w:trHeight w:val="440"/>
        </w:trPr>
        <w:tc>
          <w:tcPr>
            <w:tcW w:w="6799"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7A1802" w14:textId="77777777" w:rsidR="00DC7FBF" w:rsidRPr="006534B5" w:rsidRDefault="00DC7FBF" w:rsidP="00B80962">
            <w:pPr>
              <w:spacing w:after="245" w:line="250" w:lineRule="auto"/>
              <w:ind w:left="10" w:hanging="10"/>
              <w:jc w:val="both"/>
              <w:rPr>
                <w:rFonts w:ascii="Arial" w:eastAsia="Arial" w:hAnsi="Arial" w:cs="Arial"/>
                <w:color w:val="000000"/>
                <w:sz w:val="21"/>
                <w:szCs w:val="21"/>
              </w:rPr>
            </w:pPr>
            <w:r w:rsidRPr="006534B5">
              <w:rPr>
                <w:rFonts w:ascii="Arial" w:eastAsia="Arial" w:hAnsi="Arial" w:cs="Arial"/>
                <w:b/>
                <w:color w:val="000000"/>
                <w:sz w:val="21"/>
                <w:szCs w:val="21"/>
              </w:rPr>
              <w:t>TOTAL</w:t>
            </w:r>
          </w:p>
        </w:tc>
        <w:tc>
          <w:tcPr>
            <w:tcW w:w="2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F80899" w14:textId="77777777" w:rsidR="00DC7FBF" w:rsidRPr="006534B5" w:rsidRDefault="00DC7FBF" w:rsidP="00B80962">
            <w:pPr>
              <w:spacing w:after="245" w:line="250" w:lineRule="auto"/>
              <w:ind w:left="10" w:hanging="10"/>
              <w:jc w:val="both"/>
              <w:rPr>
                <w:rFonts w:ascii="Arial" w:eastAsia="Arial" w:hAnsi="Arial" w:cs="Arial"/>
                <w:color w:val="000000"/>
                <w:sz w:val="21"/>
                <w:szCs w:val="21"/>
              </w:rPr>
            </w:pPr>
          </w:p>
        </w:tc>
      </w:tr>
    </w:tbl>
    <w:p w14:paraId="6378ABB4" w14:textId="25406676" w:rsidR="00DC7FBF" w:rsidRPr="006534B5" w:rsidRDefault="00DC7FBF" w:rsidP="00DC7FBF">
      <w:pPr>
        <w:ind w:right="47"/>
        <w:jc w:val="both"/>
        <w:rPr>
          <w:rFonts w:ascii="Arial" w:eastAsia="Arial" w:hAnsi="Arial" w:cs="Arial"/>
          <w:b/>
          <w:bCs/>
          <w:sz w:val="21"/>
          <w:szCs w:val="21"/>
        </w:rPr>
      </w:pPr>
    </w:p>
    <w:p w14:paraId="4929486E" w14:textId="77777777" w:rsidR="00DC7FBF" w:rsidRPr="006534B5" w:rsidRDefault="00DC7FBF" w:rsidP="002301F3">
      <w:pPr>
        <w:rPr>
          <w:rFonts w:ascii="Arial" w:eastAsia="Arial" w:hAnsi="Arial" w:cs="Arial"/>
          <w:sz w:val="21"/>
          <w:szCs w:val="21"/>
        </w:rPr>
      </w:pPr>
    </w:p>
    <w:p w14:paraId="1D9623C9" w14:textId="0D4C7D71" w:rsidR="002301F3" w:rsidRPr="006534B5" w:rsidRDefault="00272CA7" w:rsidP="007C07C1">
      <w:pPr>
        <w:jc w:val="both"/>
        <w:rPr>
          <w:rFonts w:ascii="Arial" w:eastAsia="Arial" w:hAnsi="Arial" w:cs="Arial"/>
          <w:sz w:val="21"/>
          <w:szCs w:val="21"/>
        </w:rPr>
      </w:pPr>
      <w:r w:rsidRPr="006534B5">
        <w:rPr>
          <w:rFonts w:ascii="Arial" w:eastAsia="Arial" w:hAnsi="Arial" w:cs="Arial"/>
          <w:b/>
          <w:sz w:val="21"/>
          <w:szCs w:val="21"/>
        </w:rPr>
        <w:t xml:space="preserve">ARTICULO SEXTO: </w:t>
      </w:r>
      <w:r w:rsidR="002301F3" w:rsidRPr="006534B5">
        <w:rPr>
          <w:rFonts w:ascii="Arial" w:eastAsia="Arial" w:hAnsi="Arial" w:cs="Arial"/>
          <w:sz w:val="21"/>
          <w:szCs w:val="21"/>
        </w:rPr>
        <w:t>Las demás condiciones de la invitación Abierta No. 034 - 2022   no modificadas en la</w:t>
      </w:r>
      <w:r w:rsidR="007C07C1" w:rsidRPr="006534B5">
        <w:rPr>
          <w:rFonts w:ascii="Arial" w:eastAsia="Arial" w:hAnsi="Arial" w:cs="Arial"/>
          <w:sz w:val="21"/>
          <w:szCs w:val="21"/>
        </w:rPr>
        <w:t xml:space="preserve"> </w:t>
      </w:r>
      <w:r w:rsidR="002301F3" w:rsidRPr="006534B5">
        <w:rPr>
          <w:rFonts w:ascii="Arial" w:eastAsia="Arial" w:hAnsi="Arial" w:cs="Arial"/>
          <w:sz w:val="21"/>
          <w:szCs w:val="21"/>
        </w:rPr>
        <w:t>presente Adenda, permanecen inalterables</w:t>
      </w:r>
    </w:p>
    <w:p w14:paraId="23E78839" w14:textId="77777777" w:rsidR="002301F3" w:rsidRPr="006534B5" w:rsidRDefault="002301F3" w:rsidP="007C07C1">
      <w:pPr>
        <w:autoSpaceDE w:val="0"/>
        <w:jc w:val="both"/>
        <w:rPr>
          <w:rFonts w:ascii="Arial" w:hAnsi="Arial" w:cs="Arial"/>
          <w:sz w:val="21"/>
          <w:szCs w:val="21"/>
        </w:rPr>
      </w:pPr>
    </w:p>
    <w:p w14:paraId="0461C103" w14:textId="7AC75020" w:rsidR="002301F3" w:rsidRPr="006534B5" w:rsidRDefault="002301F3" w:rsidP="007C07C1">
      <w:pPr>
        <w:autoSpaceDE w:val="0"/>
        <w:autoSpaceDN w:val="0"/>
        <w:adjustRightInd w:val="0"/>
        <w:contextualSpacing/>
        <w:jc w:val="both"/>
        <w:rPr>
          <w:rFonts w:ascii="Arial" w:eastAsia="Arial" w:hAnsi="Arial" w:cs="Arial"/>
          <w:sz w:val="21"/>
          <w:szCs w:val="21"/>
        </w:rPr>
      </w:pPr>
      <w:r w:rsidRPr="006534B5">
        <w:rPr>
          <w:rFonts w:ascii="Arial" w:eastAsia="Arial" w:hAnsi="Arial" w:cs="Arial"/>
          <w:sz w:val="21"/>
          <w:szCs w:val="21"/>
        </w:rPr>
        <w:t xml:space="preserve">Dado en Cota Cundinamarca, a los </w:t>
      </w:r>
      <w:r w:rsidR="00CD1117" w:rsidRPr="006534B5">
        <w:rPr>
          <w:rFonts w:ascii="Arial" w:eastAsia="Arial" w:hAnsi="Arial" w:cs="Arial"/>
          <w:sz w:val="21"/>
          <w:szCs w:val="21"/>
        </w:rPr>
        <w:t>diez</w:t>
      </w:r>
      <w:r w:rsidRPr="006534B5">
        <w:rPr>
          <w:rFonts w:ascii="Arial" w:eastAsia="Arial" w:hAnsi="Arial" w:cs="Arial"/>
          <w:sz w:val="21"/>
          <w:szCs w:val="21"/>
        </w:rPr>
        <w:t xml:space="preserve"> (</w:t>
      </w:r>
      <w:r w:rsidR="00CD1117" w:rsidRPr="006534B5">
        <w:rPr>
          <w:rFonts w:ascii="Arial" w:eastAsia="Arial" w:hAnsi="Arial" w:cs="Arial"/>
          <w:sz w:val="21"/>
          <w:szCs w:val="21"/>
        </w:rPr>
        <w:t>10</w:t>
      </w:r>
      <w:r w:rsidRPr="006534B5">
        <w:rPr>
          <w:rFonts w:ascii="Arial" w:eastAsia="Arial" w:hAnsi="Arial" w:cs="Arial"/>
          <w:sz w:val="21"/>
          <w:szCs w:val="21"/>
        </w:rPr>
        <w:t xml:space="preserve">) días del mes de octubre del dos mil veintidós (2022). </w:t>
      </w:r>
    </w:p>
    <w:p w14:paraId="35363C73" w14:textId="38CA29F6" w:rsidR="002301F3" w:rsidRPr="006534B5" w:rsidRDefault="002301F3" w:rsidP="002301F3">
      <w:pPr>
        <w:widowControl w:val="0"/>
        <w:suppressAutoHyphens/>
        <w:jc w:val="center"/>
        <w:rPr>
          <w:rFonts w:ascii="Arial" w:eastAsia="Arial" w:hAnsi="Arial" w:cs="Arial"/>
          <w:sz w:val="21"/>
          <w:szCs w:val="21"/>
        </w:rPr>
      </w:pPr>
      <w:bookmarkStart w:id="8" w:name="_GoBack"/>
      <w:bookmarkEnd w:id="8"/>
    </w:p>
    <w:p w14:paraId="3EB893BD" w14:textId="77777777" w:rsidR="002C1972" w:rsidRPr="006534B5" w:rsidRDefault="002C1972" w:rsidP="002301F3">
      <w:pPr>
        <w:widowControl w:val="0"/>
        <w:suppressAutoHyphens/>
        <w:jc w:val="center"/>
        <w:rPr>
          <w:rFonts w:ascii="Arial" w:eastAsia="Arial" w:hAnsi="Arial" w:cs="Arial"/>
          <w:sz w:val="21"/>
          <w:szCs w:val="21"/>
        </w:rPr>
      </w:pPr>
    </w:p>
    <w:p w14:paraId="50842F13" w14:textId="77777777" w:rsidR="00CD1117" w:rsidRPr="006534B5" w:rsidRDefault="00CD1117" w:rsidP="002301F3">
      <w:pPr>
        <w:widowControl w:val="0"/>
        <w:suppressAutoHyphens/>
        <w:jc w:val="center"/>
        <w:rPr>
          <w:rFonts w:ascii="Arial" w:eastAsia="Arial" w:hAnsi="Arial" w:cs="Arial"/>
          <w:sz w:val="21"/>
          <w:szCs w:val="21"/>
        </w:rPr>
      </w:pPr>
    </w:p>
    <w:p w14:paraId="7CB9CFA1" w14:textId="77777777" w:rsidR="002301F3" w:rsidRPr="006534B5" w:rsidRDefault="002301F3" w:rsidP="002301F3">
      <w:pPr>
        <w:widowControl w:val="0"/>
        <w:suppressAutoHyphens/>
        <w:jc w:val="center"/>
        <w:rPr>
          <w:rFonts w:ascii="Arial" w:eastAsia="Arial" w:hAnsi="Arial" w:cs="Arial"/>
          <w:sz w:val="21"/>
          <w:szCs w:val="21"/>
        </w:rPr>
      </w:pPr>
      <w:r w:rsidRPr="006534B5">
        <w:rPr>
          <w:rFonts w:ascii="Arial" w:eastAsia="Arial" w:hAnsi="Arial" w:cs="Arial"/>
          <w:sz w:val="21"/>
          <w:szCs w:val="21"/>
        </w:rPr>
        <w:t xml:space="preserve"> (Original Firmado)</w:t>
      </w:r>
    </w:p>
    <w:p w14:paraId="7F5F5B1B" w14:textId="77777777" w:rsidR="002301F3" w:rsidRPr="006534B5" w:rsidRDefault="002301F3" w:rsidP="002301F3">
      <w:pPr>
        <w:widowControl w:val="0"/>
        <w:suppressAutoHyphens/>
        <w:jc w:val="center"/>
        <w:rPr>
          <w:rFonts w:ascii="Arial" w:eastAsia="Arial" w:hAnsi="Arial" w:cs="Arial"/>
          <w:b/>
          <w:sz w:val="21"/>
          <w:szCs w:val="21"/>
        </w:rPr>
      </w:pPr>
      <w:r w:rsidRPr="006534B5">
        <w:rPr>
          <w:rFonts w:ascii="Arial" w:eastAsia="Arial" w:hAnsi="Arial" w:cs="Arial"/>
          <w:b/>
          <w:sz w:val="21"/>
          <w:szCs w:val="21"/>
        </w:rPr>
        <w:t>JORGE ENRIQUE MACHUCA LÓPEZ</w:t>
      </w:r>
    </w:p>
    <w:p w14:paraId="08371253" w14:textId="77777777" w:rsidR="002301F3" w:rsidRPr="006534B5" w:rsidRDefault="002301F3" w:rsidP="002301F3">
      <w:pPr>
        <w:widowControl w:val="0"/>
        <w:suppressAutoHyphens/>
        <w:jc w:val="center"/>
        <w:rPr>
          <w:rFonts w:ascii="Arial" w:eastAsia="Arial" w:hAnsi="Arial" w:cs="Arial"/>
          <w:sz w:val="21"/>
          <w:szCs w:val="21"/>
        </w:rPr>
      </w:pPr>
      <w:r w:rsidRPr="006534B5">
        <w:rPr>
          <w:rFonts w:ascii="Arial" w:eastAsia="Arial" w:hAnsi="Arial" w:cs="Arial"/>
          <w:sz w:val="21"/>
          <w:szCs w:val="21"/>
        </w:rPr>
        <w:t>Gerente General</w:t>
      </w:r>
    </w:p>
    <w:p w14:paraId="43C6A2D7" w14:textId="77777777" w:rsidR="002301F3" w:rsidRPr="006534B5" w:rsidRDefault="002301F3" w:rsidP="002301F3">
      <w:pPr>
        <w:jc w:val="both"/>
        <w:rPr>
          <w:rFonts w:ascii="Arial" w:eastAsia="Tahoma" w:hAnsi="Arial" w:cs="Arial"/>
          <w:bCs/>
          <w:sz w:val="21"/>
          <w:szCs w:val="21"/>
          <w:lang w:val="es-ES" w:eastAsia="ar-SA"/>
        </w:rPr>
      </w:pPr>
    </w:p>
    <w:p w14:paraId="3661DDC9" w14:textId="77777777" w:rsidR="002301F3" w:rsidRPr="006534B5" w:rsidRDefault="002301F3" w:rsidP="002301F3">
      <w:pPr>
        <w:jc w:val="both"/>
        <w:rPr>
          <w:rFonts w:ascii="Arial" w:eastAsia="Tahoma" w:hAnsi="Arial" w:cs="Arial"/>
          <w:bCs/>
          <w:sz w:val="21"/>
          <w:szCs w:val="21"/>
          <w:lang w:val="es-ES" w:eastAsia="ar-SA"/>
        </w:rPr>
      </w:pPr>
    </w:p>
    <w:p w14:paraId="63862D07" w14:textId="77777777" w:rsidR="002301F3" w:rsidRPr="006534B5" w:rsidRDefault="002301F3" w:rsidP="002301F3">
      <w:pPr>
        <w:widowControl w:val="0"/>
        <w:suppressAutoHyphens/>
        <w:rPr>
          <w:rFonts w:ascii="Arial" w:eastAsia="Arial" w:hAnsi="Arial" w:cs="Arial"/>
          <w:sz w:val="14"/>
          <w:szCs w:val="21"/>
        </w:rPr>
      </w:pPr>
      <w:r w:rsidRPr="006534B5">
        <w:rPr>
          <w:rFonts w:ascii="Arial" w:eastAsia="Arial" w:hAnsi="Arial" w:cs="Arial"/>
          <w:sz w:val="14"/>
          <w:szCs w:val="21"/>
        </w:rPr>
        <w:t>(Original Firmado)</w:t>
      </w:r>
    </w:p>
    <w:p w14:paraId="2D7A4A8C" w14:textId="77777777" w:rsidR="002301F3" w:rsidRPr="006534B5" w:rsidRDefault="002301F3" w:rsidP="002301F3">
      <w:pPr>
        <w:snapToGrid w:val="0"/>
        <w:rPr>
          <w:rFonts w:ascii="Arial" w:hAnsi="Arial" w:cs="Arial"/>
          <w:sz w:val="14"/>
          <w:szCs w:val="21"/>
        </w:rPr>
      </w:pPr>
      <w:r w:rsidRPr="006534B5">
        <w:rPr>
          <w:rFonts w:ascii="Arial" w:hAnsi="Arial" w:cs="Arial"/>
          <w:sz w:val="14"/>
          <w:szCs w:val="21"/>
        </w:rPr>
        <w:t>Vo. Bo. AMPARO FABIOLA MONTEZUMA SOLARTE</w:t>
      </w:r>
    </w:p>
    <w:p w14:paraId="478AB101" w14:textId="77777777" w:rsidR="002301F3" w:rsidRPr="006534B5" w:rsidRDefault="002301F3" w:rsidP="002301F3">
      <w:pPr>
        <w:snapToGrid w:val="0"/>
        <w:rPr>
          <w:rFonts w:ascii="Arial" w:hAnsi="Arial" w:cs="Arial"/>
          <w:sz w:val="14"/>
          <w:szCs w:val="21"/>
        </w:rPr>
      </w:pPr>
      <w:r w:rsidRPr="006534B5">
        <w:rPr>
          <w:rFonts w:ascii="Arial" w:hAnsi="Arial" w:cs="Arial"/>
          <w:sz w:val="14"/>
          <w:szCs w:val="21"/>
        </w:rPr>
        <w:t>Subgerente de Talento Humano</w:t>
      </w:r>
    </w:p>
    <w:p w14:paraId="2EB54C88" w14:textId="77777777" w:rsidR="002301F3" w:rsidRPr="006534B5" w:rsidRDefault="002301F3" w:rsidP="002301F3">
      <w:pPr>
        <w:snapToGrid w:val="0"/>
        <w:rPr>
          <w:rFonts w:ascii="Arial" w:hAnsi="Arial" w:cs="Arial"/>
          <w:sz w:val="14"/>
          <w:szCs w:val="21"/>
        </w:rPr>
      </w:pPr>
    </w:p>
    <w:p w14:paraId="7C45B6B9" w14:textId="77777777" w:rsidR="002301F3" w:rsidRPr="006534B5" w:rsidRDefault="002301F3" w:rsidP="002301F3">
      <w:pPr>
        <w:widowControl w:val="0"/>
        <w:suppressAutoHyphens/>
        <w:rPr>
          <w:rFonts w:ascii="Arial" w:eastAsia="Arial" w:hAnsi="Arial" w:cs="Arial"/>
          <w:sz w:val="14"/>
          <w:szCs w:val="21"/>
        </w:rPr>
      </w:pPr>
      <w:r w:rsidRPr="006534B5">
        <w:rPr>
          <w:rFonts w:ascii="Arial" w:eastAsia="Arial" w:hAnsi="Arial" w:cs="Arial"/>
          <w:sz w:val="14"/>
          <w:szCs w:val="21"/>
        </w:rPr>
        <w:t>(Original Firmado)</w:t>
      </w:r>
    </w:p>
    <w:p w14:paraId="58358BCA" w14:textId="77777777" w:rsidR="002301F3" w:rsidRPr="006534B5" w:rsidRDefault="002301F3" w:rsidP="002301F3">
      <w:pPr>
        <w:snapToGrid w:val="0"/>
        <w:rPr>
          <w:rFonts w:ascii="Arial" w:hAnsi="Arial" w:cs="Arial"/>
          <w:sz w:val="14"/>
          <w:szCs w:val="21"/>
        </w:rPr>
      </w:pPr>
      <w:proofErr w:type="spellStart"/>
      <w:r w:rsidRPr="006534B5">
        <w:rPr>
          <w:rFonts w:ascii="Arial" w:hAnsi="Arial" w:cs="Arial"/>
          <w:sz w:val="14"/>
          <w:szCs w:val="21"/>
        </w:rPr>
        <w:t>Vo</w:t>
      </w:r>
      <w:proofErr w:type="spellEnd"/>
      <w:r w:rsidRPr="006534B5">
        <w:rPr>
          <w:rFonts w:ascii="Arial" w:hAnsi="Arial" w:cs="Arial"/>
          <w:sz w:val="14"/>
          <w:szCs w:val="21"/>
        </w:rPr>
        <w:t>. Bo. SANDRA MILENA CUBILLOS GONZALEZ</w:t>
      </w:r>
    </w:p>
    <w:p w14:paraId="1940AFD5" w14:textId="77777777" w:rsidR="002301F3" w:rsidRPr="006534B5" w:rsidRDefault="002301F3" w:rsidP="002301F3">
      <w:pPr>
        <w:snapToGrid w:val="0"/>
        <w:rPr>
          <w:rFonts w:ascii="Arial" w:hAnsi="Arial" w:cs="Arial"/>
          <w:sz w:val="14"/>
          <w:szCs w:val="21"/>
        </w:rPr>
      </w:pPr>
      <w:r w:rsidRPr="006534B5">
        <w:rPr>
          <w:rFonts w:ascii="Arial" w:hAnsi="Arial" w:cs="Arial"/>
          <w:sz w:val="14"/>
          <w:szCs w:val="21"/>
        </w:rPr>
        <w:t>Jefe Oficina Asesora de Jurídica y Contratación</w:t>
      </w:r>
    </w:p>
    <w:p w14:paraId="61A643FC" w14:textId="77777777" w:rsidR="002301F3" w:rsidRPr="006534B5" w:rsidRDefault="002301F3" w:rsidP="002301F3">
      <w:pPr>
        <w:snapToGrid w:val="0"/>
        <w:rPr>
          <w:rFonts w:ascii="Arial" w:hAnsi="Arial" w:cs="Arial"/>
          <w:sz w:val="14"/>
          <w:szCs w:val="21"/>
        </w:rPr>
      </w:pPr>
    </w:p>
    <w:p w14:paraId="428B10EF" w14:textId="77777777" w:rsidR="00313AAC" w:rsidRPr="006534B5" w:rsidRDefault="00A17CC2">
      <w:pPr>
        <w:rPr>
          <w:sz w:val="21"/>
          <w:szCs w:val="21"/>
        </w:rPr>
      </w:pPr>
    </w:p>
    <w:sectPr w:rsidR="00313AAC" w:rsidRPr="006534B5" w:rsidSect="00253107">
      <w:headerReference w:type="default" r:id="rId14"/>
      <w:footerReference w:type="default" r:id="rId15"/>
      <w:pgSz w:w="12242" w:h="15842" w:code="1"/>
      <w:pgMar w:top="2910" w:right="1701" w:bottom="1843" w:left="170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F5E7D" w14:textId="77777777" w:rsidR="00A17CC2" w:rsidRDefault="00A17CC2">
      <w:r>
        <w:separator/>
      </w:r>
    </w:p>
  </w:endnote>
  <w:endnote w:type="continuationSeparator" w:id="0">
    <w:p w14:paraId="07296B87" w14:textId="77777777" w:rsidR="00A17CC2" w:rsidRDefault="00A1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62C5A" w14:textId="77777777" w:rsidR="00387F49" w:rsidRDefault="00472D96" w:rsidP="00894E7E">
    <w:pPr>
      <w:ind w:right="360"/>
    </w:pPr>
    <w:r>
      <w:rPr>
        <w:rFonts w:ascii="Times New Roman" w:hAnsi="Times New Roman" w:cs="Times New Roman"/>
        <w:noProof/>
        <w:sz w:val="18"/>
        <w:szCs w:val="18"/>
        <w:lang w:val="es-CO" w:eastAsia="es-CO"/>
      </w:rPr>
      <w:drawing>
        <wp:anchor distT="0" distB="0" distL="114300" distR="114300" simplePos="0" relativeHeight="251660288" behindDoc="1" locked="0" layoutInCell="1" allowOverlap="1" wp14:anchorId="20A90E63" wp14:editId="1099A9DC">
          <wp:simplePos x="0" y="0"/>
          <wp:positionH relativeFrom="page">
            <wp:posOffset>668655</wp:posOffset>
          </wp:positionH>
          <wp:positionV relativeFrom="page">
            <wp:posOffset>9090660</wp:posOffset>
          </wp:positionV>
          <wp:extent cx="6681470" cy="61722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F0111" w14:textId="77777777" w:rsidR="00A17CC2" w:rsidRDefault="00A17CC2">
      <w:r>
        <w:separator/>
      </w:r>
    </w:p>
  </w:footnote>
  <w:footnote w:type="continuationSeparator" w:id="0">
    <w:p w14:paraId="0C98FA84" w14:textId="77777777" w:rsidR="00A17CC2" w:rsidRDefault="00A17C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C4275" w14:textId="77777777" w:rsidR="00387F49" w:rsidRPr="002E5863" w:rsidRDefault="00472D96" w:rsidP="002E5863">
    <w:pPr>
      <w:pStyle w:val="Encabezado"/>
    </w:pPr>
    <w:r>
      <w:rPr>
        <w:b/>
        <w:bCs/>
        <w:noProof/>
        <w:lang w:val="es-CO" w:eastAsia="es-CO"/>
      </w:rPr>
      <w:drawing>
        <wp:anchor distT="0" distB="0" distL="114300" distR="114300" simplePos="0" relativeHeight="251659264" behindDoc="1" locked="0" layoutInCell="1" allowOverlap="1" wp14:anchorId="7D5D843A" wp14:editId="07A6AF8B">
          <wp:simplePos x="0" y="0"/>
          <wp:positionH relativeFrom="margin">
            <wp:align>left</wp:align>
          </wp:positionH>
          <wp:positionV relativeFrom="page">
            <wp:posOffset>457200</wp:posOffset>
          </wp:positionV>
          <wp:extent cx="1950720" cy="123444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1F3"/>
    <w:rsid w:val="002301F3"/>
    <w:rsid w:val="00272CA7"/>
    <w:rsid w:val="002C1972"/>
    <w:rsid w:val="00472D96"/>
    <w:rsid w:val="00602AAC"/>
    <w:rsid w:val="006534B5"/>
    <w:rsid w:val="006E602B"/>
    <w:rsid w:val="006F351C"/>
    <w:rsid w:val="006F664B"/>
    <w:rsid w:val="006F74DF"/>
    <w:rsid w:val="007C07C1"/>
    <w:rsid w:val="009722B6"/>
    <w:rsid w:val="00A17CC2"/>
    <w:rsid w:val="00A96A6E"/>
    <w:rsid w:val="00AB3BB9"/>
    <w:rsid w:val="00AC1ABF"/>
    <w:rsid w:val="00CD1117"/>
    <w:rsid w:val="00D53860"/>
    <w:rsid w:val="00DC7FBF"/>
    <w:rsid w:val="00DD0D16"/>
    <w:rsid w:val="00E236D3"/>
    <w:rsid w:val="00E37063"/>
    <w:rsid w:val="00F90D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3A866"/>
  <w15:chartTrackingRefBased/>
  <w15:docId w15:val="{93673843-F5D8-48EF-ABD9-D1B8E8874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1F3"/>
    <w:pPr>
      <w:spacing w:after="0" w:line="240" w:lineRule="auto"/>
    </w:pPr>
    <w:rPr>
      <w:rFonts w:ascii="Garamond" w:eastAsia="Times New Roman" w:hAnsi="Garamond" w:cs="Garamond"/>
      <w:sz w:val="24"/>
      <w:szCs w:val="24"/>
      <w:lang w:val="es-ES_tradnl" w:eastAsia="es-ES"/>
    </w:rPr>
  </w:style>
  <w:style w:type="paragraph" w:styleId="Ttulo1">
    <w:name w:val="heading 1"/>
    <w:basedOn w:val="Normal"/>
    <w:link w:val="Ttulo1Car"/>
    <w:uiPriority w:val="9"/>
    <w:qFormat/>
    <w:rsid w:val="00A96A6E"/>
    <w:pPr>
      <w:widowControl w:val="0"/>
      <w:autoSpaceDE w:val="0"/>
      <w:autoSpaceDN w:val="0"/>
      <w:ind w:left="113"/>
      <w:outlineLvl w:val="0"/>
    </w:pPr>
    <w:rPr>
      <w:rFonts w:ascii="Arial" w:eastAsia="Arial" w:hAnsi="Arial" w:cs="Arial"/>
      <w:b/>
      <w:bCs/>
      <w:sz w:val="20"/>
      <w:szCs w:val="2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rsid w:val="002301F3"/>
    <w:pPr>
      <w:tabs>
        <w:tab w:val="center" w:pos="4252"/>
        <w:tab w:val="right" w:pos="8504"/>
      </w:tabs>
    </w:pPr>
  </w:style>
  <w:style w:type="character" w:customStyle="1" w:styleId="EncabezadoCar">
    <w:name w:val="Encabezado Car"/>
    <w:aliases w:val="h Car,h8 Car,h9 Car,h10 Car,h18 Car"/>
    <w:basedOn w:val="Fuentedeprrafopredeter"/>
    <w:link w:val="Encabezado"/>
    <w:rsid w:val="002301F3"/>
    <w:rPr>
      <w:rFonts w:ascii="Garamond" w:eastAsia="Times New Roman" w:hAnsi="Garamond" w:cs="Garamond"/>
      <w:sz w:val="24"/>
      <w:szCs w:val="24"/>
      <w:lang w:val="es-ES_tradnl" w:eastAsia="es-ES"/>
    </w:rPr>
  </w:style>
  <w:style w:type="paragraph" w:styleId="Ttulo">
    <w:name w:val="Title"/>
    <w:basedOn w:val="Normal"/>
    <w:link w:val="TtuloCar"/>
    <w:qFormat/>
    <w:rsid w:val="002301F3"/>
    <w:pPr>
      <w:jc w:val="center"/>
    </w:pPr>
    <w:rPr>
      <w:b/>
      <w:bCs/>
      <w:lang w:val="es-MX"/>
    </w:rPr>
  </w:style>
  <w:style w:type="character" w:customStyle="1" w:styleId="TtuloCar">
    <w:name w:val="Título Car"/>
    <w:basedOn w:val="Fuentedeprrafopredeter"/>
    <w:link w:val="Ttulo"/>
    <w:rsid w:val="002301F3"/>
    <w:rPr>
      <w:rFonts w:ascii="Garamond" w:eastAsia="Times New Roman" w:hAnsi="Garamond" w:cs="Garamond"/>
      <w:b/>
      <w:bCs/>
      <w:sz w:val="24"/>
      <w:szCs w:val="24"/>
      <w:lang w:val="es-MX" w:eastAsia="es-ES"/>
    </w:rPr>
  </w:style>
  <w:style w:type="paragraph" w:customStyle="1" w:styleId="Sangra2detindependiente1">
    <w:name w:val="Sangría 2 de t. independiente1"/>
    <w:basedOn w:val="Normal"/>
    <w:rsid w:val="002301F3"/>
    <w:pPr>
      <w:overflowPunct w:val="0"/>
      <w:autoSpaceDE w:val="0"/>
      <w:ind w:left="1065"/>
      <w:textAlignment w:val="baseline"/>
    </w:pPr>
    <w:rPr>
      <w:rFonts w:ascii="Arial" w:hAnsi="Arial" w:cs="Arial"/>
      <w:sz w:val="28"/>
      <w:szCs w:val="20"/>
      <w:lang w:eastAsia="ar-SA"/>
    </w:rPr>
  </w:style>
  <w:style w:type="character" w:customStyle="1" w:styleId="Ttulo1Car">
    <w:name w:val="Título 1 Car"/>
    <w:basedOn w:val="Fuentedeprrafopredeter"/>
    <w:link w:val="Ttulo1"/>
    <w:uiPriority w:val="9"/>
    <w:rsid w:val="00A96A6E"/>
    <w:rPr>
      <w:rFonts w:ascii="Arial" w:eastAsia="Arial" w:hAnsi="Arial" w:cs="Arial"/>
      <w:b/>
      <w:bCs/>
      <w:sz w:val="20"/>
      <w:szCs w:val="20"/>
      <w:lang w:val="es-ES"/>
    </w:rPr>
  </w:style>
  <w:style w:type="paragraph" w:styleId="Prrafodelista">
    <w:name w:val="List Paragraph"/>
    <w:basedOn w:val="Normal"/>
    <w:link w:val="PrrafodelistaCar"/>
    <w:uiPriority w:val="34"/>
    <w:qFormat/>
    <w:rsid w:val="00602AAC"/>
    <w:pPr>
      <w:spacing w:after="245" w:line="250" w:lineRule="auto"/>
      <w:ind w:left="720" w:hanging="10"/>
      <w:contextualSpacing/>
      <w:jc w:val="both"/>
    </w:pPr>
    <w:rPr>
      <w:rFonts w:ascii="Arial" w:eastAsia="Arial" w:hAnsi="Arial" w:cs="Arial"/>
      <w:color w:val="000000"/>
      <w:sz w:val="22"/>
      <w:szCs w:val="22"/>
      <w:lang w:val="es-CO" w:eastAsia="es-CO"/>
    </w:rPr>
  </w:style>
  <w:style w:type="character" w:customStyle="1" w:styleId="PrrafodelistaCar">
    <w:name w:val="Párrafo de lista Car"/>
    <w:link w:val="Prrafodelista"/>
    <w:uiPriority w:val="34"/>
    <w:rsid w:val="00602AAC"/>
    <w:rPr>
      <w:rFonts w:ascii="Arial" w:eastAsia="Arial" w:hAnsi="Arial" w:cs="Arial"/>
      <w:color w:val="00000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bernal@elc.com.co" TargetMode="External"/><Relationship Id="rId13" Type="http://schemas.openxmlformats.org/officeDocument/2006/relationships/hyperlink" Target="http://www.licoreracundinamarca.com.co/" TargetMode="External"/><Relationship Id="rId3" Type="http://schemas.openxmlformats.org/officeDocument/2006/relationships/webSettings" Target="webSettings.xml"/><Relationship Id="rId7" Type="http://schemas.openxmlformats.org/officeDocument/2006/relationships/hyperlink" Target="mailto:sandra.cubillos@elc.com.co" TargetMode="External"/><Relationship Id="rId12" Type="http://schemas.openxmlformats.org/officeDocument/2006/relationships/hyperlink" Target="mailto:Maria.bernal@elc.com.c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icoreracundinamarca.com.co/" TargetMode="External"/><Relationship Id="rId11" Type="http://schemas.openxmlformats.org/officeDocument/2006/relationships/hyperlink" Target="mailto:Sandra.cubillos@elc.com.co"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licoreracundinamarca.com.co/" TargetMode="External"/><Relationship Id="rId4" Type="http://schemas.openxmlformats.org/officeDocument/2006/relationships/footnotes" Target="footnotes.xml"/><Relationship Id="rId9" Type="http://schemas.openxmlformats.org/officeDocument/2006/relationships/hyperlink" Target="http://www.licoreracundinamarca.com.c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1462</Words>
  <Characters>8041</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Cubillos Gonzalez</dc:creator>
  <cp:keywords/>
  <dc:description/>
  <cp:lastModifiedBy>Sandra Milena Cubillos Gonzalez</cp:lastModifiedBy>
  <cp:revision>2</cp:revision>
  <dcterms:created xsi:type="dcterms:W3CDTF">2022-10-10T21:10:00Z</dcterms:created>
  <dcterms:modified xsi:type="dcterms:W3CDTF">2022-10-10T21:10:00Z</dcterms:modified>
</cp:coreProperties>
</file>