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C7B32" w14:textId="1F20D0A4" w:rsidR="00254F7B" w:rsidRPr="00893763" w:rsidRDefault="00F20610" w:rsidP="00F20610">
      <w:pPr>
        <w:pStyle w:val="Encabezado"/>
        <w:jc w:val="both"/>
        <w:rPr>
          <w:rFonts w:ascii="Arial" w:hAnsi="Arial" w:cs="Arial"/>
          <w:lang w:val="es-MX"/>
        </w:rPr>
      </w:pPr>
      <w:r w:rsidRPr="00893763">
        <w:rPr>
          <w:rFonts w:ascii="Arial" w:hAnsi="Arial" w:cs="Arial"/>
          <w:lang w:val="es-MX"/>
        </w:rPr>
        <w:t xml:space="preserve">Cota Cundinamarca, </w:t>
      </w:r>
      <w:r w:rsidR="00537FB4">
        <w:rPr>
          <w:rFonts w:ascii="Arial" w:hAnsi="Arial" w:cs="Arial"/>
          <w:lang w:val="es-MX"/>
        </w:rPr>
        <w:t>31</w:t>
      </w:r>
      <w:r w:rsidR="0006320D">
        <w:rPr>
          <w:rFonts w:ascii="Arial" w:hAnsi="Arial" w:cs="Arial"/>
          <w:lang w:val="es-MX"/>
        </w:rPr>
        <w:t xml:space="preserve"> de agosto de 2022</w:t>
      </w:r>
    </w:p>
    <w:p w14:paraId="1025C2A1" w14:textId="77777777" w:rsidR="00F20610" w:rsidRPr="00893763" w:rsidRDefault="00F20610" w:rsidP="00F20610">
      <w:pPr>
        <w:pStyle w:val="Ttulo"/>
        <w:rPr>
          <w:rFonts w:ascii="Arial" w:hAnsi="Arial" w:cs="Arial"/>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14:paraId="13A859E1" w14:textId="606C1039" w:rsidR="00F20610" w:rsidRPr="00893763" w:rsidRDefault="00F20610" w:rsidP="00F20610">
      <w:pPr>
        <w:pStyle w:val="Ttulo"/>
        <w:rPr>
          <w:rFonts w:ascii="Arial" w:hAnsi="Arial" w:cs="Arial"/>
        </w:rPr>
      </w:pPr>
      <w:r w:rsidRPr="00893763">
        <w:rPr>
          <w:rFonts w:ascii="Arial" w:hAnsi="Arial" w:cs="Arial"/>
        </w:rPr>
        <w:t>ADENDA No. 00</w:t>
      </w:r>
      <w:r w:rsidR="00B60C4D">
        <w:rPr>
          <w:rFonts w:ascii="Arial" w:hAnsi="Arial" w:cs="Arial"/>
        </w:rPr>
        <w:t>2</w:t>
      </w:r>
    </w:p>
    <w:p w14:paraId="3C8CD9D7" w14:textId="4A3F6402" w:rsidR="00F20610" w:rsidRDefault="00F20610" w:rsidP="00F20610">
      <w:pPr>
        <w:pStyle w:val="Encabezado"/>
        <w:jc w:val="center"/>
        <w:rPr>
          <w:rFonts w:ascii="Arial" w:hAnsi="Arial" w:cs="Arial"/>
          <w:b/>
          <w:bCs/>
          <w:lang w:val="es-MX"/>
        </w:rPr>
      </w:pPr>
      <w:r w:rsidRPr="00893763">
        <w:rPr>
          <w:rFonts w:ascii="Arial" w:hAnsi="Arial" w:cs="Arial"/>
          <w:b/>
          <w:bCs/>
          <w:lang w:val="es-MX"/>
        </w:rPr>
        <w:t xml:space="preserve">INVITACIÓN ABIERTA No. </w:t>
      </w:r>
      <w:r w:rsidR="008F3DF4">
        <w:rPr>
          <w:rFonts w:ascii="Arial" w:hAnsi="Arial" w:cs="Arial"/>
          <w:b/>
          <w:bCs/>
          <w:lang w:val="es-MX"/>
        </w:rPr>
        <w:t>0</w:t>
      </w:r>
      <w:r w:rsidR="00537FB4">
        <w:rPr>
          <w:rFonts w:ascii="Arial" w:hAnsi="Arial" w:cs="Arial"/>
          <w:b/>
          <w:bCs/>
          <w:lang w:val="es-MX"/>
        </w:rPr>
        <w:t>28</w:t>
      </w:r>
      <w:r w:rsidR="008F3DF4">
        <w:rPr>
          <w:rFonts w:ascii="Arial" w:hAnsi="Arial" w:cs="Arial"/>
          <w:b/>
          <w:bCs/>
          <w:lang w:val="es-MX"/>
        </w:rPr>
        <w:t xml:space="preserve"> </w:t>
      </w:r>
      <w:r w:rsidRPr="00893763">
        <w:rPr>
          <w:rFonts w:ascii="Arial" w:hAnsi="Arial" w:cs="Arial"/>
          <w:b/>
          <w:bCs/>
          <w:lang w:val="es-MX"/>
        </w:rPr>
        <w:t>DE  202</w:t>
      </w:r>
      <w:r w:rsidR="00404179">
        <w:rPr>
          <w:rFonts w:ascii="Arial" w:hAnsi="Arial" w:cs="Arial"/>
          <w:b/>
          <w:bCs/>
          <w:lang w:val="es-MX"/>
        </w:rPr>
        <w:t>2</w:t>
      </w:r>
    </w:p>
    <w:p w14:paraId="787597C1" w14:textId="77777777" w:rsidR="000D3742" w:rsidRPr="00893763" w:rsidRDefault="000D3742" w:rsidP="00F20610">
      <w:pPr>
        <w:pStyle w:val="Encabezado"/>
        <w:jc w:val="center"/>
        <w:rPr>
          <w:rFonts w:ascii="Arial" w:hAnsi="Arial" w:cs="Arial"/>
          <w:b/>
          <w:bCs/>
          <w:lang w:val="es-MX"/>
        </w:rPr>
      </w:pPr>
    </w:p>
    <w:p w14:paraId="028DE36D" w14:textId="77777777" w:rsidR="00F20610" w:rsidRPr="00893763" w:rsidRDefault="00F20610" w:rsidP="00F20610">
      <w:pPr>
        <w:rPr>
          <w:rFonts w:ascii="Arial" w:hAnsi="Arial" w:cs="Arial"/>
          <w:b/>
          <w:caps/>
          <w:lang w:val="es-MX"/>
        </w:rPr>
      </w:pPr>
    </w:p>
    <w:p w14:paraId="6EF9C944" w14:textId="42BAC765" w:rsidR="00650D8A" w:rsidRPr="00537FB4" w:rsidRDefault="00537FB4" w:rsidP="00650D8A">
      <w:pPr>
        <w:spacing w:after="120" w:line="259" w:lineRule="auto"/>
        <w:ind w:right="444"/>
        <w:jc w:val="both"/>
        <w:rPr>
          <w:rFonts w:ascii="Arial" w:eastAsia="Arial" w:hAnsi="Arial" w:cs="Arial"/>
          <w:b/>
          <w:color w:val="000000"/>
          <w:sz w:val="22"/>
          <w:szCs w:val="22"/>
          <w:lang w:eastAsia="es-CO"/>
        </w:rPr>
      </w:pPr>
      <w:r w:rsidRPr="00537FB4">
        <w:rPr>
          <w:rFonts w:ascii="Arial" w:eastAsia="Arial" w:hAnsi="Arial" w:cs="Arial"/>
          <w:b/>
          <w:color w:val="000000"/>
          <w:sz w:val="22"/>
          <w:szCs w:val="22"/>
          <w:lang w:eastAsia="es-CO"/>
        </w:rPr>
        <w:t>OBJETO: SUMINISTRO DE PERSONAL TEMPORAL NECESARIO PARA EL          CUMPLIMIENTO    DEL PLAN ESTRATEGICO DE LA EMPRESA DE LICORES  DE CUNDINAMARCA</w:t>
      </w:r>
    </w:p>
    <w:p w14:paraId="40A8BA7C" w14:textId="77777777" w:rsidR="000D3742" w:rsidRPr="00650D8A" w:rsidRDefault="000D3742" w:rsidP="00650D8A">
      <w:pPr>
        <w:spacing w:after="120" w:line="259" w:lineRule="auto"/>
        <w:ind w:right="444"/>
        <w:jc w:val="both"/>
        <w:rPr>
          <w:rFonts w:ascii="Arial" w:eastAsia="Arial" w:hAnsi="Arial" w:cs="Arial"/>
          <w:color w:val="000000"/>
          <w:sz w:val="22"/>
          <w:szCs w:val="22"/>
          <w:lang w:val="es-CO" w:eastAsia="es-CO"/>
        </w:rPr>
      </w:pPr>
    </w:p>
    <w:p w14:paraId="21442639" w14:textId="6D396BCE" w:rsidR="00F20610" w:rsidRPr="00893763" w:rsidRDefault="00F20610" w:rsidP="00F20610">
      <w:pPr>
        <w:jc w:val="both"/>
        <w:rPr>
          <w:rFonts w:ascii="Arial" w:hAnsi="Arial" w:cs="Arial"/>
        </w:rPr>
      </w:pPr>
      <w:r w:rsidRPr="00893763">
        <w:rPr>
          <w:rFonts w:ascii="Arial" w:hAnsi="Arial" w:cs="Arial"/>
        </w:rPr>
        <w:t>La Empresa de Licores de Cundinamarca</w:t>
      </w:r>
      <w:r w:rsidR="00650D8A">
        <w:rPr>
          <w:rFonts w:ascii="Arial" w:hAnsi="Arial" w:cs="Arial"/>
        </w:rPr>
        <w:t xml:space="preserve"> con el fin de dar cumplimiento </w:t>
      </w:r>
      <w:r w:rsidR="00146739">
        <w:rPr>
          <w:rFonts w:ascii="Arial" w:hAnsi="Arial" w:cs="Arial"/>
        </w:rPr>
        <w:t xml:space="preserve">a los principios </w:t>
      </w:r>
      <w:r w:rsidR="00404179">
        <w:rPr>
          <w:rFonts w:ascii="Arial" w:hAnsi="Arial" w:cs="Arial"/>
        </w:rPr>
        <w:t>por los que se rige</w:t>
      </w:r>
      <w:r w:rsidR="00146739">
        <w:rPr>
          <w:rFonts w:ascii="Arial" w:hAnsi="Arial" w:cs="Arial"/>
        </w:rPr>
        <w:t xml:space="preserve"> el manual de contratación de la ELC (Resolución No.</w:t>
      </w:r>
      <w:r w:rsidR="000D3742">
        <w:rPr>
          <w:rFonts w:ascii="Arial" w:hAnsi="Arial" w:cs="Arial"/>
        </w:rPr>
        <w:t>2017400006265 de 2017</w:t>
      </w:r>
      <w:r w:rsidR="00503BC6">
        <w:rPr>
          <w:rFonts w:ascii="Arial" w:hAnsi="Arial" w:cs="Arial"/>
        </w:rPr>
        <w:t>)</w:t>
      </w:r>
      <w:r w:rsidR="004E6CFD">
        <w:rPr>
          <w:rFonts w:ascii="Arial" w:hAnsi="Arial" w:cs="Arial"/>
        </w:rPr>
        <w:t xml:space="preserve">, y </w:t>
      </w:r>
      <w:r w:rsidRPr="00893763">
        <w:rPr>
          <w:rFonts w:ascii="Arial" w:hAnsi="Arial" w:cs="Arial"/>
        </w:rPr>
        <w:t>teniendo en cuenta</w:t>
      </w:r>
      <w:r w:rsidR="0006320D">
        <w:rPr>
          <w:rFonts w:ascii="Arial" w:hAnsi="Arial" w:cs="Arial"/>
        </w:rPr>
        <w:t xml:space="preserve"> que por error involuntario no se incluyó uno de los requisitos técnicos</w:t>
      </w:r>
      <w:r w:rsidR="00537FB4">
        <w:rPr>
          <w:rFonts w:ascii="Arial" w:hAnsi="Arial" w:cs="Arial"/>
        </w:rPr>
        <w:t xml:space="preserve"> necesarios en la presente contratación</w:t>
      </w:r>
      <w:r w:rsidR="00404179">
        <w:rPr>
          <w:rFonts w:ascii="Arial" w:hAnsi="Arial" w:cs="Arial"/>
        </w:rPr>
        <w:t>,</w:t>
      </w:r>
      <w:r w:rsidR="004E6CFD">
        <w:rPr>
          <w:rFonts w:ascii="Arial" w:hAnsi="Arial" w:cs="Arial"/>
        </w:rPr>
        <w:t xml:space="preserve"> adicio</w:t>
      </w:r>
      <w:r w:rsidR="00503BC6">
        <w:rPr>
          <w:rFonts w:ascii="Arial" w:hAnsi="Arial" w:cs="Arial"/>
        </w:rPr>
        <w:t>nalmente en aras de dar</w:t>
      </w:r>
      <w:r w:rsidR="00537FB4">
        <w:rPr>
          <w:rFonts w:ascii="Arial" w:hAnsi="Arial" w:cs="Arial"/>
        </w:rPr>
        <w:t xml:space="preserve"> claridad respecto de la forma de presentación de la oferta </w:t>
      </w:r>
      <w:r w:rsidR="004E6CFD">
        <w:rPr>
          <w:rFonts w:ascii="Arial" w:hAnsi="Arial" w:cs="Arial"/>
        </w:rPr>
        <w:t xml:space="preserve"> </w:t>
      </w:r>
      <w:r w:rsidRPr="00893763">
        <w:rPr>
          <w:rFonts w:ascii="Arial" w:hAnsi="Arial" w:cs="Arial"/>
        </w:rPr>
        <w:t>se</w:t>
      </w:r>
      <w:r w:rsidR="00F80B55">
        <w:rPr>
          <w:rFonts w:ascii="Arial" w:hAnsi="Arial" w:cs="Arial"/>
        </w:rPr>
        <w:t xml:space="preserve"> </w:t>
      </w:r>
      <w:r w:rsidR="00254F7B">
        <w:rPr>
          <w:rFonts w:ascii="Arial" w:hAnsi="Arial" w:cs="Arial"/>
        </w:rPr>
        <w:t>permite</w:t>
      </w:r>
      <w:r w:rsidR="000D3742">
        <w:rPr>
          <w:rFonts w:ascii="Arial" w:hAnsi="Arial" w:cs="Arial"/>
        </w:rPr>
        <w:t xml:space="preserve"> </w:t>
      </w:r>
      <w:r w:rsidR="0006320D">
        <w:rPr>
          <w:rFonts w:ascii="Arial" w:hAnsi="Arial" w:cs="Arial"/>
        </w:rPr>
        <w:t xml:space="preserve">adicionar </w:t>
      </w:r>
      <w:r w:rsidR="00503BC6">
        <w:rPr>
          <w:rFonts w:ascii="Arial" w:hAnsi="Arial" w:cs="Arial"/>
        </w:rPr>
        <w:t xml:space="preserve">y modificar </w:t>
      </w:r>
      <w:r w:rsidR="0006320D">
        <w:rPr>
          <w:rFonts w:ascii="Arial" w:hAnsi="Arial" w:cs="Arial"/>
        </w:rPr>
        <w:t>el mismo de la siguiente manera</w:t>
      </w:r>
      <w:r w:rsidRPr="00893763">
        <w:rPr>
          <w:rFonts w:ascii="Arial" w:hAnsi="Arial" w:cs="Arial"/>
        </w:rPr>
        <w:t xml:space="preserve">:  </w:t>
      </w:r>
    </w:p>
    <w:p w14:paraId="4E7B2EE0" w14:textId="77777777" w:rsidR="00F20610" w:rsidRPr="00893763" w:rsidRDefault="00F20610" w:rsidP="00F20610">
      <w:pPr>
        <w:jc w:val="both"/>
        <w:rPr>
          <w:rFonts w:ascii="Arial" w:eastAsia="Tahoma" w:hAnsi="Arial" w:cs="Arial"/>
        </w:rPr>
      </w:pPr>
    </w:p>
    <w:p w14:paraId="4328DE6C" w14:textId="3242480F" w:rsidR="002E6579" w:rsidRDefault="00F20610" w:rsidP="002E6579">
      <w:pPr>
        <w:contextualSpacing/>
        <w:jc w:val="both"/>
        <w:rPr>
          <w:rFonts w:ascii="Arial" w:hAnsi="Arial" w:cs="Arial"/>
          <w:sz w:val="22"/>
          <w:szCs w:val="22"/>
          <w:lang w:eastAsia="es-CO"/>
        </w:rPr>
      </w:pPr>
      <w:r w:rsidRPr="00893763">
        <w:rPr>
          <w:rFonts w:ascii="Arial" w:hAnsi="Arial" w:cs="Arial"/>
          <w:b/>
          <w:bCs/>
        </w:rPr>
        <w:t xml:space="preserve">ARTÍCULO PRIMERO: </w:t>
      </w:r>
      <w:r w:rsidR="002E6579" w:rsidRPr="002A1D95">
        <w:rPr>
          <w:rFonts w:ascii="Arial" w:hAnsi="Arial" w:cs="Arial"/>
          <w:bCs/>
          <w:sz w:val="22"/>
          <w:szCs w:val="22"/>
        </w:rPr>
        <w:t xml:space="preserve">Modificar el cronograma de la Invitación Abierta No. </w:t>
      </w:r>
      <w:r w:rsidR="002E6579" w:rsidRPr="002A1D95">
        <w:rPr>
          <w:rFonts w:ascii="Arial" w:hAnsi="Arial" w:cs="Arial"/>
          <w:bCs/>
          <w:sz w:val="22"/>
          <w:szCs w:val="22"/>
        </w:rPr>
        <w:t>028 de</w:t>
      </w:r>
      <w:r w:rsidR="002E6579" w:rsidRPr="002A1D95">
        <w:rPr>
          <w:rFonts w:ascii="Arial" w:hAnsi="Arial" w:cs="Arial"/>
          <w:bCs/>
          <w:sz w:val="22"/>
          <w:szCs w:val="22"/>
        </w:rPr>
        <w:t xml:space="preserve"> 2022 así:</w:t>
      </w: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2552"/>
        <w:gridCol w:w="4252"/>
      </w:tblGrid>
      <w:tr w:rsidR="002E6579" w:rsidRPr="002A1D95" w14:paraId="6B09DDCF" w14:textId="77777777" w:rsidTr="00055345">
        <w:trPr>
          <w:trHeight w:val="483"/>
        </w:trPr>
        <w:tc>
          <w:tcPr>
            <w:tcW w:w="2567" w:type="dxa"/>
            <w:vAlign w:val="center"/>
          </w:tcPr>
          <w:p w14:paraId="11E9C063" w14:textId="77777777" w:rsidR="002E6579" w:rsidRPr="002A1D95" w:rsidRDefault="002E6579" w:rsidP="00055345">
            <w:pPr>
              <w:pStyle w:val="Sangra2detindependiente1"/>
              <w:snapToGrid w:val="0"/>
              <w:ind w:left="0"/>
              <w:jc w:val="center"/>
              <w:rPr>
                <w:b/>
                <w:sz w:val="22"/>
                <w:szCs w:val="22"/>
              </w:rPr>
            </w:pPr>
            <w:r w:rsidRPr="002A1D95">
              <w:rPr>
                <w:b/>
                <w:sz w:val="22"/>
                <w:szCs w:val="22"/>
              </w:rPr>
              <w:t>CONCEPTO</w:t>
            </w:r>
          </w:p>
        </w:tc>
        <w:tc>
          <w:tcPr>
            <w:tcW w:w="2552" w:type="dxa"/>
            <w:vAlign w:val="center"/>
          </w:tcPr>
          <w:p w14:paraId="4F863FB3" w14:textId="77777777" w:rsidR="002E6579" w:rsidRPr="002A1D95" w:rsidRDefault="002E6579" w:rsidP="00055345">
            <w:pPr>
              <w:pStyle w:val="Sangra2detindependiente1"/>
              <w:snapToGrid w:val="0"/>
              <w:ind w:left="0"/>
              <w:jc w:val="center"/>
              <w:rPr>
                <w:b/>
                <w:sz w:val="22"/>
                <w:szCs w:val="22"/>
              </w:rPr>
            </w:pPr>
            <w:r w:rsidRPr="002A1D95">
              <w:rPr>
                <w:b/>
                <w:sz w:val="22"/>
                <w:szCs w:val="22"/>
              </w:rPr>
              <w:t>FECHA / HORA</w:t>
            </w:r>
          </w:p>
        </w:tc>
        <w:tc>
          <w:tcPr>
            <w:tcW w:w="4252" w:type="dxa"/>
            <w:vAlign w:val="center"/>
          </w:tcPr>
          <w:p w14:paraId="6C469688" w14:textId="77777777" w:rsidR="002E6579" w:rsidRPr="002A1D95" w:rsidRDefault="002E6579" w:rsidP="00055345">
            <w:pPr>
              <w:snapToGrid w:val="0"/>
              <w:jc w:val="center"/>
              <w:rPr>
                <w:rFonts w:ascii="Arial" w:hAnsi="Arial" w:cs="Arial"/>
                <w:b/>
                <w:sz w:val="22"/>
                <w:szCs w:val="22"/>
              </w:rPr>
            </w:pPr>
            <w:r w:rsidRPr="002A1D95">
              <w:rPr>
                <w:rFonts w:ascii="Arial" w:hAnsi="Arial" w:cs="Arial"/>
                <w:b/>
                <w:sz w:val="22"/>
                <w:szCs w:val="22"/>
              </w:rPr>
              <w:t>LUGAR</w:t>
            </w:r>
          </w:p>
        </w:tc>
      </w:tr>
      <w:tr w:rsidR="002E6579" w:rsidRPr="002A1D95" w14:paraId="305D0A2B" w14:textId="77777777" w:rsidTr="00055345">
        <w:trPr>
          <w:trHeight w:val="186"/>
        </w:trPr>
        <w:tc>
          <w:tcPr>
            <w:tcW w:w="2567" w:type="dxa"/>
          </w:tcPr>
          <w:p w14:paraId="748F3885" w14:textId="77777777" w:rsidR="002E6579" w:rsidRPr="002A1D95" w:rsidRDefault="002E6579" w:rsidP="00055345">
            <w:pPr>
              <w:pStyle w:val="Sangra2detindependiente1"/>
              <w:snapToGrid w:val="0"/>
              <w:ind w:left="0"/>
              <w:jc w:val="center"/>
              <w:rPr>
                <w:sz w:val="22"/>
                <w:szCs w:val="22"/>
              </w:rPr>
            </w:pPr>
            <w:r w:rsidRPr="002A1D95">
              <w:rPr>
                <w:sz w:val="22"/>
                <w:szCs w:val="22"/>
              </w:rPr>
              <w:t>Publicación de la invitación</w:t>
            </w:r>
          </w:p>
        </w:tc>
        <w:tc>
          <w:tcPr>
            <w:tcW w:w="2552" w:type="dxa"/>
          </w:tcPr>
          <w:p w14:paraId="35783CEE" w14:textId="77777777" w:rsidR="002E6579" w:rsidRPr="002A1D95" w:rsidRDefault="002E6579" w:rsidP="00055345">
            <w:pPr>
              <w:pStyle w:val="Sangra2detindependiente1"/>
              <w:snapToGrid w:val="0"/>
              <w:ind w:left="0"/>
              <w:jc w:val="center"/>
              <w:rPr>
                <w:sz w:val="22"/>
                <w:szCs w:val="22"/>
              </w:rPr>
            </w:pPr>
            <w:r w:rsidRPr="002A1D95">
              <w:rPr>
                <w:sz w:val="22"/>
                <w:szCs w:val="22"/>
              </w:rPr>
              <w:t>24 de agosto de 2022</w:t>
            </w:r>
          </w:p>
        </w:tc>
        <w:tc>
          <w:tcPr>
            <w:tcW w:w="4252" w:type="dxa"/>
          </w:tcPr>
          <w:p w14:paraId="60C63E9D" w14:textId="77777777" w:rsidR="002E6579" w:rsidRPr="002A1D95" w:rsidRDefault="002E6579" w:rsidP="00055345">
            <w:pPr>
              <w:snapToGrid w:val="0"/>
              <w:jc w:val="center"/>
              <w:rPr>
                <w:rFonts w:ascii="Arial" w:hAnsi="Arial" w:cs="Arial"/>
                <w:sz w:val="22"/>
                <w:szCs w:val="22"/>
              </w:rPr>
            </w:pPr>
            <w:hyperlink r:id="rId8" w:history="1">
              <w:r w:rsidRPr="002A1D95">
                <w:rPr>
                  <w:rStyle w:val="Hipervnculo"/>
                  <w:rFonts w:ascii="Arial" w:hAnsi="Arial" w:cs="Arial"/>
                  <w:sz w:val="22"/>
                  <w:szCs w:val="22"/>
                </w:rPr>
                <w:t>www.licoreracundinamarca.com.co</w:t>
              </w:r>
            </w:hyperlink>
          </w:p>
        </w:tc>
      </w:tr>
      <w:tr w:rsidR="002E6579" w:rsidRPr="002A1D95" w14:paraId="5D4F4B50" w14:textId="77777777" w:rsidTr="00055345">
        <w:trPr>
          <w:trHeight w:val="374"/>
        </w:trPr>
        <w:tc>
          <w:tcPr>
            <w:tcW w:w="2567" w:type="dxa"/>
          </w:tcPr>
          <w:p w14:paraId="7C5BD422" w14:textId="77777777" w:rsidR="002E6579" w:rsidRPr="002A1D95" w:rsidRDefault="002E6579" w:rsidP="00055345">
            <w:pPr>
              <w:pStyle w:val="Sangra2detindependiente1"/>
              <w:snapToGrid w:val="0"/>
              <w:ind w:left="0"/>
              <w:jc w:val="center"/>
              <w:rPr>
                <w:sz w:val="22"/>
                <w:szCs w:val="22"/>
              </w:rPr>
            </w:pPr>
            <w:r w:rsidRPr="002A1D95">
              <w:rPr>
                <w:sz w:val="22"/>
                <w:szCs w:val="22"/>
              </w:rPr>
              <w:t xml:space="preserve">Solicitud de aclaraciones </w:t>
            </w:r>
          </w:p>
        </w:tc>
        <w:tc>
          <w:tcPr>
            <w:tcW w:w="2552" w:type="dxa"/>
          </w:tcPr>
          <w:p w14:paraId="69E60540" w14:textId="77777777" w:rsidR="002E6579" w:rsidRPr="002A1D95" w:rsidRDefault="002E6579" w:rsidP="00055345">
            <w:pPr>
              <w:pStyle w:val="Sangra2detindependiente1"/>
              <w:snapToGrid w:val="0"/>
              <w:ind w:left="0"/>
              <w:jc w:val="center"/>
              <w:rPr>
                <w:sz w:val="22"/>
                <w:szCs w:val="22"/>
              </w:rPr>
            </w:pPr>
            <w:r w:rsidRPr="002A1D95">
              <w:rPr>
                <w:sz w:val="22"/>
                <w:szCs w:val="22"/>
              </w:rPr>
              <w:t xml:space="preserve"> 24 de agosto de 2022 al </w:t>
            </w:r>
            <w:r>
              <w:rPr>
                <w:sz w:val="22"/>
                <w:szCs w:val="22"/>
              </w:rPr>
              <w:t>29</w:t>
            </w:r>
            <w:r w:rsidRPr="002A1D95">
              <w:rPr>
                <w:sz w:val="22"/>
                <w:szCs w:val="22"/>
              </w:rPr>
              <w:t xml:space="preserve"> de agosto de  2022 </w:t>
            </w:r>
          </w:p>
        </w:tc>
        <w:tc>
          <w:tcPr>
            <w:tcW w:w="4252" w:type="dxa"/>
          </w:tcPr>
          <w:p w14:paraId="38644D7B" w14:textId="77777777" w:rsidR="002E6579" w:rsidRPr="002A1D95" w:rsidRDefault="002E6579" w:rsidP="00055345">
            <w:pPr>
              <w:snapToGrid w:val="0"/>
              <w:jc w:val="center"/>
              <w:rPr>
                <w:rFonts w:ascii="Arial" w:hAnsi="Arial" w:cs="Arial"/>
                <w:sz w:val="22"/>
                <w:szCs w:val="22"/>
                <w:u w:val="single"/>
              </w:rPr>
            </w:pPr>
            <w:r w:rsidRPr="002A1D95">
              <w:rPr>
                <w:rFonts w:ascii="Arial" w:hAnsi="Arial" w:cs="Arial"/>
                <w:sz w:val="22"/>
                <w:szCs w:val="22"/>
              </w:rPr>
              <w:t xml:space="preserve">Vía correo electrónico </w:t>
            </w:r>
            <w:hyperlink r:id="rId9" w:history="1">
              <w:r w:rsidRPr="002A1D95">
                <w:rPr>
                  <w:rStyle w:val="Hipervnculo"/>
                  <w:rFonts w:ascii="Arial" w:hAnsi="Arial" w:cs="Arial"/>
                  <w:sz w:val="22"/>
                  <w:szCs w:val="22"/>
                </w:rPr>
                <w:t xml:space="preserve"> sandra.cubillos@elc.com</w:t>
              </w:r>
            </w:hyperlink>
            <w:r w:rsidRPr="002A1D95">
              <w:rPr>
                <w:rFonts w:ascii="Arial" w:hAnsi="Arial" w:cs="Arial"/>
                <w:sz w:val="22"/>
                <w:szCs w:val="22"/>
                <w:u w:val="single"/>
              </w:rPr>
              <w:t>.co</w:t>
            </w:r>
          </w:p>
          <w:p w14:paraId="7AFD2A5E" w14:textId="77777777" w:rsidR="002E6579" w:rsidRPr="002A1D95" w:rsidRDefault="002E6579" w:rsidP="00055345">
            <w:pPr>
              <w:contextualSpacing/>
              <w:jc w:val="center"/>
              <w:rPr>
                <w:rFonts w:ascii="Arial" w:hAnsi="Arial" w:cs="Arial"/>
                <w:sz w:val="22"/>
                <w:szCs w:val="22"/>
                <w:u w:val="single"/>
              </w:rPr>
            </w:pPr>
            <w:r w:rsidRPr="002A1D95">
              <w:rPr>
                <w:rFonts w:ascii="Arial" w:hAnsi="Arial" w:cs="Arial"/>
                <w:sz w:val="22"/>
                <w:szCs w:val="22"/>
              </w:rPr>
              <w:t>laura.tellez</w:t>
            </w:r>
            <w:hyperlink r:id="rId10" w:history="1">
              <w:r w:rsidRPr="002A1D95">
                <w:rPr>
                  <w:rStyle w:val="Hipervnculo"/>
                  <w:rFonts w:ascii="Arial" w:hAnsi="Arial" w:cs="Arial"/>
                  <w:sz w:val="22"/>
                  <w:szCs w:val="22"/>
                </w:rPr>
                <w:t>@elc.com.co</w:t>
              </w:r>
            </w:hyperlink>
          </w:p>
        </w:tc>
      </w:tr>
      <w:tr w:rsidR="002E6579" w:rsidRPr="002A1D95" w14:paraId="64E1942C" w14:textId="77777777" w:rsidTr="00055345">
        <w:trPr>
          <w:trHeight w:val="457"/>
        </w:trPr>
        <w:tc>
          <w:tcPr>
            <w:tcW w:w="2567" w:type="dxa"/>
          </w:tcPr>
          <w:p w14:paraId="46091CF2" w14:textId="77777777" w:rsidR="002E6579" w:rsidRPr="002A1D95" w:rsidRDefault="002E6579" w:rsidP="00055345">
            <w:pPr>
              <w:pStyle w:val="Sangra2detindependiente1"/>
              <w:snapToGrid w:val="0"/>
              <w:ind w:left="0"/>
              <w:jc w:val="center"/>
              <w:rPr>
                <w:sz w:val="22"/>
                <w:szCs w:val="22"/>
              </w:rPr>
            </w:pPr>
            <w:r w:rsidRPr="002A1D95">
              <w:rPr>
                <w:sz w:val="22"/>
                <w:szCs w:val="22"/>
              </w:rPr>
              <w:t xml:space="preserve">Respuesta aclaraciones  </w:t>
            </w:r>
          </w:p>
        </w:tc>
        <w:tc>
          <w:tcPr>
            <w:tcW w:w="2552" w:type="dxa"/>
          </w:tcPr>
          <w:p w14:paraId="66A8446E" w14:textId="77777777" w:rsidR="002E6579" w:rsidRPr="002A1D95" w:rsidRDefault="002E6579" w:rsidP="00055345">
            <w:pPr>
              <w:pStyle w:val="Sangra2detindependiente1"/>
              <w:snapToGrid w:val="0"/>
              <w:ind w:left="0"/>
              <w:jc w:val="center"/>
              <w:rPr>
                <w:sz w:val="22"/>
                <w:szCs w:val="22"/>
              </w:rPr>
            </w:pPr>
            <w:r w:rsidRPr="002A1D95">
              <w:rPr>
                <w:sz w:val="22"/>
                <w:szCs w:val="22"/>
              </w:rPr>
              <w:t xml:space="preserve"> </w:t>
            </w:r>
            <w:r>
              <w:rPr>
                <w:sz w:val="22"/>
                <w:szCs w:val="22"/>
              </w:rPr>
              <w:t>30</w:t>
            </w:r>
            <w:r w:rsidRPr="002A1D95">
              <w:rPr>
                <w:sz w:val="22"/>
                <w:szCs w:val="22"/>
              </w:rPr>
              <w:t xml:space="preserve"> de agosto de 2022</w:t>
            </w:r>
          </w:p>
        </w:tc>
        <w:tc>
          <w:tcPr>
            <w:tcW w:w="4252" w:type="dxa"/>
          </w:tcPr>
          <w:p w14:paraId="60562BF7" w14:textId="77777777" w:rsidR="002E6579" w:rsidRPr="002A1D95" w:rsidRDefault="002E6579" w:rsidP="00055345">
            <w:pPr>
              <w:snapToGrid w:val="0"/>
              <w:jc w:val="center"/>
              <w:rPr>
                <w:rFonts w:ascii="Arial" w:hAnsi="Arial" w:cs="Arial"/>
                <w:sz w:val="22"/>
                <w:szCs w:val="22"/>
              </w:rPr>
            </w:pPr>
            <w:hyperlink r:id="rId11" w:history="1">
              <w:r w:rsidRPr="002A1D95">
                <w:rPr>
                  <w:rStyle w:val="Hipervnculo"/>
                  <w:rFonts w:ascii="Arial" w:hAnsi="Arial" w:cs="Arial"/>
                  <w:sz w:val="22"/>
                  <w:szCs w:val="22"/>
                </w:rPr>
                <w:t>www.licoreracundinamarca.com.co</w:t>
              </w:r>
            </w:hyperlink>
          </w:p>
        </w:tc>
      </w:tr>
      <w:tr w:rsidR="002E6579" w:rsidRPr="002A1D95" w14:paraId="2CAAB392" w14:textId="77777777" w:rsidTr="00055345">
        <w:trPr>
          <w:trHeight w:val="146"/>
        </w:trPr>
        <w:tc>
          <w:tcPr>
            <w:tcW w:w="2567" w:type="dxa"/>
          </w:tcPr>
          <w:p w14:paraId="3CFE35F9" w14:textId="77777777" w:rsidR="002E6579" w:rsidRPr="002A1D95" w:rsidRDefault="002E6579" w:rsidP="00055345">
            <w:pPr>
              <w:pStyle w:val="Sangra2detindependiente1"/>
              <w:snapToGrid w:val="0"/>
              <w:ind w:left="0"/>
              <w:jc w:val="center"/>
              <w:rPr>
                <w:sz w:val="22"/>
                <w:szCs w:val="22"/>
              </w:rPr>
            </w:pPr>
            <w:r w:rsidRPr="002A1D95">
              <w:rPr>
                <w:sz w:val="22"/>
                <w:szCs w:val="22"/>
              </w:rPr>
              <w:t>Plazo para expedir Adendas</w:t>
            </w:r>
          </w:p>
        </w:tc>
        <w:tc>
          <w:tcPr>
            <w:tcW w:w="2552" w:type="dxa"/>
          </w:tcPr>
          <w:p w14:paraId="7F697110" w14:textId="77777777" w:rsidR="002E6579" w:rsidRPr="002A1D95" w:rsidRDefault="002E6579" w:rsidP="00055345">
            <w:pPr>
              <w:pStyle w:val="Sangra2detindependiente1"/>
              <w:snapToGrid w:val="0"/>
              <w:ind w:left="0"/>
              <w:jc w:val="center"/>
              <w:rPr>
                <w:sz w:val="22"/>
                <w:szCs w:val="22"/>
              </w:rPr>
            </w:pPr>
            <w:r>
              <w:rPr>
                <w:sz w:val="22"/>
                <w:szCs w:val="22"/>
              </w:rPr>
              <w:t>30</w:t>
            </w:r>
            <w:r w:rsidRPr="002A1D95">
              <w:rPr>
                <w:sz w:val="22"/>
                <w:szCs w:val="22"/>
              </w:rPr>
              <w:t xml:space="preserve"> de agosto de 2022</w:t>
            </w:r>
          </w:p>
          <w:p w14:paraId="0B236A54" w14:textId="77777777" w:rsidR="002E6579" w:rsidRPr="002A1D95" w:rsidRDefault="002E6579" w:rsidP="00055345">
            <w:pPr>
              <w:pStyle w:val="Sangra2detindependiente1"/>
              <w:snapToGrid w:val="0"/>
              <w:ind w:left="0"/>
              <w:jc w:val="center"/>
              <w:rPr>
                <w:sz w:val="22"/>
                <w:szCs w:val="22"/>
              </w:rPr>
            </w:pPr>
          </w:p>
        </w:tc>
        <w:tc>
          <w:tcPr>
            <w:tcW w:w="4252" w:type="dxa"/>
          </w:tcPr>
          <w:p w14:paraId="68B2C133" w14:textId="77777777" w:rsidR="002E6579" w:rsidRPr="002A1D95" w:rsidRDefault="002E6579" w:rsidP="00055345">
            <w:pPr>
              <w:snapToGrid w:val="0"/>
              <w:jc w:val="center"/>
              <w:rPr>
                <w:rFonts w:ascii="Arial" w:hAnsi="Arial" w:cs="Arial"/>
                <w:sz w:val="22"/>
                <w:szCs w:val="22"/>
              </w:rPr>
            </w:pPr>
            <w:hyperlink r:id="rId12" w:history="1">
              <w:r w:rsidRPr="002A1D95">
                <w:rPr>
                  <w:rStyle w:val="Hipervnculo"/>
                  <w:rFonts w:ascii="Arial" w:hAnsi="Arial" w:cs="Arial"/>
                  <w:sz w:val="22"/>
                  <w:szCs w:val="22"/>
                </w:rPr>
                <w:t>www.licoreracundinamarca.com.co</w:t>
              </w:r>
            </w:hyperlink>
          </w:p>
        </w:tc>
      </w:tr>
      <w:tr w:rsidR="002E6579" w:rsidRPr="002A1D95" w14:paraId="03CFB4A1" w14:textId="77777777" w:rsidTr="00055345">
        <w:trPr>
          <w:trHeight w:val="234"/>
        </w:trPr>
        <w:tc>
          <w:tcPr>
            <w:tcW w:w="2567" w:type="dxa"/>
          </w:tcPr>
          <w:p w14:paraId="2BB7AD0D" w14:textId="77777777" w:rsidR="002E6579" w:rsidRPr="002A1D95" w:rsidRDefault="002E6579" w:rsidP="00055345">
            <w:pPr>
              <w:pStyle w:val="Sangra2detindependiente1"/>
              <w:snapToGrid w:val="0"/>
              <w:ind w:left="0"/>
              <w:jc w:val="center"/>
              <w:rPr>
                <w:sz w:val="22"/>
                <w:szCs w:val="22"/>
              </w:rPr>
            </w:pPr>
            <w:r w:rsidRPr="002A1D95">
              <w:rPr>
                <w:sz w:val="22"/>
                <w:szCs w:val="22"/>
              </w:rPr>
              <w:t>Fecha recepción de documentos de las ofertas</w:t>
            </w:r>
          </w:p>
        </w:tc>
        <w:tc>
          <w:tcPr>
            <w:tcW w:w="2552" w:type="dxa"/>
          </w:tcPr>
          <w:p w14:paraId="40768A5D" w14:textId="77777777" w:rsidR="002E6579" w:rsidRPr="002A1D95" w:rsidRDefault="002E6579" w:rsidP="00055345">
            <w:pPr>
              <w:pStyle w:val="Sangra2detindependiente1"/>
              <w:snapToGrid w:val="0"/>
              <w:ind w:left="0"/>
              <w:jc w:val="center"/>
              <w:rPr>
                <w:sz w:val="22"/>
                <w:szCs w:val="22"/>
              </w:rPr>
            </w:pPr>
            <w:r>
              <w:rPr>
                <w:sz w:val="22"/>
                <w:szCs w:val="22"/>
              </w:rPr>
              <w:t>02</w:t>
            </w:r>
            <w:r w:rsidRPr="002A1D95">
              <w:rPr>
                <w:sz w:val="22"/>
                <w:szCs w:val="22"/>
              </w:rPr>
              <w:t xml:space="preserve"> de septiembre de 2022 a las diez (10:00) am</w:t>
            </w:r>
          </w:p>
        </w:tc>
        <w:tc>
          <w:tcPr>
            <w:tcW w:w="4252" w:type="dxa"/>
          </w:tcPr>
          <w:p w14:paraId="1EA6E5EF" w14:textId="77777777" w:rsidR="002E6579" w:rsidRPr="002A1D95" w:rsidRDefault="002E6579" w:rsidP="00055345">
            <w:pPr>
              <w:snapToGrid w:val="0"/>
              <w:jc w:val="center"/>
              <w:rPr>
                <w:rFonts w:ascii="Arial" w:hAnsi="Arial" w:cs="Arial"/>
                <w:sz w:val="22"/>
                <w:szCs w:val="22"/>
              </w:rPr>
            </w:pPr>
            <w:r w:rsidRPr="002A1D95">
              <w:rPr>
                <w:rFonts w:ascii="Arial" w:hAnsi="Arial" w:cs="Arial"/>
                <w:sz w:val="22"/>
                <w:szCs w:val="22"/>
              </w:rPr>
              <w:t>Oficina Asesora de Jurídica y Contratación  de la Empresa  de Licores de Cundinamarca ubicada en la Autopista Medellín Kilómetro 3.8 vía Siberia - Cota.</w:t>
            </w:r>
          </w:p>
        </w:tc>
      </w:tr>
      <w:tr w:rsidR="002E6579" w:rsidRPr="002A1D95" w14:paraId="1B51BB3E" w14:textId="77777777" w:rsidTr="00055345">
        <w:trPr>
          <w:trHeight w:val="574"/>
        </w:trPr>
        <w:tc>
          <w:tcPr>
            <w:tcW w:w="2567" w:type="dxa"/>
          </w:tcPr>
          <w:p w14:paraId="52513DCF" w14:textId="77777777" w:rsidR="002E6579" w:rsidRPr="002A1D95" w:rsidRDefault="002E6579" w:rsidP="00055345">
            <w:pPr>
              <w:pStyle w:val="Sangra2detindependiente1"/>
              <w:snapToGrid w:val="0"/>
              <w:ind w:left="0"/>
              <w:jc w:val="center"/>
              <w:rPr>
                <w:sz w:val="22"/>
                <w:szCs w:val="22"/>
              </w:rPr>
            </w:pPr>
            <w:r w:rsidRPr="002A1D95">
              <w:rPr>
                <w:sz w:val="22"/>
                <w:szCs w:val="22"/>
              </w:rPr>
              <w:t>Verificación jurídica, financiera, económica y técnica de las ofertas</w:t>
            </w:r>
          </w:p>
        </w:tc>
        <w:tc>
          <w:tcPr>
            <w:tcW w:w="2552" w:type="dxa"/>
          </w:tcPr>
          <w:p w14:paraId="11BD0651" w14:textId="77777777" w:rsidR="002E6579" w:rsidRPr="002A1D95" w:rsidRDefault="002E6579" w:rsidP="00055345">
            <w:pPr>
              <w:pStyle w:val="Sangra2detindependiente1"/>
              <w:snapToGrid w:val="0"/>
              <w:ind w:left="0"/>
              <w:jc w:val="center"/>
              <w:rPr>
                <w:sz w:val="22"/>
                <w:szCs w:val="22"/>
              </w:rPr>
            </w:pPr>
            <w:r>
              <w:rPr>
                <w:sz w:val="22"/>
                <w:szCs w:val="22"/>
              </w:rPr>
              <w:t>02</w:t>
            </w:r>
            <w:r w:rsidRPr="002A1D95">
              <w:rPr>
                <w:sz w:val="22"/>
                <w:szCs w:val="22"/>
              </w:rPr>
              <w:t xml:space="preserve"> de septiembre hasta el  </w:t>
            </w:r>
            <w:r>
              <w:rPr>
                <w:sz w:val="22"/>
                <w:szCs w:val="22"/>
              </w:rPr>
              <w:t>06</w:t>
            </w:r>
            <w:r w:rsidRPr="002A1D95">
              <w:rPr>
                <w:sz w:val="22"/>
                <w:szCs w:val="22"/>
              </w:rPr>
              <w:t xml:space="preserve"> de septiembre de 2022 </w:t>
            </w:r>
          </w:p>
        </w:tc>
        <w:tc>
          <w:tcPr>
            <w:tcW w:w="4252" w:type="dxa"/>
          </w:tcPr>
          <w:p w14:paraId="1BA81C48" w14:textId="77777777" w:rsidR="002E6579" w:rsidRPr="002A1D95" w:rsidRDefault="002E6579" w:rsidP="00055345">
            <w:pPr>
              <w:snapToGrid w:val="0"/>
              <w:jc w:val="center"/>
              <w:rPr>
                <w:rStyle w:val="Hipervnculo"/>
                <w:rFonts w:ascii="Arial" w:hAnsi="Arial" w:cs="Arial"/>
                <w:sz w:val="22"/>
                <w:szCs w:val="22"/>
              </w:rPr>
            </w:pPr>
            <w:r w:rsidRPr="002A1D95">
              <w:rPr>
                <w:rStyle w:val="Hipervnculo"/>
                <w:rFonts w:ascii="Arial" w:hAnsi="Arial" w:cs="Arial"/>
                <w:sz w:val="22"/>
                <w:szCs w:val="22"/>
              </w:rPr>
              <w:t>Comité Evaluador</w:t>
            </w:r>
          </w:p>
        </w:tc>
      </w:tr>
      <w:tr w:rsidR="002E6579" w:rsidRPr="002A1D95" w14:paraId="1425ADAC" w14:textId="77777777" w:rsidTr="00055345">
        <w:trPr>
          <w:trHeight w:val="317"/>
        </w:trPr>
        <w:tc>
          <w:tcPr>
            <w:tcW w:w="2567" w:type="dxa"/>
          </w:tcPr>
          <w:p w14:paraId="2988FF22" w14:textId="77777777" w:rsidR="002E6579" w:rsidRPr="002A1D95" w:rsidRDefault="002E6579" w:rsidP="00055345">
            <w:pPr>
              <w:pStyle w:val="Sangra2detindependiente1"/>
              <w:snapToGrid w:val="0"/>
              <w:ind w:left="0"/>
              <w:jc w:val="center"/>
              <w:rPr>
                <w:sz w:val="22"/>
                <w:szCs w:val="22"/>
              </w:rPr>
            </w:pPr>
            <w:r w:rsidRPr="002A1D95">
              <w:rPr>
                <w:sz w:val="22"/>
                <w:szCs w:val="22"/>
              </w:rPr>
              <w:t>Publicación de la verificación</w:t>
            </w:r>
          </w:p>
        </w:tc>
        <w:tc>
          <w:tcPr>
            <w:tcW w:w="2552" w:type="dxa"/>
          </w:tcPr>
          <w:p w14:paraId="07B08B61" w14:textId="77777777" w:rsidR="002E6579" w:rsidRPr="002A1D95" w:rsidRDefault="002E6579" w:rsidP="00055345">
            <w:pPr>
              <w:pStyle w:val="Sangra2detindependiente1"/>
              <w:snapToGrid w:val="0"/>
              <w:ind w:left="0"/>
              <w:jc w:val="center"/>
              <w:rPr>
                <w:sz w:val="22"/>
                <w:szCs w:val="22"/>
              </w:rPr>
            </w:pPr>
            <w:r w:rsidRPr="002A1D95">
              <w:rPr>
                <w:sz w:val="22"/>
                <w:szCs w:val="22"/>
              </w:rPr>
              <w:t xml:space="preserve"> </w:t>
            </w:r>
            <w:r>
              <w:rPr>
                <w:sz w:val="22"/>
                <w:szCs w:val="22"/>
              </w:rPr>
              <w:t>06</w:t>
            </w:r>
            <w:r w:rsidRPr="002A1D95">
              <w:rPr>
                <w:sz w:val="22"/>
                <w:szCs w:val="22"/>
              </w:rPr>
              <w:t xml:space="preserve"> de septiembre  de  2022 </w:t>
            </w:r>
          </w:p>
        </w:tc>
        <w:tc>
          <w:tcPr>
            <w:tcW w:w="4252" w:type="dxa"/>
          </w:tcPr>
          <w:p w14:paraId="1ADFBB6B" w14:textId="77777777" w:rsidR="002E6579" w:rsidRPr="002A1D95" w:rsidRDefault="002E6579" w:rsidP="00055345">
            <w:pPr>
              <w:snapToGrid w:val="0"/>
              <w:jc w:val="center"/>
              <w:rPr>
                <w:rFonts w:ascii="Arial" w:hAnsi="Arial" w:cs="Arial"/>
                <w:sz w:val="22"/>
                <w:szCs w:val="22"/>
              </w:rPr>
            </w:pPr>
            <w:hyperlink r:id="rId13" w:history="1">
              <w:r w:rsidRPr="002A1D95">
                <w:rPr>
                  <w:rStyle w:val="Hipervnculo"/>
                  <w:rFonts w:ascii="Arial" w:hAnsi="Arial" w:cs="Arial"/>
                  <w:sz w:val="22"/>
                  <w:szCs w:val="22"/>
                </w:rPr>
                <w:t>www.licoreracundinamarca.com.co</w:t>
              </w:r>
            </w:hyperlink>
            <w:r w:rsidRPr="002A1D95">
              <w:rPr>
                <w:rFonts w:ascii="Arial" w:hAnsi="Arial" w:cs="Arial"/>
                <w:sz w:val="22"/>
                <w:szCs w:val="22"/>
              </w:rPr>
              <w:t xml:space="preserve"> </w:t>
            </w:r>
          </w:p>
        </w:tc>
      </w:tr>
      <w:tr w:rsidR="002E6579" w:rsidRPr="002A1D95" w14:paraId="01F10CA7" w14:textId="77777777" w:rsidTr="00055345">
        <w:trPr>
          <w:trHeight w:val="73"/>
        </w:trPr>
        <w:tc>
          <w:tcPr>
            <w:tcW w:w="2567" w:type="dxa"/>
          </w:tcPr>
          <w:p w14:paraId="04846300" w14:textId="77777777" w:rsidR="002E6579" w:rsidRPr="002A1D95" w:rsidRDefault="002E6579" w:rsidP="00055345">
            <w:pPr>
              <w:pStyle w:val="Sangra2detindependiente1"/>
              <w:snapToGrid w:val="0"/>
              <w:ind w:left="0"/>
              <w:jc w:val="center"/>
              <w:rPr>
                <w:sz w:val="22"/>
                <w:szCs w:val="22"/>
              </w:rPr>
            </w:pPr>
            <w:r w:rsidRPr="002A1D95">
              <w:rPr>
                <w:sz w:val="22"/>
                <w:szCs w:val="22"/>
              </w:rPr>
              <w:t>Plazo para presentar observaciones</w:t>
            </w:r>
          </w:p>
        </w:tc>
        <w:tc>
          <w:tcPr>
            <w:tcW w:w="2552" w:type="dxa"/>
          </w:tcPr>
          <w:p w14:paraId="65D69D5C" w14:textId="77777777" w:rsidR="002E6579" w:rsidRPr="002A1D95" w:rsidRDefault="002E6579" w:rsidP="00055345">
            <w:pPr>
              <w:pStyle w:val="Sangra2detindependiente1"/>
              <w:snapToGrid w:val="0"/>
              <w:ind w:left="0"/>
              <w:jc w:val="center"/>
              <w:rPr>
                <w:sz w:val="22"/>
                <w:szCs w:val="22"/>
              </w:rPr>
            </w:pPr>
            <w:r>
              <w:rPr>
                <w:sz w:val="22"/>
                <w:szCs w:val="22"/>
              </w:rPr>
              <w:t xml:space="preserve">08 </w:t>
            </w:r>
            <w:r w:rsidRPr="002A1D95">
              <w:rPr>
                <w:sz w:val="22"/>
                <w:szCs w:val="22"/>
              </w:rPr>
              <w:t xml:space="preserve">de septiembre 2022 </w:t>
            </w:r>
          </w:p>
        </w:tc>
        <w:tc>
          <w:tcPr>
            <w:tcW w:w="4252" w:type="dxa"/>
          </w:tcPr>
          <w:p w14:paraId="755FD29F" w14:textId="77777777" w:rsidR="002E6579" w:rsidRPr="002A1D95" w:rsidRDefault="002E6579" w:rsidP="00055345">
            <w:pPr>
              <w:snapToGrid w:val="0"/>
              <w:jc w:val="center"/>
              <w:rPr>
                <w:rFonts w:ascii="Arial" w:hAnsi="Arial" w:cs="Arial"/>
                <w:sz w:val="22"/>
                <w:szCs w:val="22"/>
                <w:u w:val="single"/>
              </w:rPr>
            </w:pPr>
            <w:hyperlink r:id="rId14" w:history="1">
              <w:r w:rsidRPr="002A1D95">
                <w:rPr>
                  <w:rStyle w:val="Hipervnculo"/>
                  <w:rFonts w:ascii="Arial" w:hAnsi="Arial" w:cs="Arial"/>
                  <w:sz w:val="22"/>
                  <w:szCs w:val="22"/>
                </w:rPr>
                <w:t>sandra.cubillos@elc.com.co</w:t>
              </w:r>
            </w:hyperlink>
          </w:p>
          <w:p w14:paraId="782015CB" w14:textId="77777777" w:rsidR="002E6579" w:rsidRPr="002A1D95" w:rsidRDefault="002E6579" w:rsidP="00055345">
            <w:pPr>
              <w:snapToGrid w:val="0"/>
              <w:jc w:val="center"/>
              <w:rPr>
                <w:rFonts w:ascii="Arial" w:hAnsi="Arial" w:cs="Arial"/>
                <w:sz w:val="22"/>
                <w:szCs w:val="22"/>
                <w:u w:val="single"/>
              </w:rPr>
            </w:pPr>
            <w:r w:rsidRPr="002A1D95">
              <w:rPr>
                <w:rFonts w:ascii="Arial" w:hAnsi="Arial" w:cs="Arial"/>
                <w:sz w:val="22"/>
                <w:szCs w:val="22"/>
              </w:rPr>
              <w:t>laura.tellez@</w:t>
            </w:r>
            <w:hyperlink r:id="rId15" w:history="1">
              <w:r w:rsidRPr="002A1D95">
                <w:rPr>
                  <w:rStyle w:val="Hipervnculo"/>
                  <w:rFonts w:ascii="Arial" w:hAnsi="Arial" w:cs="Arial"/>
                  <w:sz w:val="22"/>
                  <w:szCs w:val="22"/>
                </w:rPr>
                <w:t>elc.com.co</w:t>
              </w:r>
            </w:hyperlink>
          </w:p>
        </w:tc>
      </w:tr>
      <w:tr w:rsidR="002E6579" w:rsidRPr="002A1D95" w14:paraId="7E71111B" w14:textId="77777777" w:rsidTr="00055345">
        <w:trPr>
          <w:trHeight w:val="106"/>
        </w:trPr>
        <w:tc>
          <w:tcPr>
            <w:tcW w:w="2567" w:type="dxa"/>
          </w:tcPr>
          <w:p w14:paraId="177F188B" w14:textId="77777777" w:rsidR="002E6579" w:rsidRPr="002A1D95" w:rsidRDefault="002E6579" w:rsidP="00055345">
            <w:pPr>
              <w:pStyle w:val="Sangra2detindependiente1"/>
              <w:snapToGrid w:val="0"/>
              <w:ind w:left="0"/>
              <w:jc w:val="center"/>
              <w:rPr>
                <w:sz w:val="22"/>
                <w:szCs w:val="22"/>
              </w:rPr>
            </w:pPr>
            <w:r w:rsidRPr="002A1D95">
              <w:rPr>
                <w:sz w:val="22"/>
                <w:szCs w:val="22"/>
              </w:rPr>
              <w:lastRenderedPageBreak/>
              <w:t xml:space="preserve">Respuesta observaciones </w:t>
            </w:r>
          </w:p>
        </w:tc>
        <w:tc>
          <w:tcPr>
            <w:tcW w:w="2552" w:type="dxa"/>
          </w:tcPr>
          <w:p w14:paraId="01DD56FB" w14:textId="77777777" w:rsidR="002E6579" w:rsidRPr="002A1D95" w:rsidRDefault="002E6579" w:rsidP="00055345">
            <w:pPr>
              <w:pStyle w:val="Sangra2detindependiente1"/>
              <w:snapToGrid w:val="0"/>
              <w:ind w:left="0"/>
              <w:jc w:val="center"/>
              <w:rPr>
                <w:sz w:val="22"/>
                <w:szCs w:val="22"/>
              </w:rPr>
            </w:pPr>
            <w:r>
              <w:rPr>
                <w:sz w:val="22"/>
                <w:szCs w:val="22"/>
              </w:rPr>
              <w:t>09</w:t>
            </w:r>
            <w:r w:rsidRPr="002A1D95">
              <w:rPr>
                <w:sz w:val="22"/>
                <w:szCs w:val="22"/>
              </w:rPr>
              <w:t xml:space="preserve"> de septiembre de  2022</w:t>
            </w:r>
          </w:p>
        </w:tc>
        <w:tc>
          <w:tcPr>
            <w:tcW w:w="4252" w:type="dxa"/>
          </w:tcPr>
          <w:p w14:paraId="235E946E" w14:textId="77777777" w:rsidR="002E6579" w:rsidRPr="002A1D95" w:rsidRDefault="002E6579" w:rsidP="00055345">
            <w:pPr>
              <w:snapToGrid w:val="0"/>
              <w:jc w:val="center"/>
              <w:rPr>
                <w:rFonts w:ascii="Arial" w:hAnsi="Arial" w:cs="Arial"/>
                <w:sz w:val="22"/>
                <w:szCs w:val="22"/>
              </w:rPr>
            </w:pPr>
            <w:hyperlink r:id="rId16" w:history="1">
              <w:r w:rsidRPr="002A1D95">
                <w:rPr>
                  <w:rStyle w:val="Hipervnculo"/>
                  <w:rFonts w:ascii="Arial" w:hAnsi="Arial" w:cs="Arial"/>
                  <w:sz w:val="22"/>
                  <w:szCs w:val="22"/>
                </w:rPr>
                <w:t>www.licoreracundinamarca.com.co</w:t>
              </w:r>
            </w:hyperlink>
            <w:r w:rsidRPr="002A1D95">
              <w:rPr>
                <w:rFonts w:ascii="Arial" w:hAnsi="Arial" w:cs="Arial"/>
                <w:sz w:val="22"/>
                <w:szCs w:val="22"/>
              </w:rPr>
              <w:t xml:space="preserve"> o medio físico o Vía correo electrónico</w:t>
            </w:r>
          </w:p>
        </w:tc>
      </w:tr>
      <w:tr w:rsidR="002E6579" w:rsidRPr="002A1D95" w14:paraId="1614DB67" w14:textId="77777777" w:rsidTr="00055345">
        <w:trPr>
          <w:trHeight w:val="295"/>
        </w:trPr>
        <w:tc>
          <w:tcPr>
            <w:tcW w:w="2567" w:type="dxa"/>
          </w:tcPr>
          <w:p w14:paraId="52AA4526" w14:textId="77777777" w:rsidR="002E6579" w:rsidRPr="002A1D95" w:rsidRDefault="002E6579" w:rsidP="00055345">
            <w:pPr>
              <w:pStyle w:val="Sangra2detindependiente1"/>
              <w:snapToGrid w:val="0"/>
              <w:ind w:left="0"/>
              <w:jc w:val="center"/>
              <w:rPr>
                <w:sz w:val="22"/>
                <w:szCs w:val="22"/>
              </w:rPr>
            </w:pPr>
            <w:r w:rsidRPr="002A1D95">
              <w:rPr>
                <w:sz w:val="22"/>
                <w:szCs w:val="22"/>
              </w:rPr>
              <w:t>Aceptación de Oferta</w:t>
            </w:r>
          </w:p>
        </w:tc>
        <w:tc>
          <w:tcPr>
            <w:tcW w:w="2552" w:type="dxa"/>
          </w:tcPr>
          <w:p w14:paraId="692BA4E2" w14:textId="77777777" w:rsidR="002E6579" w:rsidRPr="002A1D95" w:rsidRDefault="002E6579" w:rsidP="00055345">
            <w:pPr>
              <w:pStyle w:val="Sangra2detindependiente1"/>
              <w:snapToGrid w:val="0"/>
              <w:ind w:left="0"/>
              <w:jc w:val="center"/>
              <w:rPr>
                <w:sz w:val="22"/>
                <w:szCs w:val="22"/>
              </w:rPr>
            </w:pPr>
            <w:r w:rsidRPr="002A1D95">
              <w:rPr>
                <w:sz w:val="22"/>
                <w:szCs w:val="22"/>
              </w:rPr>
              <w:t xml:space="preserve"> </w:t>
            </w:r>
            <w:r>
              <w:rPr>
                <w:sz w:val="22"/>
                <w:szCs w:val="22"/>
              </w:rPr>
              <w:t xml:space="preserve">09 </w:t>
            </w:r>
            <w:r w:rsidRPr="002A1D95">
              <w:rPr>
                <w:sz w:val="22"/>
                <w:szCs w:val="22"/>
              </w:rPr>
              <w:t xml:space="preserve">de septiembre de 2022 </w:t>
            </w:r>
          </w:p>
        </w:tc>
        <w:tc>
          <w:tcPr>
            <w:tcW w:w="4252" w:type="dxa"/>
          </w:tcPr>
          <w:p w14:paraId="4A616963" w14:textId="77777777" w:rsidR="002E6579" w:rsidRPr="002A1D95" w:rsidRDefault="002E6579" w:rsidP="00055345">
            <w:pPr>
              <w:snapToGrid w:val="0"/>
              <w:jc w:val="center"/>
              <w:rPr>
                <w:rFonts w:ascii="Arial" w:hAnsi="Arial" w:cs="Arial"/>
                <w:sz w:val="22"/>
                <w:szCs w:val="22"/>
              </w:rPr>
            </w:pPr>
            <w:r w:rsidRPr="002A1D95">
              <w:rPr>
                <w:rFonts w:ascii="Arial" w:hAnsi="Arial" w:cs="Arial"/>
                <w:sz w:val="22"/>
                <w:szCs w:val="22"/>
              </w:rPr>
              <w:t xml:space="preserve">Oficina Asesora de Jurídica </w:t>
            </w:r>
            <w:proofErr w:type="gramStart"/>
            <w:r w:rsidRPr="002A1D95">
              <w:rPr>
                <w:rFonts w:ascii="Arial" w:hAnsi="Arial" w:cs="Arial"/>
                <w:sz w:val="22"/>
                <w:szCs w:val="22"/>
              </w:rPr>
              <w:t>y  Contratación</w:t>
            </w:r>
            <w:proofErr w:type="gramEnd"/>
            <w:r w:rsidRPr="002A1D95">
              <w:rPr>
                <w:rFonts w:ascii="Arial" w:hAnsi="Arial" w:cs="Arial"/>
                <w:sz w:val="22"/>
                <w:szCs w:val="22"/>
              </w:rPr>
              <w:t xml:space="preserve">  de la Empresa de Licores de Cundinamarca, en la Autopista Medellín kilómetro 3.8. Vía Siberia Cota.</w:t>
            </w:r>
          </w:p>
        </w:tc>
      </w:tr>
      <w:tr w:rsidR="002E6579" w:rsidRPr="002A1D95" w14:paraId="20FEF55A" w14:textId="77777777" w:rsidTr="00055345">
        <w:trPr>
          <w:trHeight w:val="295"/>
        </w:trPr>
        <w:tc>
          <w:tcPr>
            <w:tcW w:w="2567" w:type="dxa"/>
          </w:tcPr>
          <w:p w14:paraId="3931A921" w14:textId="77777777" w:rsidR="002E6579" w:rsidRPr="002A1D95" w:rsidRDefault="002E6579" w:rsidP="00055345">
            <w:pPr>
              <w:pStyle w:val="Sangra2detindependiente1"/>
              <w:snapToGrid w:val="0"/>
              <w:ind w:left="0"/>
              <w:jc w:val="center"/>
              <w:rPr>
                <w:sz w:val="22"/>
                <w:szCs w:val="22"/>
              </w:rPr>
            </w:pPr>
            <w:r w:rsidRPr="002A1D95">
              <w:rPr>
                <w:sz w:val="22"/>
                <w:szCs w:val="22"/>
              </w:rPr>
              <w:t>Contrato</w:t>
            </w:r>
          </w:p>
        </w:tc>
        <w:tc>
          <w:tcPr>
            <w:tcW w:w="2552" w:type="dxa"/>
          </w:tcPr>
          <w:p w14:paraId="41321EFF" w14:textId="77777777" w:rsidR="002E6579" w:rsidRPr="002A1D95" w:rsidRDefault="002E6579" w:rsidP="00055345">
            <w:pPr>
              <w:pStyle w:val="Sangra2detindependiente1"/>
              <w:snapToGrid w:val="0"/>
              <w:ind w:left="0"/>
              <w:jc w:val="center"/>
              <w:rPr>
                <w:sz w:val="22"/>
                <w:szCs w:val="22"/>
              </w:rPr>
            </w:pPr>
            <w:r w:rsidRPr="002A1D95">
              <w:rPr>
                <w:sz w:val="22"/>
                <w:szCs w:val="22"/>
              </w:rPr>
              <w:t>Dentro de los dos (2) días hábiles siguientes</w:t>
            </w:r>
          </w:p>
        </w:tc>
        <w:tc>
          <w:tcPr>
            <w:tcW w:w="4252" w:type="dxa"/>
          </w:tcPr>
          <w:p w14:paraId="3ADBE578" w14:textId="77777777" w:rsidR="002E6579" w:rsidRPr="002A1D95" w:rsidRDefault="002E6579" w:rsidP="00055345">
            <w:pPr>
              <w:snapToGrid w:val="0"/>
              <w:jc w:val="center"/>
              <w:rPr>
                <w:rFonts w:ascii="Arial" w:hAnsi="Arial" w:cs="Arial"/>
                <w:sz w:val="22"/>
                <w:szCs w:val="22"/>
              </w:rPr>
            </w:pPr>
            <w:r w:rsidRPr="002A1D95">
              <w:rPr>
                <w:rFonts w:ascii="Arial" w:hAnsi="Arial" w:cs="Arial"/>
                <w:sz w:val="22"/>
                <w:szCs w:val="22"/>
              </w:rPr>
              <w:t xml:space="preserve">Oficina Asesora de Jurídica y Contratación </w:t>
            </w:r>
          </w:p>
        </w:tc>
      </w:tr>
    </w:tbl>
    <w:p w14:paraId="70173F7B" w14:textId="77777777" w:rsidR="002E6579" w:rsidRPr="004E6CFD" w:rsidRDefault="002E6579" w:rsidP="002E6579">
      <w:pPr>
        <w:jc w:val="both"/>
        <w:rPr>
          <w:rFonts w:ascii="Arial" w:hAnsi="Arial" w:cs="Arial"/>
          <w:sz w:val="23"/>
          <w:szCs w:val="23"/>
        </w:rPr>
      </w:pPr>
    </w:p>
    <w:p w14:paraId="4CF06585" w14:textId="0244BA1A" w:rsidR="004E6CFD" w:rsidRDefault="00020CD2" w:rsidP="0006320D">
      <w:pPr>
        <w:jc w:val="both"/>
        <w:rPr>
          <w:rFonts w:ascii="Arial" w:hAnsi="Arial" w:cs="Arial"/>
          <w:sz w:val="22"/>
          <w:szCs w:val="22"/>
          <w:lang w:eastAsia="es-CO"/>
        </w:rPr>
      </w:pPr>
      <w:r w:rsidRPr="00893763">
        <w:rPr>
          <w:rFonts w:ascii="Arial" w:hAnsi="Arial" w:cs="Arial"/>
          <w:b/>
          <w:bCs/>
        </w:rPr>
        <w:t xml:space="preserve">ARTICULO </w:t>
      </w:r>
      <w:r w:rsidR="00170BD5">
        <w:rPr>
          <w:rFonts w:ascii="Arial" w:hAnsi="Arial" w:cs="Arial"/>
          <w:b/>
          <w:bCs/>
        </w:rPr>
        <w:t>SEGUNDO</w:t>
      </w:r>
      <w:r w:rsidR="004E6CFD">
        <w:rPr>
          <w:rFonts w:ascii="Arial" w:hAnsi="Arial" w:cs="Arial"/>
          <w:b/>
          <w:bCs/>
        </w:rPr>
        <w:t xml:space="preserve">: </w:t>
      </w:r>
      <w:r w:rsidR="004E6CFD">
        <w:rPr>
          <w:rFonts w:ascii="Arial" w:hAnsi="Arial" w:cs="Arial"/>
          <w:bCs/>
        </w:rPr>
        <w:t>Modificar el numeral 7 “</w:t>
      </w:r>
      <w:r w:rsidR="004E6CFD" w:rsidRPr="004E6CFD">
        <w:rPr>
          <w:rFonts w:ascii="Arial" w:hAnsi="Arial" w:cs="Arial"/>
          <w:i/>
          <w:sz w:val="22"/>
          <w:szCs w:val="22"/>
          <w:lang w:eastAsia="es-CO"/>
        </w:rPr>
        <w:t>FORMA DE PRESENTACIÓN DE LA OFERTA</w:t>
      </w:r>
      <w:r w:rsidR="00503BC6">
        <w:rPr>
          <w:rFonts w:ascii="Arial" w:hAnsi="Arial" w:cs="Arial"/>
          <w:bCs/>
        </w:rPr>
        <w:t xml:space="preserve"> eliminando su</w:t>
      </w:r>
      <w:r w:rsidR="004E6CFD">
        <w:rPr>
          <w:rFonts w:ascii="Arial" w:hAnsi="Arial" w:cs="Arial"/>
          <w:bCs/>
        </w:rPr>
        <w:t xml:space="preserve"> literal “d</w:t>
      </w:r>
      <w:proofErr w:type="gramStart"/>
      <w:r w:rsidR="004E6CFD">
        <w:rPr>
          <w:rFonts w:ascii="Arial" w:hAnsi="Arial" w:cs="Arial"/>
          <w:bCs/>
        </w:rPr>
        <w:t>”</w:t>
      </w:r>
      <w:r w:rsidR="00503BC6">
        <w:rPr>
          <w:rFonts w:ascii="Arial" w:hAnsi="Arial" w:cs="Arial"/>
          <w:bCs/>
        </w:rPr>
        <w:t xml:space="preserve">, </w:t>
      </w:r>
      <w:r w:rsidR="004E6CFD">
        <w:rPr>
          <w:rFonts w:ascii="Arial" w:hAnsi="Arial" w:cs="Arial"/>
          <w:bCs/>
        </w:rPr>
        <w:t xml:space="preserve"> </w:t>
      </w:r>
      <w:r w:rsidR="00B60C4D">
        <w:rPr>
          <w:rFonts w:ascii="Arial" w:hAnsi="Arial" w:cs="Arial"/>
          <w:sz w:val="22"/>
          <w:szCs w:val="22"/>
          <w:lang w:eastAsia="es-CO"/>
        </w:rPr>
        <w:t>teniendo</w:t>
      </w:r>
      <w:proofErr w:type="gramEnd"/>
      <w:r w:rsidR="00B60C4D">
        <w:rPr>
          <w:rFonts w:ascii="Arial" w:hAnsi="Arial" w:cs="Arial"/>
          <w:sz w:val="22"/>
          <w:szCs w:val="22"/>
          <w:lang w:eastAsia="es-CO"/>
        </w:rPr>
        <w:t xml:space="preserve"> en cuenta dada </w:t>
      </w:r>
      <w:r w:rsidR="004E6CFD">
        <w:rPr>
          <w:rFonts w:ascii="Arial" w:hAnsi="Arial" w:cs="Arial"/>
          <w:sz w:val="22"/>
          <w:szCs w:val="22"/>
          <w:lang w:eastAsia="es-CO"/>
        </w:rPr>
        <w:t>la naturaleza del contrato el mism</w:t>
      </w:r>
      <w:r w:rsidR="00503BC6">
        <w:rPr>
          <w:rFonts w:ascii="Arial" w:hAnsi="Arial" w:cs="Arial"/>
          <w:sz w:val="22"/>
          <w:szCs w:val="22"/>
          <w:lang w:eastAsia="es-CO"/>
        </w:rPr>
        <w:t xml:space="preserve">o no se hace necesario, quedando de la siguiente manera: </w:t>
      </w:r>
    </w:p>
    <w:p w14:paraId="4368776D" w14:textId="77777777" w:rsidR="00503BC6" w:rsidRDefault="00503BC6" w:rsidP="0006320D">
      <w:pPr>
        <w:jc w:val="both"/>
        <w:rPr>
          <w:rFonts w:ascii="Arial" w:hAnsi="Arial" w:cs="Arial"/>
          <w:sz w:val="22"/>
          <w:szCs w:val="22"/>
          <w:lang w:eastAsia="es-CO"/>
        </w:rPr>
      </w:pPr>
    </w:p>
    <w:p w14:paraId="218C059A" w14:textId="77777777" w:rsidR="00503BC6" w:rsidRPr="004865FA" w:rsidRDefault="00503BC6" w:rsidP="00503BC6">
      <w:pPr>
        <w:ind w:left="10" w:hanging="10"/>
        <w:jc w:val="both"/>
        <w:rPr>
          <w:rFonts w:ascii="Arial" w:hAnsi="Arial" w:cs="Arial"/>
          <w:b/>
          <w:sz w:val="22"/>
          <w:szCs w:val="22"/>
          <w:lang w:eastAsia="es-CO"/>
        </w:rPr>
      </w:pPr>
      <w:r w:rsidRPr="004865FA">
        <w:rPr>
          <w:rFonts w:ascii="Arial" w:hAnsi="Arial" w:cs="Arial"/>
          <w:b/>
          <w:sz w:val="22"/>
          <w:szCs w:val="22"/>
          <w:lang w:eastAsia="es-CO"/>
        </w:rPr>
        <w:t>7. FORMA DE PRESENTACIÓN DE LA OFERTA.</w:t>
      </w:r>
    </w:p>
    <w:p w14:paraId="13BF9B92" w14:textId="77777777" w:rsidR="00503BC6" w:rsidRPr="004865FA" w:rsidRDefault="00503BC6" w:rsidP="00503BC6">
      <w:pPr>
        <w:ind w:left="10" w:hanging="10"/>
        <w:jc w:val="both"/>
        <w:rPr>
          <w:rFonts w:ascii="Arial" w:hAnsi="Arial" w:cs="Arial"/>
          <w:sz w:val="22"/>
          <w:szCs w:val="22"/>
          <w:lang w:eastAsia="es-CO"/>
        </w:rPr>
      </w:pPr>
    </w:p>
    <w:p w14:paraId="38BFF37A" w14:textId="77777777" w:rsidR="00503BC6" w:rsidRPr="004865FA" w:rsidRDefault="00503BC6" w:rsidP="00503BC6">
      <w:pPr>
        <w:ind w:left="10" w:hanging="10"/>
        <w:jc w:val="both"/>
        <w:rPr>
          <w:rFonts w:ascii="Arial" w:hAnsi="Arial" w:cs="Arial"/>
          <w:sz w:val="22"/>
          <w:szCs w:val="22"/>
          <w:lang w:eastAsia="es-CO"/>
        </w:rPr>
      </w:pPr>
      <w:r w:rsidRPr="004865FA">
        <w:rPr>
          <w:rFonts w:ascii="Arial" w:hAnsi="Arial" w:cs="Arial"/>
          <w:sz w:val="22"/>
          <w:szCs w:val="22"/>
          <w:lang w:eastAsia="es-CO"/>
        </w:rPr>
        <w:t xml:space="preserve">La oferta deberá ser entregada, así: </w:t>
      </w:r>
    </w:p>
    <w:p w14:paraId="36EC5514" w14:textId="77777777" w:rsidR="00503BC6" w:rsidRPr="004865FA" w:rsidRDefault="00503BC6" w:rsidP="00503BC6">
      <w:pPr>
        <w:ind w:left="10" w:hanging="10"/>
        <w:jc w:val="both"/>
        <w:rPr>
          <w:rFonts w:ascii="Arial" w:hAnsi="Arial" w:cs="Arial"/>
          <w:sz w:val="22"/>
          <w:szCs w:val="22"/>
          <w:lang w:eastAsia="es-CO"/>
        </w:rPr>
      </w:pPr>
    </w:p>
    <w:p w14:paraId="2388BE3A" w14:textId="77777777" w:rsidR="00503BC6" w:rsidRPr="004865FA" w:rsidRDefault="00503BC6" w:rsidP="00503BC6">
      <w:pPr>
        <w:numPr>
          <w:ilvl w:val="0"/>
          <w:numId w:val="1"/>
        </w:numPr>
        <w:ind w:left="426"/>
        <w:contextualSpacing/>
        <w:jc w:val="both"/>
        <w:rPr>
          <w:rFonts w:ascii="Arial" w:hAnsi="Arial" w:cs="Arial"/>
          <w:sz w:val="22"/>
          <w:szCs w:val="22"/>
          <w:lang w:eastAsia="es-CO"/>
        </w:rPr>
      </w:pPr>
      <w:r w:rsidRPr="004865FA">
        <w:rPr>
          <w:rFonts w:ascii="Arial" w:hAnsi="Arial" w:cs="Arial"/>
          <w:sz w:val="22"/>
          <w:szCs w:val="22"/>
          <w:lang w:eastAsia="es-CO"/>
        </w:rPr>
        <w:t>UN SOBRE MARCADO ORIGINAL: El sobre debe contener el original completo de la oferta, los anexos y los documentos soporte de la misma y su respectiva foliación.</w:t>
      </w:r>
    </w:p>
    <w:p w14:paraId="4FF6885E" w14:textId="77777777" w:rsidR="00503BC6" w:rsidRPr="004865FA" w:rsidRDefault="00503BC6" w:rsidP="00503BC6">
      <w:pPr>
        <w:ind w:left="426" w:hanging="10"/>
        <w:jc w:val="both"/>
        <w:rPr>
          <w:rFonts w:ascii="Arial" w:hAnsi="Arial" w:cs="Arial"/>
          <w:sz w:val="22"/>
          <w:szCs w:val="22"/>
          <w:lang w:eastAsia="es-CO"/>
        </w:rPr>
      </w:pPr>
    </w:p>
    <w:p w14:paraId="3FDA5B0F" w14:textId="77777777" w:rsidR="00503BC6" w:rsidRPr="004865FA" w:rsidRDefault="00503BC6" w:rsidP="00503BC6">
      <w:pPr>
        <w:numPr>
          <w:ilvl w:val="0"/>
          <w:numId w:val="1"/>
        </w:numPr>
        <w:ind w:left="426"/>
        <w:contextualSpacing/>
        <w:jc w:val="both"/>
        <w:rPr>
          <w:rFonts w:ascii="Arial" w:hAnsi="Arial" w:cs="Arial"/>
          <w:sz w:val="22"/>
          <w:szCs w:val="22"/>
          <w:lang w:eastAsia="es-CO"/>
        </w:rPr>
      </w:pPr>
      <w:r w:rsidRPr="004865FA">
        <w:rPr>
          <w:rFonts w:ascii="Arial" w:hAnsi="Arial" w:cs="Arial"/>
          <w:sz w:val="22"/>
          <w:szCs w:val="22"/>
          <w:lang w:eastAsia="es-CO"/>
        </w:rPr>
        <w:t xml:space="preserve">UN SOBRE MARCADO COPIA: El sobre debe contener copia de todo lo contenido en el sobre original y su respectiva foliación. </w:t>
      </w:r>
    </w:p>
    <w:p w14:paraId="36E43148" w14:textId="77777777" w:rsidR="00503BC6" w:rsidRPr="004865FA" w:rsidRDefault="00503BC6" w:rsidP="00503BC6">
      <w:pPr>
        <w:ind w:left="426" w:hanging="10"/>
        <w:jc w:val="both"/>
        <w:rPr>
          <w:rFonts w:ascii="Arial" w:hAnsi="Arial" w:cs="Arial"/>
          <w:sz w:val="22"/>
          <w:szCs w:val="22"/>
          <w:lang w:eastAsia="es-CO"/>
        </w:rPr>
      </w:pPr>
    </w:p>
    <w:p w14:paraId="6B436109" w14:textId="77777777" w:rsidR="00503BC6" w:rsidRPr="004865FA" w:rsidRDefault="00503BC6" w:rsidP="00503BC6">
      <w:pPr>
        <w:ind w:left="426"/>
        <w:contextualSpacing/>
        <w:jc w:val="both"/>
        <w:rPr>
          <w:rFonts w:ascii="Arial" w:hAnsi="Arial" w:cs="Arial"/>
          <w:sz w:val="22"/>
          <w:szCs w:val="22"/>
          <w:lang w:eastAsia="es-CO"/>
        </w:rPr>
      </w:pPr>
      <w:r w:rsidRPr="004865FA">
        <w:rPr>
          <w:rFonts w:ascii="Arial" w:hAnsi="Arial" w:cs="Arial"/>
          <w:sz w:val="22"/>
          <w:szCs w:val="22"/>
          <w:lang w:eastAsia="es-CO"/>
        </w:rPr>
        <w:t>Si se encuentran diferencias entre los sobres, se tomará en cuenta la información contenida en el sobre original.</w:t>
      </w:r>
    </w:p>
    <w:p w14:paraId="12EE73DC" w14:textId="77777777" w:rsidR="00503BC6" w:rsidRPr="004865FA" w:rsidRDefault="00503BC6" w:rsidP="00503BC6">
      <w:pPr>
        <w:ind w:left="426" w:hanging="10"/>
        <w:jc w:val="both"/>
        <w:rPr>
          <w:rFonts w:ascii="Arial" w:hAnsi="Arial" w:cs="Arial"/>
          <w:sz w:val="22"/>
          <w:szCs w:val="22"/>
          <w:lang w:eastAsia="es-CO"/>
        </w:rPr>
      </w:pPr>
    </w:p>
    <w:p w14:paraId="60DF6D73" w14:textId="77777777" w:rsidR="00503BC6" w:rsidRPr="004865FA" w:rsidRDefault="00503BC6" w:rsidP="00503BC6">
      <w:pPr>
        <w:numPr>
          <w:ilvl w:val="0"/>
          <w:numId w:val="1"/>
        </w:numPr>
        <w:spacing w:after="360"/>
        <w:ind w:left="426"/>
        <w:contextualSpacing/>
        <w:jc w:val="both"/>
        <w:rPr>
          <w:rFonts w:ascii="Arial" w:hAnsi="Arial" w:cs="Arial"/>
          <w:sz w:val="22"/>
          <w:szCs w:val="22"/>
          <w:lang w:eastAsia="es-CO"/>
        </w:rPr>
      </w:pPr>
      <w:r w:rsidRPr="004865FA">
        <w:rPr>
          <w:rFonts w:ascii="Arial" w:hAnsi="Arial" w:cs="Arial"/>
          <w:sz w:val="22"/>
          <w:szCs w:val="22"/>
          <w:lang w:eastAsia="es-CO"/>
        </w:rPr>
        <w:t xml:space="preserve">SELLADO ROTULADO: Cada sobre debe estar sellado y rotulado de la siguiente manera: </w:t>
      </w:r>
    </w:p>
    <w:p w14:paraId="7676CD42" w14:textId="77777777" w:rsidR="00503BC6" w:rsidRPr="004865FA" w:rsidRDefault="00503BC6" w:rsidP="00503BC6">
      <w:pPr>
        <w:spacing w:after="360"/>
        <w:ind w:left="426"/>
        <w:contextualSpacing/>
        <w:jc w:val="both"/>
        <w:rPr>
          <w:rFonts w:ascii="Arial" w:hAnsi="Arial" w:cs="Arial"/>
          <w:sz w:val="22"/>
          <w:szCs w:val="22"/>
          <w:lang w:eastAsia="es-CO"/>
        </w:rPr>
      </w:pPr>
    </w:p>
    <w:p w14:paraId="46AD602D" w14:textId="7D776D0E" w:rsidR="00503BC6" w:rsidRPr="00BF57CD" w:rsidRDefault="00503BC6" w:rsidP="00503BC6">
      <w:pPr>
        <w:autoSpaceDE w:val="0"/>
        <w:autoSpaceDN w:val="0"/>
        <w:adjustRightInd w:val="0"/>
        <w:ind w:left="426"/>
        <w:jc w:val="both"/>
        <w:rPr>
          <w:rFonts w:ascii="Arial" w:hAnsi="Arial" w:cs="Arial"/>
          <w:b/>
          <w:sz w:val="22"/>
          <w:szCs w:val="22"/>
          <w:lang w:val="es-MX"/>
        </w:rPr>
      </w:pPr>
      <w:r>
        <w:rPr>
          <w:rFonts w:ascii="Arial" w:hAnsi="Arial" w:cs="Arial"/>
          <w:b/>
          <w:sz w:val="22"/>
          <w:szCs w:val="22"/>
          <w:lang w:val="es-MX"/>
        </w:rPr>
        <w:t xml:space="preserve">SUMINISTRO DE PERSONAL TEMPORAL NECESARIO PARA EL CUMPLIMIENTO DEL PLAN ESTRATÉGICO DE LA EMPRESA DE LICORES DE CUNDINAMARCA </w:t>
      </w:r>
    </w:p>
    <w:p w14:paraId="044F7A4A" w14:textId="77777777" w:rsidR="00503BC6" w:rsidRPr="004865FA" w:rsidRDefault="00503BC6" w:rsidP="00503BC6">
      <w:pPr>
        <w:spacing w:after="360"/>
        <w:contextualSpacing/>
        <w:jc w:val="both"/>
        <w:rPr>
          <w:rFonts w:ascii="Arial" w:hAnsi="Arial" w:cs="Arial"/>
          <w:sz w:val="22"/>
          <w:szCs w:val="22"/>
          <w:lang w:eastAsia="es-CO"/>
        </w:rPr>
      </w:pPr>
      <w:r>
        <w:rPr>
          <w:rFonts w:ascii="Arial" w:hAnsi="Arial" w:cs="Arial"/>
          <w:b/>
          <w:sz w:val="28"/>
          <w:szCs w:val="28"/>
          <w:lang w:val="es-MX"/>
        </w:rPr>
        <w:t xml:space="preserve">     </w:t>
      </w:r>
      <w:r>
        <w:rPr>
          <w:rFonts w:ascii="Arial" w:hAnsi="Arial" w:cs="Arial"/>
          <w:sz w:val="22"/>
          <w:szCs w:val="22"/>
          <w:lang w:eastAsia="es-CO"/>
        </w:rPr>
        <w:t>INVITACIÓN PÚBLICA No</w:t>
      </w:r>
      <w:r w:rsidRPr="00E43580">
        <w:rPr>
          <w:rFonts w:ascii="Arial" w:hAnsi="Arial" w:cs="Arial"/>
          <w:color w:val="000000" w:themeColor="text1"/>
          <w:sz w:val="22"/>
          <w:szCs w:val="22"/>
          <w:lang w:eastAsia="es-CO"/>
        </w:rPr>
        <w:t xml:space="preserve"> 28 </w:t>
      </w:r>
      <w:r w:rsidRPr="004865FA">
        <w:rPr>
          <w:rFonts w:ascii="Arial" w:hAnsi="Arial" w:cs="Arial"/>
          <w:sz w:val="22"/>
          <w:szCs w:val="22"/>
          <w:lang w:eastAsia="es-CO"/>
        </w:rPr>
        <w:t>de 2022</w:t>
      </w:r>
    </w:p>
    <w:p w14:paraId="7813177C" w14:textId="77777777" w:rsidR="00503BC6" w:rsidRPr="004865FA" w:rsidRDefault="00503BC6" w:rsidP="00503BC6">
      <w:pPr>
        <w:spacing w:after="360"/>
        <w:ind w:left="426"/>
        <w:contextualSpacing/>
        <w:jc w:val="both"/>
        <w:rPr>
          <w:rFonts w:ascii="Arial" w:hAnsi="Arial" w:cs="Arial"/>
          <w:sz w:val="22"/>
          <w:szCs w:val="22"/>
          <w:lang w:eastAsia="es-CO"/>
        </w:rPr>
      </w:pPr>
      <w:r w:rsidRPr="004865FA">
        <w:rPr>
          <w:rFonts w:ascii="Arial" w:hAnsi="Arial" w:cs="Arial"/>
          <w:sz w:val="22"/>
          <w:szCs w:val="22"/>
          <w:lang w:eastAsia="es-CO"/>
        </w:rPr>
        <w:t>NOMBRE DEL OFERENTE</w:t>
      </w:r>
    </w:p>
    <w:p w14:paraId="0F78EF81" w14:textId="77777777" w:rsidR="00503BC6" w:rsidRPr="004865FA" w:rsidRDefault="00503BC6" w:rsidP="00503BC6">
      <w:pPr>
        <w:spacing w:after="360"/>
        <w:ind w:left="426"/>
        <w:contextualSpacing/>
        <w:jc w:val="both"/>
        <w:rPr>
          <w:rFonts w:ascii="Arial" w:hAnsi="Arial" w:cs="Arial"/>
          <w:sz w:val="22"/>
          <w:szCs w:val="22"/>
          <w:lang w:eastAsia="es-CO"/>
        </w:rPr>
      </w:pPr>
      <w:r w:rsidRPr="004865FA">
        <w:rPr>
          <w:rFonts w:ascii="Arial" w:hAnsi="Arial" w:cs="Arial"/>
          <w:sz w:val="22"/>
          <w:szCs w:val="22"/>
          <w:lang w:eastAsia="es-CO"/>
        </w:rPr>
        <w:t>IDENTIFICACIÓN DEL CONTENIDO DEL SOBRE (ORIGINAL – COPIA)</w:t>
      </w:r>
    </w:p>
    <w:p w14:paraId="2D88DA4B" w14:textId="77777777" w:rsidR="00503BC6" w:rsidRPr="004865FA" w:rsidRDefault="00503BC6" w:rsidP="00503BC6">
      <w:pPr>
        <w:spacing w:after="360"/>
        <w:ind w:left="426"/>
        <w:contextualSpacing/>
        <w:jc w:val="both"/>
        <w:rPr>
          <w:rFonts w:ascii="Arial" w:hAnsi="Arial" w:cs="Arial"/>
          <w:sz w:val="22"/>
          <w:szCs w:val="22"/>
          <w:lang w:eastAsia="es-CO"/>
        </w:rPr>
      </w:pPr>
      <w:r w:rsidRPr="004865FA">
        <w:rPr>
          <w:rFonts w:ascii="Arial" w:hAnsi="Arial" w:cs="Arial"/>
          <w:sz w:val="22"/>
          <w:szCs w:val="22"/>
          <w:lang w:eastAsia="es-CO"/>
        </w:rPr>
        <w:t>FOLIADO: La oferta, tanto original como copia, deberán presentarse foliadas, encuadernadas y traer índice de paginado que corresponda a la numeración.</w:t>
      </w:r>
    </w:p>
    <w:p w14:paraId="762B2C16" w14:textId="77777777" w:rsidR="00503BC6" w:rsidRPr="004865FA" w:rsidRDefault="00503BC6" w:rsidP="00503BC6">
      <w:pPr>
        <w:spacing w:after="360"/>
        <w:ind w:left="426"/>
        <w:contextualSpacing/>
        <w:jc w:val="both"/>
        <w:rPr>
          <w:rFonts w:ascii="Arial" w:hAnsi="Arial" w:cs="Arial"/>
          <w:sz w:val="22"/>
          <w:szCs w:val="22"/>
          <w:lang w:eastAsia="es-CO"/>
        </w:rPr>
      </w:pPr>
    </w:p>
    <w:p w14:paraId="714734B6" w14:textId="77777777" w:rsidR="00503BC6" w:rsidRPr="004865FA" w:rsidRDefault="00503BC6" w:rsidP="00503BC6">
      <w:pPr>
        <w:spacing w:after="360"/>
        <w:ind w:left="426"/>
        <w:contextualSpacing/>
        <w:jc w:val="both"/>
        <w:rPr>
          <w:rFonts w:ascii="Arial" w:hAnsi="Arial" w:cs="Arial"/>
          <w:sz w:val="22"/>
          <w:szCs w:val="22"/>
          <w:lang w:eastAsia="es-CO"/>
        </w:rPr>
      </w:pPr>
      <w:r w:rsidRPr="004865FA">
        <w:rPr>
          <w:rFonts w:ascii="Arial" w:hAnsi="Arial" w:cs="Arial"/>
          <w:sz w:val="22"/>
          <w:szCs w:val="22"/>
          <w:lang w:eastAsia="es-CO"/>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53BE1989" w14:textId="77777777" w:rsidR="00503BC6" w:rsidRPr="004865FA" w:rsidRDefault="00503BC6" w:rsidP="00503BC6">
      <w:pPr>
        <w:spacing w:after="360"/>
        <w:ind w:left="426"/>
        <w:contextualSpacing/>
        <w:jc w:val="both"/>
        <w:rPr>
          <w:rFonts w:ascii="Arial" w:hAnsi="Arial" w:cs="Arial"/>
          <w:sz w:val="22"/>
          <w:szCs w:val="22"/>
          <w:lang w:eastAsia="es-CO"/>
        </w:rPr>
      </w:pPr>
    </w:p>
    <w:p w14:paraId="4F0A5BAC" w14:textId="77777777" w:rsidR="00503BC6" w:rsidRPr="004865FA" w:rsidRDefault="00503BC6" w:rsidP="00503BC6">
      <w:pPr>
        <w:numPr>
          <w:ilvl w:val="0"/>
          <w:numId w:val="1"/>
        </w:numPr>
        <w:spacing w:after="360"/>
        <w:ind w:left="426"/>
        <w:contextualSpacing/>
        <w:jc w:val="both"/>
        <w:rPr>
          <w:rFonts w:ascii="Arial" w:hAnsi="Arial" w:cs="Arial"/>
          <w:sz w:val="22"/>
          <w:szCs w:val="22"/>
          <w:lang w:eastAsia="es-CO"/>
        </w:rPr>
      </w:pPr>
      <w:r w:rsidRPr="00BF57CD">
        <w:rPr>
          <w:rFonts w:ascii="Arial" w:hAnsi="Arial" w:cs="Arial"/>
          <w:sz w:val="22"/>
          <w:szCs w:val="22"/>
          <w:lang w:eastAsia="es-CO"/>
        </w:rPr>
        <w:t>MANEJO DE LA INFORMACIÓN</w:t>
      </w:r>
      <w:r w:rsidRPr="004865FA">
        <w:rPr>
          <w:rFonts w:ascii="Arial" w:hAnsi="Arial" w:cs="Arial"/>
          <w:b/>
          <w:sz w:val="22"/>
          <w:szCs w:val="22"/>
          <w:lang w:eastAsia="es-CO"/>
        </w:rPr>
        <w:t xml:space="preserve"> </w:t>
      </w:r>
      <w:r w:rsidRPr="004865FA">
        <w:rPr>
          <w:rFonts w:ascii="Arial" w:hAnsi="Arial" w:cs="Arial"/>
          <w:sz w:val="22"/>
          <w:szCs w:val="22"/>
          <w:lang w:eastAsia="es-CO"/>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5B6BB731" w14:textId="77777777" w:rsidR="00503BC6" w:rsidRPr="004865FA" w:rsidRDefault="00503BC6" w:rsidP="00503BC6">
      <w:pPr>
        <w:contextualSpacing/>
        <w:jc w:val="both"/>
        <w:rPr>
          <w:rFonts w:ascii="Arial" w:hAnsi="Arial" w:cs="Arial"/>
          <w:sz w:val="22"/>
          <w:szCs w:val="22"/>
          <w:lang w:eastAsia="es-CO"/>
        </w:rPr>
      </w:pPr>
    </w:p>
    <w:p w14:paraId="4E5FA73F" w14:textId="77777777" w:rsidR="00503BC6" w:rsidRDefault="00503BC6" w:rsidP="00503BC6">
      <w:pPr>
        <w:contextualSpacing/>
        <w:jc w:val="both"/>
        <w:rPr>
          <w:rFonts w:ascii="Arial" w:hAnsi="Arial" w:cs="Arial"/>
          <w:sz w:val="22"/>
          <w:szCs w:val="22"/>
          <w:lang w:eastAsia="es-CO"/>
        </w:rPr>
      </w:pPr>
      <w:r w:rsidRPr="004865FA">
        <w:rPr>
          <w:rFonts w:ascii="Arial" w:hAnsi="Arial" w:cs="Arial"/>
          <w:sz w:val="22"/>
          <w:szCs w:val="22"/>
          <w:lang w:eastAsia="es-CO"/>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1B0727AE" w14:textId="77777777" w:rsidR="003E2B29" w:rsidRDefault="003E2B29" w:rsidP="00503BC6">
      <w:pPr>
        <w:contextualSpacing/>
        <w:jc w:val="both"/>
        <w:rPr>
          <w:rFonts w:ascii="Arial" w:hAnsi="Arial" w:cs="Arial"/>
          <w:sz w:val="22"/>
          <w:szCs w:val="22"/>
          <w:lang w:eastAsia="es-CO"/>
        </w:rPr>
      </w:pPr>
    </w:p>
    <w:p w14:paraId="21A42E25" w14:textId="43982D15" w:rsidR="00170BD5" w:rsidRPr="00020CD2" w:rsidRDefault="00170BD5" w:rsidP="00170BD5">
      <w:pPr>
        <w:jc w:val="both"/>
        <w:rPr>
          <w:rFonts w:ascii="Arial" w:hAnsi="Arial" w:cs="Arial"/>
          <w:bCs/>
        </w:rPr>
      </w:pPr>
      <w:r w:rsidRPr="00893763">
        <w:rPr>
          <w:rFonts w:ascii="Arial" w:hAnsi="Arial" w:cs="Arial"/>
          <w:b/>
          <w:bCs/>
        </w:rPr>
        <w:t xml:space="preserve">ARTICULO </w:t>
      </w:r>
      <w:r>
        <w:rPr>
          <w:rFonts w:ascii="Arial" w:hAnsi="Arial" w:cs="Arial"/>
          <w:b/>
          <w:bCs/>
        </w:rPr>
        <w:t>TERCERO</w:t>
      </w:r>
      <w:r>
        <w:rPr>
          <w:rFonts w:ascii="Arial" w:hAnsi="Arial" w:cs="Arial"/>
          <w:b/>
          <w:bCs/>
        </w:rPr>
        <w:t xml:space="preserve">: </w:t>
      </w:r>
      <w:r w:rsidRPr="00020CD2">
        <w:rPr>
          <w:rFonts w:ascii="Arial" w:hAnsi="Arial" w:cs="Arial"/>
          <w:bCs/>
        </w:rPr>
        <w:t>Incluir dentro de los requisitos técnicos habilitantes el numeral 3.6</w:t>
      </w:r>
      <w:r>
        <w:rPr>
          <w:rFonts w:ascii="Arial" w:hAnsi="Arial" w:cs="Arial"/>
          <w:b/>
          <w:bCs/>
        </w:rPr>
        <w:t xml:space="preserve">, </w:t>
      </w:r>
      <w:r w:rsidRPr="00020CD2">
        <w:rPr>
          <w:rFonts w:ascii="Arial" w:hAnsi="Arial" w:cs="Arial"/>
          <w:bCs/>
        </w:rPr>
        <w:t xml:space="preserve">el cual quedara de la siguiente manera: </w:t>
      </w:r>
    </w:p>
    <w:p w14:paraId="328B0BD9" w14:textId="77777777" w:rsidR="00170BD5" w:rsidRPr="00020CD2" w:rsidRDefault="00170BD5" w:rsidP="00170BD5">
      <w:pPr>
        <w:jc w:val="both"/>
        <w:rPr>
          <w:rFonts w:ascii="Arial" w:hAnsi="Arial" w:cs="Arial"/>
          <w:bCs/>
        </w:rPr>
      </w:pPr>
    </w:p>
    <w:p w14:paraId="1B525C7A" w14:textId="77777777" w:rsidR="00170BD5" w:rsidRPr="00BC6D81" w:rsidRDefault="00170BD5" w:rsidP="00170BD5">
      <w:pPr>
        <w:jc w:val="both"/>
        <w:rPr>
          <w:rFonts w:ascii="Arial" w:hAnsi="Arial" w:cs="Arial"/>
          <w:b/>
          <w:sz w:val="23"/>
          <w:szCs w:val="23"/>
        </w:rPr>
      </w:pPr>
      <w:r>
        <w:rPr>
          <w:rFonts w:ascii="Arial" w:hAnsi="Arial" w:cs="Arial"/>
          <w:b/>
          <w:bCs/>
        </w:rPr>
        <w:t xml:space="preserve">3.6 </w:t>
      </w:r>
      <w:r w:rsidRPr="00BC6D81">
        <w:rPr>
          <w:rFonts w:ascii="Arial" w:hAnsi="Arial" w:cs="Arial"/>
          <w:b/>
          <w:sz w:val="23"/>
          <w:szCs w:val="23"/>
        </w:rPr>
        <w:t>CUMPLIMIENTO DEL SISTEMA DE SEGURIDAD Y SALUD EN EL TRABAJO</w:t>
      </w:r>
      <w:r w:rsidRPr="00BC6D81">
        <w:rPr>
          <w:rFonts w:ascii="Arial" w:hAnsi="Arial" w:cs="Arial"/>
          <w:sz w:val="23"/>
          <w:szCs w:val="23"/>
        </w:rPr>
        <w:t xml:space="preserve"> </w:t>
      </w:r>
    </w:p>
    <w:p w14:paraId="41B2633A" w14:textId="77777777" w:rsidR="00170BD5" w:rsidRPr="00BC6D81" w:rsidRDefault="00170BD5" w:rsidP="00170BD5">
      <w:pPr>
        <w:jc w:val="both"/>
        <w:rPr>
          <w:rFonts w:ascii="Arial" w:hAnsi="Arial" w:cs="Arial"/>
          <w:sz w:val="23"/>
          <w:szCs w:val="23"/>
        </w:rPr>
      </w:pPr>
    </w:p>
    <w:p w14:paraId="739576AB" w14:textId="77777777" w:rsidR="00170BD5" w:rsidRPr="00BC6D81" w:rsidRDefault="00170BD5" w:rsidP="00170BD5">
      <w:pPr>
        <w:jc w:val="both"/>
        <w:rPr>
          <w:rFonts w:ascii="Arial" w:hAnsi="Arial" w:cs="Arial"/>
          <w:sz w:val="23"/>
          <w:szCs w:val="23"/>
        </w:rPr>
      </w:pPr>
      <w:r>
        <w:rPr>
          <w:rFonts w:ascii="Arial" w:hAnsi="Arial" w:cs="Arial"/>
          <w:sz w:val="23"/>
          <w:szCs w:val="23"/>
        </w:rPr>
        <w:t>El oferente deberá allegar dentro de la oferta la c</w:t>
      </w:r>
      <w:r w:rsidRPr="00BC6D81">
        <w:rPr>
          <w:rFonts w:ascii="Arial" w:hAnsi="Arial" w:cs="Arial"/>
          <w:sz w:val="23"/>
          <w:szCs w:val="23"/>
        </w:rPr>
        <w:t xml:space="preserve">ertificación expedida por la ARL en donde se evidencia la implementación del sistema de gestión de seguridad y salud en el trabajo en un porcentaje de implementación superior al 90% </w:t>
      </w:r>
      <w:r>
        <w:rPr>
          <w:rFonts w:ascii="Arial" w:hAnsi="Arial" w:cs="Arial"/>
          <w:sz w:val="23"/>
          <w:szCs w:val="23"/>
        </w:rPr>
        <w:t>vigente.</w:t>
      </w:r>
    </w:p>
    <w:p w14:paraId="47F66CB7" w14:textId="77777777" w:rsidR="00170BD5" w:rsidRPr="00BC6D81" w:rsidRDefault="00170BD5" w:rsidP="00170BD5">
      <w:pPr>
        <w:jc w:val="both"/>
        <w:rPr>
          <w:rFonts w:ascii="Arial" w:hAnsi="Arial" w:cs="Arial"/>
          <w:sz w:val="23"/>
          <w:szCs w:val="23"/>
        </w:rPr>
      </w:pPr>
    </w:p>
    <w:p w14:paraId="53B58637" w14:textId="77777777" w:rsidR="00170BD5" w:rsidRPr="00BC6D81" w:rsidRDefault="00170BD5" w:rsidP="00170BD5">
      <w:pPr>
        <w:jc w:val="both"/>
        <w:rPr>
          <w:rFonts w:ascii="Arial" w:hAnsi="Arial" w:cs="Arial"/>
          <w:sz w:val="23"/>
          <w:szCs w:val="23"/>
        </w:rPr>
      </w:pPr>
      <w:r w:rsidRPr="00BC6D81">
        <w:rPr>
          <w:rFonts w:ascii="Arial" w:hAnsi="Arial" w:cs="Arial"/>
          <w:sz w:val="23"/>
          <w:szCs w:val="23"/>
        </w:rPr>
        <w:t>Reporte de la autoevaluación de estándares mínimos de SG-SST, de acuerdo a la circular 071 de 2020, expedida por el ministerio de Trabajo.</w:t>
      </w:r>
    </w:p>
    <w:p w14:paraId="75EACEBC" w14:textId="77777777" w:rsidR="00170BD5" w:rsidRPr="00BC6D81" w:rsidRDefault="00170BD5" w:rsidP="00170BD5">
      <w:pPr>
        <w:jc w:val="both"/>
        <w:rPr>
          <w:rFonts w:ascii="Arial" w:hAnsi="Arial" w:cs="Arial"/>
          <w:sz w:val="23"/>
          <w:szCs w:val="23"/>
        </w:rPr>
      </w:pPr>
    </w:p>
    <w:p w14:paraId="4C09EB92" w14:textId="77777777" w:rsidR="00170BD5" w:rsidRDefault="00170BD5" w:rsidP="00170BD5">
      <w:pPr>
        <w:jc w:val="both"/>
        <w:rPr>
          <w:rFonts w:ascii="Arial" w:hAnsi="Arial" w:cs="Arial"/>
          <w:sz w:val="23"/>
          <w:szCs w:val="23"/>
        </w:rPr>
      </w:pPr>
      <w:r w:rsidRPr="00BC6D81">
        <w:rPr>
          <w:rFonts w:ascii="Arial" w:hAnsi="Arial" w:cs="Arial"/>
          <w:sz w:val="23"/>
          <w:szCs w:val="23"/>
        </w:rPr>
        <w:t xml:space="preserve">Copia de la cedula de ciudadanía, licencia vigente en salud ocupacional y curso vigente de 50 horas virtual del SG-SST del responsable del SG-SST de quien firma la autoevaluación del SG-SST de la empresa. </w:t>
      </w:r>
    </w:p>
    <w:p w14:paraId="7C8A0BFC" w14:textId="77777777" w:rsidR="003E2B29" w:rsidRDefault="003E2B29" w:rsidP="00503BC6">
      <w:pPr>
        <w:contextualSpacing/>
        <w:jc w:val="both"/>
        <w:rPr>
          <w:rFonts w:ascii="Arial" w:hAnsi="Arial" w:cs="Arial"/>
          <w:sz w:val="22"/>
          <w:szCs w:val="22"/>
          <w:lang w:eastAsia="es-CO"/>
        </w:rPr>
      </w:pPr>
    </w:p>
    <w:p w14:paraId="469FEA90" w14:textId="219343BD" w:rsidR="00503BC6" w:rsidRDefault="003E2B29" w:rsidP="00503BC6">
      <w:pPr>
        <w:contextualSpacing/>
        <w:jc w:val="both"/>
        <w:rPr>
          <w:rFonts w:ascii="Arial" w:hAnsi="Arial" w:cs="Arial"/>
          <w:bCs/>
          <w:sz w:val="22"/>
          <w:szCs w:val="22"/>
        </w:rPr>
      </w:pPr>
      <w:r w:rsidRPr="00893763">
        <w:rPr>
          <w:rFonts w:ascii="Arial" w:hAnsi="Arial" w:cs="Arial"/>
          <w:b/>
          <w:bCs/>
        </w:rPr>
        <w:t xml:space="preserve">ARTÍCULO </w:t>
      </w:r>
      <w:r w:rsidR="008C0897">
        <w:rPr>
          <w:rFonts w:ascii="Arial" w:hAnsi="Arial" w:cs="Arial"/>
          <w:b/>
          <w:bCs/>
        </w:rPr>
        <w:t>CUARTO</w:t>
      </w:r>
      <w:r w:rsidRPr="008A13BA">
        <w:rPr>
          <w:rFonts w:ascii="Arial" w:hAnsi="Arial" w:cs="Arial"/>
          <w:b/>
        </w:rPr>
        <w:t>:</w:t>
      </w:r>
      <w:r w:rsidRPr="003E2B29">
        <w:rPr>
          <w:rFonts w:ascii="Arial" w:hAnsi="Arial" w:cs="Arial"/>
          <w:bCs/>
          <w:sz w:val="22"/>
          <w:szCs w:val="22"/>
        </w:rPr>
        <w:t xml:space="preserve"> </w:t>
      </w:r>
      <w:r w:rsidR="00310D6C">
        <w:rPr>
          <w:rFonts w:ascii="Arial" w:hAnsi="Arial" w:cs="Arial"/>
          <w:bCs/>
          <w:sz w:val="22"/>
          <w:szCs w:val="22"/>
        </w:rPr>
        <w:t>incluir el anexo 8</w:t>
      </w:r>
      <w:r w:rsidR="00570E4B">
        <w:rPr>
          <w:rFonts w:ascii="Arial" w:hAnsi="Arial" w:cs="Arial"/>
          <w:bCs/>
          <w:sz w:val="22"/>
          <w:szCs w:val="22"/>
        </w:rPr>
        <w:t xml:space="preserve">, </w:t>
      </w:r>
      <w:r w:rsidR="0095172D">
        <w:rPr>
          <w:rFonts w:ascii="Arial" w:hAnsi="Arial" w:cs="Arial"/>
          <w:bCs/>
          <w:sz w:val="22"/>
          <w:szCs w:val="22"/>
        </w:rPr>
        <w:t>“cálculo</w:t>
      </w:r>
      <w:r w:rsidR="00FE042E">
        <w:rPr>
          <w:rFonts w:ascii="Arial" w:hAnsi="Arial" w:cs="Arial"/>
          <w:bCs/>
          <w:sz w:val="22"/>
          <w:szCs w:val="22"/>
        </w:rPr>
        <w:t xml:space="preserve"> de presupuesto oficial” </w:t>
      </w:r>
      <w:r w:rsidR="00310D6C">
        <w:rPr>
          <w:rFonts w:ascii="Arial" w:hAnsi="Arial" w:cs="Arial"/>
          <w:bCs/>
          <w:sz w:val="22"/>
          <w:szCs w:val="22"/>
        </w:rPr>
        <w:t xml:space="preserve">en </w:t>
      </w:r>
      <w:r w:rsidRPr="002A1D95">
        <w:rPr>
          <w:rFonts w:ascii="Arial" w:hAnsi="Arial" w:cs="Arial"/>
          <w:bCs/>
          <w:sz w:val="22"/>
          <w:szCs w:val="22"/>
        </w:rPr>
        <w:t xml:space="preserve">de la Invitación Abierta No. </w:t>
      </w:r>
      <w:r w:rsidR="00FE042E" w:rsidRPr="002A1D95">
        <w:rPr>
          <w:rFonts w:ascii="Arial" w:hAnsi="Arial" w:cs="Arial"/>
          <w:bCs/>
          <w:sz w:val="22"/>
          <w:szCs w:val="22"/>
        </w:rPr>
        <w:t>028 de</w:t>
      </w:r>
      <w:r w:rsidRPr="002A1D95">
        <w:rPr>
          <w:rFonts w:ascii="Arial" w:hAnsi="Arial" w:cs="Arial"/>
          <w:bCs/>
          <w:sz w:val="22"/>
          <w:szCs w:val="22"/>
        </w:rPr>
        <w:t xml:space="preserve"> 2022 así:</w:t>
      </w:r>
    </w:p>
    <w:p w14:paraId="393B9FD0" w14:textId="77777777" w:rsidR="00540EB8" w:rsidRDefault="00540EB8" w:rsidP="00503BC6">
      <w:pPr>
        <w:contextualSpacing/>
        <w:jc w:val="both"/>
        <w:rPr>
          <w:rFonts w:ascii="Arial" w:hAnsi="Arial" w:cs="Arial"/>
          <w:bCs/>
          <w:sz w:val="22"/>
          <w:szCs w:val="22"/>
        </w:rPr>
      </w:pPr>
    </w:p>
    <w:tbl>
      <w:tblPr>
        <w:tblStyle w:val="Tablaconcuadrcula"/>
        <w:tblW w:w="0" w:type="auto"/>
        <w:tblLook w:val="04A0" w:firstRow="1" w:lastRow="0" w:firstColumn="1" w:lastColumn="0" w:noHBand="0" w:noVBand="1"/>
      </w:tblPr>
      <w:tblGrid>
        <w:gridCol w:w="1598"/>
        <w:gridCol w:w="811"/>
        <w:gridCol w:w="1024"/>
        <w:gridCol w:w="1599"/>
        <w:gridCol w:w="1423"/>
        <w:gridCol w:w="1191"/>
        <w:gridCol w:w="1184"/>
      </w:tblGrid>
      <w:tr w:rsidR="00AE0B16" w:rsidRPr="00540EB8" w14:paraId="50A3D184" w14:textId="77777777" w:rsidTr="00C97681">
        <w:trPr>
          <w:trHeight w:val="432"/>
        </w:trPr>
        <w:tc>
          <w:tcPr>
            <w:tcW w:w="8830" w:type="dxa"/>
            <w:gridSpan w:val="7"/>
            <w:noWrap/>
            <w:hideMark/>
          </w:tcPr>
          <w:p w14:paraId="30A1F795" w14:textId="77777777" w:rsidR="00AE0B16" w:rsidRPr="00540EB8" w:rsidRDefault="00AE0B16" w:rsidP="00AE0B16">
            <w:pPr>
              <w:contextualSpacing/>
              <w:jc w:val="both"/>
              <w:rPr>
                <w:rFonts w:ascii="Arial" w:hAnsi="Arial" w:cs="Arial"/>
                <w:b/>
                <w:bCs/>
                <w:sz w:val="20"/>
                <w:szCs w:val="22"/>
                <w:lang w:val="es-CO" w:eastAsia="es-CO"/>
              </w:rPr>
            </w:pPr>
            <w:r w:rsidRPr="00540EB8">
              <w:rPr>
                <w:rFonts w:ascii="Arial" w:hAnsi="Arial" w:cs="Arial"/>
                <w:b/>
                <w:bCs/>
                <w:sz w:val="20"/>
                <w:szCs w:val="22"/>
                <w:lang w:eastAsia="es-CO"/>
              </w:rPr>
              <w:t>PRESUPUESTO  TEMPORALES 2022</w:t>
            </w:r>
          </w:p>
        </w:tc>
      </w:tr>
      <w:tr w:rsidR="00FE042E" w:rsidRPr="00540EB8" w14:paraId="1C40F814" w14:textId="77777777" w:rsidTr="00FE042E">
        <w:trPr>
          <w:trHeight w:val="1133"/>
        </w:trPr>
        <w:tc>
          <w:tcPr>
            <w:tcW w:w="1584" w:type="dxa"/>
            <w:hideMark/>
          </w:tcPr>
          <w:p w14:paraId="45CB97F3" w14:textId="77777777" w:rsidR="00AE0B16" w:rsidRPr="00540EB8" w:rsidRDefault="00AE0B16" w:rsidP="00AE0B16">
            <w:pPr>
              <w:contextualSpacing/>
              <w:jc w:val="both"/>
              <w:rPr>
                <w:rFonts w:ascii="Arial" w:hAnsi="Arial" w:cs="Arial"/>
                <w:b/>
                <w:bCs/>
                <w:sz w:val="20"/>
                <w:szCs w:val="22"/>
                <w:lang w:eastAsia="es-CO"/>
              </w:rPr>
            </w:pPr>
            <w:r w:rsidRPr="00540EB8">
              <w:rPr>
                <w:rFonts w:ascii="Arial" w:hAnsi="Arial" w:cs="Arial"/>
                <w:b/>
                <w:bCs/>
                <w:sz w:val="20"/>
                <w:szCs w:val="22"/>
                <w:lang w:eastAsia="es-CO"/>
              </w:rPr>
              <w:t>PERSONAL REQUERIDO</w:t>
            </w:r>
          </w:p>
        </w:tc>
        <w:tc>
          <w:tcPr>
            <w:tcW w:w="805" w:type="dxa"/>
            <w:hideMark/>
          </w:tcPr>
          <w:p w14:paraId="2E910DA9" w14:textId="77777777" w:rsidR="00AE0B16" w:rsidRPr="00540EB8" w:rsidRDefault="00AE0B16" w:rsidP="00AE0B16">
            <w:pPr>
              <w:contextualSpacing/>
              <w:jc w:val="both"/>
              <w:rPr>
                <w:rFonts w:ascii="Arial" w:hAnsi="Arial" w:cs="Arial"/>
                <w:b/>
                <w:bCs/>
                <w:sz w:val="20"/>
                <w:szCs w:val="22"/>
                <w:lang w:eastAsia="es-CO"/>
              </w:rPr>
            </w:pPr>
            <w:r w:rsidRPr="00540EB8">
              <w:rPr>
                <w:rFonts w:ascii="Arial" w:hAnsi="Arial" w:cs="Arial"/>
                <w:b/>
                <w:bCs/>
                <w:sz w:val="20"/>
                <w:szCs w:val="22"/>
                <w:lang w:eastAsia="es-CO"/>
              </w:rPr>
              <w:t>CANT.</w:t>
            </w:r>
          </w:p>
        </w:tc>
        <w:tc>
          <w:tcPr>
            <w:tcW w:w="1016" w:type="dxa"/>
            <w:hideMark/>
          </w:tcPr>
          <w:p w14:paraId="0DC5D1B5" w14:textId="77777777" w:rsidR="00AE0B16" w:rsidRPr="00540EB8" w:rsidRDefault="00AE0B16" w:rsidP="00AE0B16">
            <w:pPr>
              <w:contextualSpacing/>
              <w:jc w:val="both"/>
              <w:rPr>
                <w:rFonts w:ascii="Arial" w:hAnsi="Arial" w:cs="Arial"/>
                <w:b/>
                <w:bCs/>
                <w:sz w:val="20"/>
                <w:szCs w:val="22"/>
                <w:lang w:eastAsia="es-CO"/>
              </w:rPr>
            </w:pPr>
            <w:r w:rsidRPr="00540EB8">
              <w:rPr>
                <w:rFonts w:ascii="Arial" w:hAnsi="Arial" w:cs="Arial"/>
                <w:b/>
                <w:bCs/>
                <w:sz w:val="20"/>
                <w:szCs w:val="22"/>
                <w:lang w:eastAsia="es-CO"/>
              </w:rPr>
              <w:t>PERIODO (meses)</w:t>
            </w:r>
          </w:p>
        </w:tc>
        <w:tc>
          <w:tcPr>
            <w:tcW w:w="1585" w:type="dxa"/>
            <w:hideMark/>
          </w:tcPr>
          <w:p w14:paraId="790AC0E7" w14:textId="77777777" w:rsidR="00AE0B16" w:rsidRPr="00540EB8" w:rsidRDefault="00AE0B16" w:rsidP="00AE0B16">
            <w:pPr>
              <w:contextualSpacing/>
              <w:jc w:val="both"/>
              <w:rPr>
                <w:rFonts w:ascii="Arial" w:hAnsi="Arial" w:cs="Arial"/>
                <w:b/>
                <w:bCs/>
                <w:sz w:val="20"/>
                <w:szCs w:val="22"/>
                <w:lang w:eastAsia="es-CO"/>
              </w:rPr>
            </w:pPr>
            <w:r w:rsidRPr="00540EB8">
              <w:rPr>
                <w:rFonts w:ascii="Arial" w:hAnsi="Arial" w:cs="Arial"/>
                <w:b/>
                <w:bCs/>
                <w:sz w:val="20"/>
                <w:szCs w:val="22"/>
                <w:lang w:eastAsia="es-CO"/>
              </w:rPr>
              <w:t>SALARIO MENSUAL</w:t>
            </w:r>
          </w:p>
        </w:tc>
        <w:tc>
          <w:tcPr>
            <w:tcW w:w="1410" w:type="dxa"/>
            <w:hideMark/>
          </w:tcPr>
          <w:p w14:paraId="2C9747F1" w14:textId="77777777" w:rsidR="00AE0B16" w:rsidRPr="00540EB8" w:rsidRDefault="00AE0B16" w:rsidP="00AE0B16">
            <w:pPr>
              <w:contextualSpacing/>
              <w:jc w:val="both"/>
              <w:rPr>
                <w:rFonts w:ascii="Arial" w:hAnsi="Arial" w:cs="Arial"/>
                <w:b/>
                <w:bCs/>
                <w:sz w:val="20"/>
                <w:szCs w:val="22"/>
                <w:lang w:eastAsia="es-CO"/>
              </w:rPr>
            </w:pPr>
            <w:r w:rsidRPr="00540EB8">
              <w:rPr>
                <w:rFonts w:ascii="Arial" w:hAnsi="Arial" w:cs="Arial"/>
                <w:b/>
                <w:bCs/>
                <w:sz w:val="20"/>
                <w:szCs w:val="22"/>
                <w:lang w:eastAsia="es-CO"/>
              </w:rPr>
              <w:t>AUXILIO TRANSPORTE</w:t>
            </w:r>
          </w:p>
        </w:tc>
        <w:tc>
          <w:tcPr>
            <w:tcW w:w="1108" w:type="dxa"/>
            <w:hideMark/>
          </w:tcPr>
          <w:p w14:paraId="42AFC34A" w14:textId="77777777" w:rsidR="00AE0B16" w:rsidRPr="00540EB8" w:rsidRDefault="00AE0B16" w:rsidP="00AE0B16">
            <w:pPr>
              <w:contextualSpacing/>
              <w:jc w:val="both"/>
              <w:rPr>
                <w:rFonts w:ascii="Arial" w:hAnsi="Arial" w:cs="Arial"/>
                <w:b/>
                <w:bCs/>
                <w:sz w:val="20"/>
                <w:szCs w:val="22"/>
                <w:lang w:eastAsia="es-CO"/>
              </w:rPr>
            </w:pPr>
            <w:r w:rsidRPr="00540EB8">
              <w:rPr>
                <w:rFonts w:ascii="Arial" w:hAnsi="Arial" w:cs="Arial"/>
                <w:b/>
                <w:bCs/>
                <w:sz w:val="20"/>
                <w:szCs w:val="22"/>
                <w:lang w:eastAsia="es-CO"/>
              </w:rPr>
              <w:t>SALARIOS POR 11 ME</w:t>
            </w:r>
            <w:bookmarkStart w:id="8" w:name="_GoBack"/>
            <w:bookmarkEnd w:id="8"/>
            <w:r w:rsidRPr="00540EB8">
              <w:rPr>
                <w:rFonts w:ascii="Arial" w:hAnsi="Arial" w:cs="Arial"/>
                <w:b/>
                <w:bCs/>
                <w:sz w:val="20"/>
                <w:szCs w:val="22"/>
                <w:lang w:eastAsia="es-CO"/>
              </w:rPr>
              <w:t>SES</w:t>
            </w:r>
          </w:p>
        </w:tc>
        <w:tc>
          <w:tcPr>
            <w:tcW w:w="1322" w:type="dxa"/>
            <w:hideMark/>
          </w:tcPr>
          <w:p w14:paraId="6BE3C672" w14:textId="77777777" w:rsidR="00AE0B16" w:rsidRPr="00540EB8" w:rsidRDefault="00AE0B16" w:rsidP="00AE0B16">
            <w:pPr>
              <w:contextualSpacing/>
              <w:jc w:val="both"/>
              <w:rPr>
                <w:rFonts w:ascii="Arial" w:hAnsi="Arial" w:cs="Arial"/>
                <w:b/>
                <w:bCs/>
                <w:sz w:val="20"/>
                <w:szCs w:val="22"/>
                <w:lang w:eastAsia="es-CO"/>
              </w:rPr>
            </w:pPr>
            <w:r w:rsidRPr="00540EB8">
              <w:rPr>
                <w:rFonts w:ascii="Arial" w:hAnsi="Arial" w:cs="Arial"/>
                <w:b/>
                <w:bCs/>
                <w:sz w:val="20"/>
                <w:szCs w:val="22"/>
                <w:lang w:eastAsia="es-CO"/>
              </w:rPr>
              <w:t>HORAS EXTRAS Y/O VIATICOS</w:t>
            </w:r>
          </w:p>
        </w:tc>
      </w:tr>
      <w:tr w:rsidR="00AE0B16" w:rsidRPr="00540EB8" w14:paraId="771536A2" w14:textId="77777777" w:rsidTr="00C97681">
        <w:trPr>
          <w:trHeight w:val="540"/>
        </w:trPr>
        <w:tc>
          <w:tcPr>
            <w:tcW w:w="8830" w:type="dxa"/>
            <w:gridSpan w:val="7"/>
            <w:noWrap/>
            <w:hideMark/>
          </w:tcPr>
          <w:p w14:paraId="0379EA11" w14:textId="77777777" w:rsidR="00AE0B16" w:rsidRPr="00540EB8" w:rsidRDefault="00AE0B16" w:rsidP="00AE0B16">
            <w:pPr>
              <w:contextualSpacing/>
              <w:jc w:val="both"/>
              <w:rPr>
                <w:rFonts w:ascii="Arial" w:hAnsi="Arial" w:cs="Arial"/>
                <w:b/>
                <w:bCs/>
                <w:sz w:val="20"/>
                <w:szCs w:val="22"/>
                <w:lang w:eastAsia="es-CO"/>
              </w:rPr>
            </w:pPr>
            <w:r w:rsidRPr="00540EB8">
              <w:rPr>
                <w:rFonts w:ascii="Arial" w:hAnsi="Arial" w:cs="Arial"/>
                <w:b/>
                <w:bCs/>
                <w:sz w:val="20"/>
                <w:szCs w:val="22"/>
                <w:lang w:eastAsia="es-CO"/>
              </w:rPr>
              <w:t>PRODUCCION</w:t>
            </w:r>
          </w:p>
        </w:tc>
      </w:tr>
      <w:tr w:rsidR="00FE042E" w:rsidRPr="00540EB8" w14:paraId="58DB7110" w14:textId="77777777" w:rsidTr="00FE042E">
        <w:trPr>
          <w:trHeight w:val="300"/>
        </w:trPr>
        <w:tc>
          <w:tcPr>
            <w:tcW w:w="1584" w:type="dxa"/>
            <w:noWrap/>
            <w:hideMark/>
          </w:tcPr>
          <w:p w14:paraId="03DDE85B"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Operarios</w:t>
            </w:r>
          </w:p>
        </w:tc>
        <w:tc>
          <w:tcPr>
            <w:tcW w:w="805" w:type="dxa"/>
            <w:noWrap/>
            <w:hideMark/>
          </w:tcPr>
          <w:p w14:paraId="73279624"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20</w:t>
            </w:r>
          </w:p>
        </w:tc>
        <w:tc>
          <w:tcPr>
            <w:tcW w:w="1016" w:type="dxa"/>
            <w:noWrap/>
            <w:hideMark/>
          </w:tcPr>
          <w:p w14:paraId="50B7CDE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noWrap/>
            <w:hideMark/>
          </w:tcPr>
          <w:p w14:paraId="3663D7D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1.060.000</w:t>
            </w:r>
          </w:p>
        </w:tc>
        <w:tc>
          <w:tcPr>
            <w:tcW w:w="1410" w:type="dxa"/>
            <w:noWrap/>
            <w:hideMark/>
          </w:tcPr>
          <w:p w14:paraId="2F5C054F"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117.172</w:t>
            </w:r>
          </w:p>
        </w:tc>
        <w:tc>
          <w:tcPr>
            <w:tcW w:w="1108" w:type="dxa"/>
            <w:noWrap/>
            <w:hideMark/>
          </w:tcPr>
          <w:p w14:paraId="784475FF"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141.260.640</w:t>
            </w:r>
          </w:p>
        </w:tc>
        <w:tc>
          <w:tcPr>
            <w:tcW w:w="1322" w:type="dxa"/>
            <w:vMerge w:val="restart"/>
            <w:noWrap/>
            <w:hideMark/>
          </w:tcPr>
          <w:p w14:paraId="756FB0B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8.500.000</w:t>
            </w:r>
          </w:p>
        </w:tc>
      </w:tr>
      <w:tr w:rsidR="00FE042E" w:rsidRPr="00540EB8" w14:paraId="15397261" w14:textId="77777777" w:rsidTr="00FE042E">
        <w:trPr>
          <w:trHeight w:val="300"/>
        </w:trPr>
        <w:tc>
          <w:tcPr>
            <w:tcW w:w="1584" w:type="dxa"/>
            <w:noWrap/>
            <w:hideMark/>
          </w:tcPr>
          <w:p w14:paraId="758D5424" w14:textId="77777777" w:rsidR="00AE0B16" w:rsidRPr="00540EB8" w:rsidRDefault="00AE0B16" w:rsidP="00AE0B16">
            <w:pPr>
              <w:contextualSpacing/>
              <w:jc w:val="both"/>
              <w:rPr>
                <w:rFonts w:ascii="Arial" w:hAnsi="Arial" w:cs="Arial"/>
                <w:sz w:val="20"/>
                <w:szCs w:val="22"/>
                <w:lang w:eastAsia="es-CO"/>
              </w:rPr>
            </w:pPr>
            <w:proofErr w:type="spellStart"/>
            <w:r w:rsidRPr="00540EB8">
              <w:rPr>
                <w:rFonts w:ascii="Arial" w:hAnsi="Arial" w:cs="Arial"/>
                <w:sz w:val="20"/>
                <w:szCs w:val="22"/>
                <w:lang w:eastAsia="es-CO"/>
              </w:rPr>
              <w:t>Montacarguista</w:t>
            </w:r>
            <w:proofErr w:type="spellEnd"/>
            <w:r w:rsidRPr="00540EB8">
              <w:rPr>
                <w:rFonts w:ascii="Arial" w:hAnsi="Arial" w:cs="Arial"/>
                <w:sz w:val="20"/>
                <w:szCs w:val="22"/>
                <w:lang w:eastAsia="es-CO"/>
              </w:rPr>
              <w:t xml:space="preserve"> 1</w:t>
            </w:r>
          </w:p>
        </w:tc>
        <w:tc>
          <w:tcPr>
            <w:tcW w:w="805" w:type="dxa"/>
            <w:noWrap/>
            <w:hideMark/>
          </w:tcPr>
          <w:p w14:paraId="49E1E76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w:t>
            </w:r>
          </w:p>
        </w:tc>
        <w:tc>
          <w:tcPr>
            <w:tcW w:w="1016" w:type="dxa"/>
            <w:noWrap/>
            <w:hideMark/>
          </w:tcPr>
          <w:p w14:paraId="7A776435"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noWrap/>
            <w:hideMark/>
          </w:tcPr>
          <w:p w14:paraId="514C46E1"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2.000.000</w:t>
            </w:r>
          </w:p>
        </w:tc>
        <w:tc>
          <w:tcPr>
            <w:tcW w:w="1410" w:type="dxa"/>
            <w:noWrap/>
            <w:hideMark/>
          </w:tcPr>
          <w:p w14:paraId="764808DE"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117.172</w:t>
            </w:r>
          </w:p>
        </w:tc>
        <w:tc>
          <w:tcPr>
            <w:tcW w:w="1108" w:type="dxa"/>
            <w:noWrap/>
            <w:hideMark/>
          </w:tcPr>
          <w:p w14:paraId="44891267"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25.406.064</w:t>
            </w:r>
          </w:p>
        </w:tc>
        <w:tc>
          <w:tcPr>
            <w:tcW w:w="1322" w:type="dxa"/>
            <w:vMerge/>
            <w:hideMark/>
          </w:tcPr>
          <w:p w14:paraId="5993C6AB"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5FD37C08" w14:textId="77777777" w:rsidTr="00FE042E">
        <w:trPr>
          <w:trHeight w:val="300"/>
        </w:trPr>
        <w:tc>
          <w:tcPr>
            <w:tcW w:w="1584" w:type="dxa"/>
            <w:noWrap/>
            <w:hideMark/>
          </w:tcPr>
          <w:p w14:paraId="57E5A810"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Profesional</w:t>
            </w:r>
          </w:p>
        </w:tc>
        <w:tc>
          <w:tcPr>
            <w:tcW w:w="805" w:type="dxa"/>
            <w:noWrap/>
            <w:hideMark/>
          </w:tcPr>
          <w:p w14:paraId="206D49D4"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w:t>
            </w:r>
          </w:p>
        </w:tc>
        <w:tc>
          <w:tcPr>
            <w:tcW w:w="1016" w:type="dxa"/>
            <w:noWrap/>
            <w:hideMark/>
          </w:tcPr>
          <w:p w14:paraId="1BB5FF9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noWrap/>
            <w:hideMark/>
          </w:tcPr>
          <w:p w14:paraId="301B18D3"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3.000.000</w:t>
            </w:r>
          </w:p>
        </w:tc>
        <w:tc>
          <w:tcPr>
            <w:tcW w:w="1410" w:type="dxa"/>
            <w:noWrap/>
            <w:hideMark/>
          </w:tcPr>
          <w:p w14:paraId="1A942FBF"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w:t>
            </w:r>
          </w:p>
        </w:tc>
        <w:tc>
          <w:tcPr>
            <w:tcW w:w="1108" w:type="dxa"/>
            <w:noWrap/>
            <w:hideMark/>
          </w:tcPr>
          <w:p w14:paraId="41F864B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36.000.000</w:t>
            </w:r>
          </w:p>
        </w:tc>
        <w:tc>
          <w:tcPr>
            <w:tcW w:w="1322" w:type="dxa"/>
            <w:vMerge/>
            <w:hideMark/>
          </w:tcPr>
          <w:p w14:paraId="713D82E5"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7B2BD39A" w14:textId="77777777" w:rsidTr="00FE042E">
        <w:trPr>
          <w:trHeight w:val="300"/>
        </w:trPr>
        <w:tc>
          <w:tcPr>
            <w:tcW w:w="1584" w:type="dxa"/>
            <w:noWrap/>
            <w:hideMark/>
          </w:tcPr>
          <w:p w14:paraId="4F4A2E0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xml:space="preserve">Técnico </w:t>
            </w:r>
          </w:p>
        </w:tc>
        <w:tc>
          <w:tcPr>
            <w:tcW w:w="805" w:type="dxa"/>
            <w:noWrap/>
            <w:hideMark/>
          </w:tcPr>
          <w:p w14:paraId="6BD48454"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w:t>
            </w:r>
          </w:p>
        </w:tc>
        <w:tc>
          <w:tcPr>
            <w:tcW w:w="1016" w:type="dxa"/>
            <w:noWrap/>
            <w:hideMark/>
          </w:tcPr>
          <w:p w14:paraId="52E576C9"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noWrap/>
            <w:hideMark/>
          </w:tcPr>
          <w:p w14:paraId="480AE8FE"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1.749.880</w:t>
            </w:r>
          </w:p>
        </w:tc>
        <w:tc>
          <w:tcPr>
            <w:tcW w:w="1410" w:type="dxa"/>
            <w:noWrap/>
            <w:hideMark/>
          </w:tcPr>
          <w:p w14:paraId="6599284B"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117.172</w:t>
            </w:r>
          </w:p>
        </w:tc>
        <w:tc>
          <w:tcPr>
            <w:tcW w:w="1108" w:type="dxa"/>
            <w:noWrap/>
            <w:hideMark/>
          </w:tcPr>
          <w:p w14:paraId="3FABC52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11.202.312</w:t>
            </w:r>
          </w:p>
        </w:tc>
        <w:tc>
          <w:tcPr>
            <w:tcW w:w="1322" w:type="dxa"/>
            <w:vMerge/>
            <w:hideMark/>
          </w:tcPr>
          <w:p w14:paraId="3BB71EF8"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5AFE0BFB" w14:textId="77777777" w:rsidTr="00FE042E">
        <w:trPr>
          <w:trHeight w:val="300"/>
        </w:trPr>
        <w:tc>
          <w:tcPr>
            <w:tcW w:w="1584" w:type="dxa"/>
            <w:noWrap/>
            <w:hideMark/>
          </w:tcPr>
          <w:p w14:paraId="5B61AE09"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xml:space="preserve">Profesional </w:t>
            </w:r>
          </w:p>
        </w:tc>
        <w:tc>
          <w:tcPr>
            <w:tcW w:w="805" w:type="dxa"/>
            <w:noWrap/>
            <w:hideMark/>
          </w:tcPr>
          <w:p w14:paraId="4D5E691C"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w:t>
            </w:r>
          </w:p>
        </w:tc>
        <w:tc>
          <w:tcPr>
            <w:tcW w:w="1016" w:type="dxa"/>
            <w:noWrap/>
            <w:hideMark/>
          </w:tcPr>
          <w:p w14:paraId="39F328D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noWrap/>
            <w:hideMark/>
          </w:tcPr>
          <w:p w14:paraId="4072BFDC"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5.000.000</w:t>
            </w:r>
          </w:p>
        </w:tc>
        <w:tc>
          <w:tcPr>
            <w:tcW w:w="1410" w:type="dxa"/>
            <w:noWrap/>
            <w:hideMark/>
          </w:tcPr>
          <w:p w14:paraId="0D372927"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w:t>
            </w:r>
          </w:p>
        </w:tc>
        <w:tc>
          <w:tcPr>
            <w:tcW w:w="1108" w:type="dxa"/>
            <w:noWrap/>
            <w:hideMark/>
          </w:tcPr>
          <w:p w14:paraId="1832628F"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30.000.000</w:t>
            </w:r>
          </w:p>
        </w:tc>
        <w:tc>
          <w:tcPr>
            <w:tcW w:w="1322" w:type="dxa"/>
            <w:vMerge/>
            <w:hideMark/>
          </w:tcPr>
          <w:p w14:paraId="5FFBD3ED"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3582C082" w14:textId="77777777" w:rsidTr="00FE042E">
        <w:trPr>
          <w:trHeight w:val="300"/>
        </w:trPr>
        <w:tc>
          <w:tcPr>
            <w:tcW w:w="1584" w:type="dxa"/>
            <w:noWrap/>
            <w:hideMark/>
          </w:tcPr>
          <w:p w14:paraId="5F1E70B3"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Profesional</w:t>
            </w:r>
          </w:p>
        </w:tc>
        <w:tc>
          <w:tcPr>
            <w:tcW w:w="805" w:type="dxa"/>
            <w:noWrap/>
            <w:hideMark/>
          </w:tcPr>
          <w:p w14:paraId="2DD67F09"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w:t>
            </w:r>
          </w:p>
        </w:tc>
        <w:tc>
          <w:tcPr>
            <w:tcW w:w="1016" w:type="dxa"/>
            <w:noWrap/>
            <w:hideMark/>
          </w:tcPr>
          <w:p w14:paraId="18D4475A"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noWrap/>
            <w:hideMark/>
          </w:tcPr>
          <w:p w14:paraId="22C1FB53"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2.500.000</w:t>
            </w:r>
          </w:p>
        </w:tc>
        <w:tc>
          <w:tcPr>
            <w:tcW w:w="1410" w:type="dxa"/>
            <w:noWrap/>
            <w:hideMark/>
          </w:tcPr>
          <w:p w14:paraId="06D35867"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w:t>
            </w:r>
          </w:p>
        </w:tc>
        <w:tc>
          <w:tcPr>
            <w:tcW w:w="1108" w:type="dxa"/>
            <w:noWrap/>
            <w:hideMark/>
          </w:tcPr>
          <w:p w14:paraId="74F31233"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30.000.000</w:t>
            </w:r>
          </w:p>
        </w:tc>
        <w:tc>
          <w:tcPr>
            <w:tcW w:w="1322" w:type="dxa"/>
            <w:vMerge/>
            <w:hideMark/>
          </w:tcPr>
          <w:p w14:paraId="2C0E23DE" w14:textId="77777777" w:rsidR="00AE0B16" w:rsidRPr="00540EB8" w:rsidRDefault="00AE0B16" w:rsidP="00AE0B16">
            <w:pPr>
              <w:contextualSpacing/>
              <w:jc w:val="both"/>
              <w:rPr>
                <w:rFonts w:ascii="Arial" w:hAnsi="Arial" w:cs="Arial"/>
                <w:sz w:val="20"/>
                <w:szCs w:val="22"/>
                <w:lang w:eastAsia="es-CO"/>
              </w:rPr>
            </w:pPr>
          </w:p>
        </w:tc>
      </w:tr>
      <w:tr w:rsidR="00AE0B16" w:rsidRPr="00540EB8" w14:paraId="0D6AA3A3" w14:textId="77777777" w:rsidTr="00C97681">
        <w:trPr>
          <w:trHeight w:val="600"/>
        </w:trPr>
        <w:tc>
          <w:tcPr>
            <w:tcW w:w="8830" w:type="dxa"/>
            <w:gridSpan w:val="7"/>
            <w:noWrap/>
            <w:hideMark/>
          </w:tcPr>
          <w:p w14:paraId="7420124A" w14:textId="77777777" w:rsidR="00AE0B16" w:rsidRPr="00540EB8" w:rsidRDefault="00AE0B16" w:rsidP="00AE0B16">
            <w:pPr>
              <w:contextualSpacing/>
              <w:jc w:val="both"/>
              <w:rPr>
                <w:rFonts w:ascii="Arial" w:hAnsi="Arial" w:cs="Arial"/>
                <w:b/>
                <w:bCs/>
                <w:sz w:val="20"/>
                <w:szCs w:val="22"/>
                <w:lang w:eastAsia="es-CO"/>
              </w:rPr>
            </w:pPr>
            <w:r w:rsidRPr="00540EB8">
              <w:rPr>
                <w:rFonts w:ascii="Arial" w:hAnsi="Arial" w:cs="Arial"/>
                <w:b/>
                <w:bCs/>
                <w:sz w:val="20"/>
                <w:szCs w:val="22"/>
                <w:lang w:eastAsia="es-CO"/>
              </w:rPr>
              <w:t>ADMINISTRATIVA</w:t>
            </w:r>
          </w:p>
        </w:tc>
      </w:tr>
      <w:tr w:rsidR="00FE042E" w:rsidRPr="00540EB8" w14:paraId="0810D563" w14:textId="77777777" w:rsidTr="00FE042E">
        <w:trPr>
          <w:trHeight w:val="375"/>
        </w:trPr>
        <w:tc>
          <w:tcPr>
            <w:tcW w:w="1584" w:type="dxa"/>
            <w:noWrap/>
            <w:hideMark/>
          </w:tcPr>
          <w:p w14:paraId="4F145657" w14:textId="77777777" w:rsidR="00AE0B16" w:rsidRPr="00540EB8" w:rsidRDefault="00AE0B16" w:rsidP="00AE0B16">
            <w:pPr>
              <w:contextualSpacing/>
              <w:jc w:val="both"/>
              <w:rPr>
                <w:rFonts w:ascii="Arial" w:hAnsi="Arial" w:cs="Arial"/>
                <w:sz w:val="20"/>
                <w:szCs w:val="22"/>
                <w:lang w:eastAsia="es-CO"/>
              </w:rPr>
            </w:pPr>
            <w:proofErr w:type="spellStart"/>
            <w:r w:rsidRPr="00540EB8">
              <w:rPr>
                <w:rFonts w:ascii="Arial" w:hAnsi="Arial" w:cs="Arial"/>
                <w:sz w:val="20"/>
                <w:szCs w:val="22"/>
                <w:lang w:eastAsia="es-CO"/>
              </w:rPr>
              <w:t>Tecnicos</w:t>
            </w:r>
            <w:proofErr w:type="spellEnd"/>
            <w:r w:rsidRPr="00540EB8">
              <w:rPr>
                <w:rFonts w:ascii="Arial" w:hAnsi="Arial" w:cs="Arial"/>
                <w:sz w:val="20"/>
                <w:szCs w:val="22"/>
                <w:lang w:eastAsia="es-CO"/>
              </w:rPr>
              <w:t xml:space="preserve"> 1</w:t>
            </w:r>
          </w:p>
        </w:tc>
        <w:tc>
          <w:tcPr>
            <w:tcW w:w="805" w:type="dxa"/>
            <w:noWrap/>
            <w:hideMark/>
          </w:tcPr>
          <w:p w14:paraId="5A41354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4</w:t>
            </w:r>
          </w:p>
        </w:tc>
        <w:tc>
          <w:tcPr>
            <w:tcW w:w="1016" w:type="dxa"/>
            <w:noWrap/>
            <w:hideMark/>
          </w:tcPr>
          <w:p w14:paraId="12A6A1D1"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hideMark/>
          </w:tcPr>
          <w:p w14:paraId="1D9A9669"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1.200.000</w:t>
            </w:r>
          </w:p>
        </w:tc>
        <w:tc>
          <w:tcPr>
            <w:tcW w:w="1410" w:type="dxa"/>
            <w:noWrap/>
            <w:hideMark/>
          </w:tcPr>
          <w:p w14:paraId="4E88F88F"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117.172</w:t>
            </w:r>
          </w:p>
        </w:tc>
        <w:tc>
          <w:tcPr>
            <w:tcW w:w="1108" w:type="dxa"/>
            <w:noWrap/>
            <w:hideMark/>
          </w:tcPr>
          <w:p w14:paraId="77B46B8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31.612.128</w:t>
            </w:r>
          </w:p>
        </w:tc>
        <w:tc>
          <w:tcPr>
            <w:tcW w:w="1322" w:type="dxa"/>
            <w:vMerge w:val="restart"/>
            <w:noWrap/>
            <w:hideMark/>
          </w:tcPr>
          <w:p w14:paraId="5F8EE5C0"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10.000.000</w:t>
            </w:r>
          </w:p>
        </w:tc>
      </w:tr>
      <w:tr w:rsidR="00FE042E" w:rsidRPr="00540EB8" w14:paraId="18A21EA8" w14:textId="77777777" w:rsidTr="00FE042E">
        <w:trPr>
          <w:trHeight w:val="375"/>
        </w:trPr>
        <w:tc>
          <w:tcPr>
            <w:tcW w:w="1584" w:type="dxa"/>
            <w:noWrap/>
            <w:hideMark/>
          </w:tcPr>
          <w:p w14:paraId="08D6FA41" w14:textId="77777777" w:rsidR="00AE0B16" w:rsidRPr="00540EB8" w:rsidRDefault="00AE0B16" w:rsidP="00AE0B16">
            <w:pPr>
              <w:contextualSpacing/>
              <w:jc w:val="both"/>
              <w:rPr>
                <w:rFonts w:ascii="Arial" w:hAnsi="Arial" w:cs="Arial"/>
                <w:sz w:val="20"/>
                <w:szCs w:val="22"/>
                <w:lang w:eastAsia="es-CO"/>
              </w:rPr>
            </w:pPr>
            <w:proofErr w:type="spellStart"/>
            <w:r w:rsidRPr="00540EB8">
              <w:rPr>
                <w:rFonts w:ascii="Arial" w:hAnsi="Arial" w:cs="Arial"/>
                <w:sz w:val="20"/>
                <w:szCs w:val="22"/>
                <w:lang w:eastAsia="es-CO"/>
              </w:rPr>
              <w:t>Tecnicos</w:t>
            </w:r>
            <w:proofErr w:type="spellEnd"/>
            <w:r w:rsidRPr="00540EB8">
              <w:rPr>
                <w:rFonts w:ascii="Arial" w:hAnsi="Arial" w:cs="Arial"/>
                <w:sz w:val="20"/>
                <w:szCs w:val="22"/>
                <w:lang w:eastAsia="es-CO"/>
              </w:rPr>
              <w:t xml:space="preserve"> 1</w:t>
            </w:r>
          </w:p>
        </w:tc>
        <w:tc>
          <w:tcPr>
            <w:tcW w:w="805" w:type="dxa"/>
            <w:noWrap/>
            <w:hideMark/>
          </w:tcPr>
          <w:p w14:paraId="3A4B476F"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7</w:t>
            </w:r>
          </w:p>
        </w:tc>
        <w:tc>
          <w:tcPr>
            <w:tcW w:w="1016" w:type="dxa"/>
            <w:noWrap/>
            <w:hideMark/>
          </w:tcPr>
          <w:p w14:paraId="7500538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hideMark/>
          </w:tcPr>
          <w:p w14:paraId="2891329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1.749.880</w:t>
            </w:r>
          </w:p>
        </w:tc>
        <w:tc>
          <w:tcPr>
            <w:tcW w:w="1410" w:type="dxa"/>
            <w:noWrap/>
            <w:hideMark/>
          </w:tcPr>
          <w:p w14:paraId="654EAEE2"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117.172</w:t>
            </w:r>
          </w:p>
        </w:tc>
        <w:tc>
          <w:tcPr>
            <w:tcW w:w="1108" w:type="dxa"/>
            <w:noWrap/>
            <w:hideMark/>
          </w:tcPr>
          <w:p w14:paraId="169800C0"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78.416.184</w:t>
            </w:r>
          </w:p>
        </w:tc>
        <w:tc>
          <w:tcPr>
            <w:tcW w:w="1322" w:type="dxa"/>
            <w:vMerge/>
            <w:hideMark/>
          </w:tcPr>
          <w:p w14:paraId="606187C3"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4DDBD940" w14:textId="77777777" w:rsidTr="00FE042E">
        <w:trPr>
          <w:trHeight w:val="375"/>
        </w:trPr>
        <w:tc>
          <w:tcPr>
            <w:tcW w:w="1584" w:type="dxa"/>
            <w:noWrap/>
            <w:hideMark/>
          </w:tcPr>
          <w:p w14:paraId="1E7ECC34" w14:textId="77777777" w:rsidR="00AE0B16" w:rsidRPr="00540EB8" w:rsidRDefault="00AE0B16" w:rsidP="00AE0B16">
            <w:pPr>
              <w:contextualSpacing/>
              <w:jc w:val="both"/>
              <w:rPr>
                <w:rFonts w:ascii="Arial" w:hAnsi="Arial" w:cs="Arial"/>
                <w:sz w:val="20"/>
                <w:szCs w:val="22"/>
                <w:lang w:eastAsia="es-CO"/>
              </w:rPr>
            </w:pPr>
            <w:proofErr w:type="spellStart"/>
            <w:r w:rsidRPr="00540EB8">
              <w:rPr>
                <w:rFonts w:ascii="Arial" w:hAnsi="Arial" w:cs="Arial"/>
                <w:sz w:val="20"/>
                <w:szCs w:val="22"/>
                <w:lang w:eastAsia="es-CO"/>
              </w:rPr>
              <w:t>Tecnicos</w:t>
            </w:r>
            <w:proofErr w:type="spellEnd"/>
            <w:r w:rsidRPr="00540EB8">
              <w:rPr>
                <w:rFonts w:ascii="Arial" w:hAnsi="Arial" w:cs="Arial"/>
                <w:sz w:val="20"/>
                <w:szCs w:val="22"/>
                <w:lang w:eastAsia="es-CO"/>
              </w:rPr>
              <w:t xml:space="preserve"> 1</w:t>
            </w:r>
          </w:p>
        </w:tc>
        <w:tc>
          <w:tcPr>
            <w:tcW w:w="805" w:type="dxa"/>
            <w:noWrap/>
            <w:hideMark/>
          </w:tcPr>
          <w:p w14:paraId="016CB113"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w:t>
            </w:r>
          </w:p>
        </w:tc>
        <w:tc>
          <w:tcPr>
            <w:tcW w:w="1016" w:type="dxa"/>
            <w:noWrap/>
            <w:hideMark/>
          </w:tcPr>
          <w:p w14:paraId="41D1D2A2"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hideMark/>
          </w:tcPr>
          <w:p w14:paraId="298A7B8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2.000.000</w:t>
            </w:r>
          </w:p>
        </w:tc>
        <w:tc>
          <w:tcPr>
            <w:tcW w:w="1410" w:type="dxa"/>
            <w:noWrap/>
            <w:hideMark/>
          </w:tcPr>
          <w:p w14:paraId="40B2A857"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117.172</w:t>
            </w:r>
          </w:p>
        </w:tc>
        <w:tc>
          <w:tcPr>
            <w:tcW w:w="1108" w:type="dxa"/>
            <w:noWrap/>
            <w:hideMark/>
          </w:tcPr>
          <w:p w14:paraId="20F0DC7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25.406.064</w:t>
            </w:r>
          </w:p>
        </w:tc>
        <w:tc>
          <w:tcPr>
            <w:tcW w:w="1322" w:type="dxa"/>
            <w:vMerge/>
            <w:hideMark/>
          </w:tcPr>
          <w:p w14:paraId="53465FF3"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3883895E" w14:textId="77777777" w:rsidTr="00FE042E">
        <w:trPr>
          <w:trHeight w:val="375"/>
        </w:trPr>
        <w:tc>
          <w:tcPr>
            <w:tcW w:w="1584" w:type="dxa"/>
            <w:noWrap/>
            <w:hideMark/>
          </w:tcPr>
          <w:p w14:paraId="062A3C47"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Profesional 1</w:t>
            </w:r>
          </w:p>
        </w:tc>
        <w:tc>
          <w:tcPr>
            <w:tcW w:w="805" w:type="dxa"/>
            <w:noWrap/>
            <w:hideMark/>
          </w:tcPr>
          <w:p w14:paraId="1D5722F9"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4</w:t>
            </w:r>
          </w:p>
        </w:tc>
        <w:tc>
          <w:tcPr>
            <w:tcW w:w="1016" w:type="dxa"/>
            <w:noWrap/>
            <w:hideMark/>
          </w:tcPr>
          <w:p w14:paraId="32E56042"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hideMark/>
          </w:tcPr>
          <w:p w14:paraId="24AA877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2.500.000</w:t>
            </w:r>
          </w:p>
        </w:tc>
        <w:tc>
          <w:tcPr>
            <w:tcW w:w="1410" w:type="dxa"/>
            <w:noWrap/>
            <w:hideMark/>
          </w:tcPr>
          <w:p w14:paraId="3D1C9323"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w:t>
            </w:r>
          </w:p>
        </w:tc>
        <w:tc>
          <w:tcPr>
            <w:tcW w:w="1108" w:type="dxa"/>
            <w:noWrap/>
            <w:hideMark/>
          </w:tcPr>
          <w:p w14:paraId="0C457F8F"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60.000.000</w:t>
            </w:r>
          </w:p>
        </w:tc>
        <w:tc>
          <w:tcPr>
            <w:tcW w:w="1322" w:type="dxa"/>
            <w:vMerge/>
            <w:hideMark/>
          </w:tcPr>
          <w:p w14:paraId="613B3C42"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1B886615" w14:textId="77777777" w:rsidTr="00FE042E">
        <w:trPr>
          <w:trHeight w:val="375"/>
        </w:trPr>
        <w:tc>
          <w:tcPr>
            <w:tcW w:w="1584" w:type="dxa"/>
            <w:noWrap/>
            <w:hideMark/>
          </w:tcPr>
          <w:p w14:paraId="2939A960"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Profesional 2</w:t>
            </w:r>
          </w:p>
        </w:tc>
        <w:tc>
          <w:tcPr>
            <w:tcW w:w="805" w:type="dxa"/>
            <w:noWrap/>
            <w:hideMark/>
          </w:tcPr>
          <w:p w14:paraId="242393A1"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4</w:t>
            </w:r>
          </w:p>
        </w:tc>
        <w:tc>
          <w:tcPr>
            <w:tcW w:w="1016" w:type="dxa"/>
            <w:noWrap/>
            <w:hideMark/>
          </w:tcPr>
          <w:p w14:paraId="03E3537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hideMark/>
          </w:tcPr>
          <w:p w14:paraId="4305DD1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3.500.000</w:t>
            </w:r>
          </w:p>
        </w:tc>
        <w:tc>
          <w:tcPr>
            <w:tcW w:w="1410" w:type="dxa"/>
            <w:noWrap/>
            <w:hideMark/>
          </w:tcPr>
          <w:p w14:paraId="5300760E"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w:t>
            </w:r>
          </w:p>
        </w:tc>
        <w:tc>
          <w:tcPr>
            <w:tcW w:w="1108" w:type="dxa"/>
            <w:noWrap/>
            <w:hideMark/>
          </w:tcPr>
          <w:p w14:paraId="53BDCCBA"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84.000.000</w:t>
            </w:r>
          </w:p>
        </w:tc>
        <w:tc>
          <w:tcPr>
            <w:tcW w:w="1322" w:type="dxa"/>
            <w:vMerge/>
            <w:hideMark/>
          </w:tcPr>
          <w:p w14:paraId="3363ED03"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474B7AB3" w14:textId="77777777" w:rsidTr="00FE042E">
        <w:trPr>
          <w:trHeight w:val="375"/>
        </w:trPr>
        <w:tc>
          <w:tcPr>
            <w:tcW w:w="1584" w:type="dxa"/>
            <w:noWrap/>
            <w:hideMark/>
          </w:tcPr>
          <w:p w14:paraId="5AC0ECDF"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Profesional 3</w:t>
            </w:r>
          </w:p>
        </w:tc>
        <w:tc>
          <w:tcPr>
            <w:tcW w:w="805" w:type="dxa"/>
            <w:noWrap/>
            <w:hideMark/>
          </w:tcPr>
          <w:p w14:paraId="364C1E8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4</w:t>
            </w:r>
          </w:p>
        </w:tc>
        <w:tc>
          <w:tcPr>
            <w:tcW w:w="1016" w:type="dxa"/>
            <w:noWrap/>
            <w:hideMark/>
          </w:tcPr>
          <w:p w14:paraId="213BC9A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noWrap/>
            <w:hideMark/>
          </w:tcPr>
          <w:p w14:paraId="0DB3F6BE"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5.000.000</w:t>
            </w:r>
          </w:p>
        </w:tc>
        <w:tc>
          <w:tcPr>
            <w:tcW w:w="1410" w:type="dxa"/>
            <w:noWrap/>
            <w:hideMark/>
          </w:tcPr>
          <w:p w14:paraId="4C0DA027"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w:t>
            </w:r>
          </w:p>
        </w:tc>
        <w:tc>
          <w:tcPr>
            <w:tcW w:w="1108" w:type="dxa"/>
            <w:noWrap/>
            <w:hideMark/>
          </w:tcPr>
          <w:p w14:paraId="41C5DCCC"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120.000.000</w:t>
            </w:r>
          </w:p>
        </w:tc>
        <w:tc>
          <w:tcPr>
            <w:tcW w:w="1322" w:type="dxa"/>
            <w:vMerge/>
            <w:hideMark/>
          </w:tcPr>
          <w:p w14:paraId="5EB455C6"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3145ADD0" w14:textId="77777777" w:rsidTr="00FE042E">
        <w:trPr>
          <w:trHeight w:val="375"/>
        </w:trPr>
        <w:tc>
          <w:tcPr>
            <w:tcW w:w="1584" w:type="dxa"/>
            <w:noWrap/>
            <w:hideMark/>
          </w:tcPr>
          <w:p w14:paraId="35AF02D7"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Profesional 4</w:t>
            </w:r>
          </w:p>
        </w:tc>
        <w:tc>
          <w:tcPr>
            <w:tcW w:w="805" w:type="dxa"/>
            <w:noWrap/>
            <w:hideMark/>
          </w:tcPr>
          <w:p w14:paraId="160CB57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3</w:t>
            </w:r>
          </w:p>
        </w:tc>
        <w:tc>
          <w:tcPr>
            <w:tcW w:w="1016" w:type="dxa"/>
            <w:noWrap/>
            <w:hideMark/>
          </w:tcPr>
          <w:p w14:paraId="009A7B63"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noWrap/>
            <w:hideMark/>
          </w:tcPr>
          <w:p w14:paraId="417C40AF"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7.000.000</w:t>
            </w:r>
          </w:p>
        </w:tc>
        <w:tc>
          <w:tcPr>
            <w:tcW w:w="1410" w:type="dxa"/>
            <w:noWrap/>
            <w:hideMark/>
          </w:tcPr>
          <w:p w14:paraId="56CA4A7F"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w:t>
            </w:r>
          </w:p>
        </w:tc>
        <w:tc>
          <w:tcPr>
            <w:tcW w:w="1108" w:type="dxa"/>
            <w:noWrap/>
            <w:hideMark/>
          </w:tcPr>
          <w:p w14:paraId="2998D609"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126.000.000</w:t>
            </w:r>
          </w:p>
        </w:tc>
        <w:tc>
          <w:tcPr>
            <w:tcW w:w="1322" w:type="dxa"/>
            <w:vMerge/>
            <w:hideMark/>
          </w:tcPr>
          <w:p w14:paraId="6757E053"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6818C4DB" w14:textId="77777777" w:rsidTr="00FE042E">
        <w:trPr>
          <w:trHeight w:val="375"/>
        </w:trPr>
        <w:tc>
          <w:tcPr>
            <w:tcW w:w="1584" w:type="dxa"/>
            <w:noWrap/>
            <w:hideMark/>
          </w:tcPr>
          <w:p w14:paraId="5929E059"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Profesional 5</w:t>
            </w:r>
          </w:p>
        </w:tc>
        <w:tc>
          <w:tcPr>
            <w:tcW w:w="805" w:type="dxa"/>
            <w:noWrap/>
            <w:hideMark/>
          </w:tcPr>
          <w:p w14:paraId="3690A3BA"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3</w:t>
            </w:r>
          </w:p>
        </w:tc>
        <w:tc>
          <w:tcPr>
            <w:tcW w:w="1016" w:type="dxa"/>
            <w:noWrap/>
            <w:hideMark/>
          </w:tcPr>
          <w:p w14:paraId="65E5F7E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noWrap/>
            <w:hideMark/>
          </w:tcPr>
          <w:p w14:paraId="426430E2"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8.500.000</w:t>
            </w:r>
          </w:p>
        </w:tc>
        <w:tc>
          <w:tcPr>
            <w:tcW w:w="1410" w:type="dxa"/>
            <w:noWrap/>
            <w:hideMark/>
          </w:tcPr>
          <w:p w14:paraId="18B43162"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w:t>
            </w:r>
          </w:p>
        </w:tc>
        <w:tc>
          <w:tcPr>
            <w:tcW w:w="1108" w:type="dxa"/>
            <w:noWrap/>
            <w:hideMark/>
          </w:tcPr>
          <w:p w14:paraId="53D749E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153.000.000</w:t>
            </w:r>
          </w:p>
        </w:tc>
        <w:tc>
          <w:tcPr>
            <w:tcW w:w="1322" w:type="dxa"/>
            <w:vMerge/>
            <w:hideMark/>
          </w:tcPr>
          <w:p w14:paraId="053BF453"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23202069" w14:textId="77777777" w:rsidTr="00FE042E">
        <w:trPr>
          <w:trHeight w:val="375"/>
        </w:trPr>
        <w:tc>
          <w:tcPr>
            <w:tcW w:w="1584" w:type="dxa"/>
            <w:noWrap/>
            <w:hideMark/>
          </w:tcPr>
          <w:p w14:paraId="1944E1F3"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Mensajero</w:t>
            </w:r>
          </w:p>
        </w:tc>
        <w:tc>
          <w:tcPr>
            <w:tcW w:w="805" w:type="dxa"/>
            <w:noWrap/>
            <w:hideMark/>
          </w:tcPr>
          <w:p w14:paraId="029CD955"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w:t>
            </w:r>
          </w:p>
        </w:tc>
        <w:tc>
          <w:tcPr>
            <w:tcW w:w="1016" w:type="dxa"/>
            <w:noWrap/>
            <w:hideMark/>
          </w:tcPr>
          <w:p w14:paraId="564A523E"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6</w:t>
            </w:r>
          </w:p>
        </w:tc>
        <w:tc>
          <w:tcPr>
            <w:tcW w:w="1585" w:type="dxa"/>
            <w:noWrap/>
            <w:hideMark/>
          </w:tcPr>
          <w:p w14:paraId="7C41EF7C"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2.500.000</w:t>
            </w:r>
          </w:p>
        </w:tc>
        <w:tc>
          <w:tcPr>
            <w:tcW w:w="1410" w:type="dxa"/>
            <w:noWrap/>
            <w:hideMark/>
          </w:tcPr>
          <w:p w14:paraId="088D6C8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117.172</w:t>
            </w:r>
          </w:p>
        </w:tc>
        <w:tc>
          <w:tcPr>
            <w:tcW w:w="1108" w:type="dxa"/>
            <w:noWrap/>
            <w:hideMark/>
          </w:tcPr>
          <w:p w14:paraId="3489098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15.703.032</w:t>
            </w:r>
          </w:p>
        </w:tc>
        <w:tc>
          <w:tcPr>
            <w:tcW w:w="1322" w:type="dxa"/>
            <w:vMerge/>
            <w:hideMark/>
          </w:tcPr>
          <w:p w14:paraId="08403AE5"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11454FE4" w14:textId="77777777" w:rsidTr="00FE042E">
        <w:trPr>
          <w:trHeight w:val="300"/>
        </w:trPr>
        <w:tc>
          <w:tcPr>
            <w:tcW w:w="1584" w:type="dxa"/>
            <w:noWrap/>
            <w:hideMark/>
          </w:tcPr>
          <w:p w14:paraId="22881EFC" w14:textId="77777777" w:rsidR="00AE0B16" w:rsidRPr="00540EB8" w:rsidRDefault="00AE0B16" w:rsidP="00AE0B16">
            <w:pPr>
              <w:contextualSpacing/>
              <w:jc w:val="both"/>
              <w:rPr>
                <w:rFonts w:ascii="Arial" w:hAnsi="Arial" w:cs="Arial"/>
                <w:sz w:val="20"/>
                <w:szCs w:val="22"/>
                <w:lang w:eastAsia="es-CO"/>
              </w:rPr>
            </w:pPr>
          </w:p>
        </w:tc>
        <w:tc>
          <w:tcPr>
            <w:tcW w:w="805" w:type="dxa"/>
            <w:noWrap/>
            <w:hideMark/>
          </w:tcPr>
          <w:p w14:paraId="5B195DEC" w14:textId="77777777" w:rsidR="00AE0B16" w:rsidRPr="00540EB8" w:rsidRDefault="00AE0B16" w:rsidP="00AE0B16">
            <w:pPr>
              <w:contextualSpacing/>
              <w:jc w:val="both"/>
              <w:rPr>
                <w:rFonts w:ascii="Arial" w:hAnsi="Arial" w:cs="Arial"/>
                <w:sz w:val="20"/>
                <w:szCs w:val="22"/>
                <w:lang w:eastAsia="es-CO"/>
              </w:rPr>
            </w:pPr>
          </w:p>
        </w:tc>
        <w:tc>
          <w:tcPr>
            <w:tcW w:w="1016" w:type="dxa"/>
            <w:noWrap/>
            <w:hideMark/>
          </w:tcPr>
          <w:p w14:paraId="7734FF4C" w14:textId="77777777" w:rsidR="00AE0B16" w:rsidRPr="00540EB8" w:rsidRDefault="00AE0B16" w:rsidP="00AE0B16">
            <w:pPr>
              <w:contextualSpacing/>
              <w:jc w:val="both"/>
              <w:rPr>
                <w:rFonts w:ascii="Arial" w:hAnsi="Arial" w:cs="Arial"/>
                <w:sz w:val="20"/>
                <w:szCs w:val="22"/>
                <w:lang w:eastAsia="es-CO"/>
              </w:rPr>
            </w:pPr>
          </w:p>
        </w:tc>
        <w:tc>
          <w:tcPr>
            <w:tcW w:w="1585" w:type="dxa"/>
            <w:noWrap/>
            <w:hideMark/>
          </w:tcPr>
          <w:p w14:paraId="4732FB46" w14:textId="77777777" w:rsidR="00AE0B16" w:rsidRPr="00540EB8" w:rsidRDefault="00AE0B16" w:rsidP="00AE0B16">
            <w:pPr>
              <w:contextualSpacing/>
              <w:jc w:val="both"/>
              <w:rPr>
                <w:rFonts w:ascii="Arial" w:hAnsi="Arial" w:cs="Arial"/>
                <w:sz w:val="20"/>
                <w:szCs w:val="22"/>
                <w:lang w:eastAsia="es-CO"/>
              </w:rPr>
            </w:pPr>
          </w:p>
        </w:tc>
        <w:tc>
          <w:tcPr>
            <w:tcW w:w="1410" w:type="dxa"/>
            <w:noWrap/>
            <w:hideMark/>
          </w:tcPr>
          <w:p w14:paraId="09DE7F3B" w14:textId="77777777" w:rsidR="00AE0B16" w:rsidRPr="00540EB8" w:rsidRDefault="00AE0B16" w:rsidP="00AE0B16">
            <w:pPr>
              <w:contextualSpacing/>
              <w:jc w:val="both"/>
              <w:rPr>
                <w:rFonts w:ascii="Arial" w:hAnsi="Arial" w:cs="Arial"/>
                <w:sz w:val="20"/>
                <w:szCs w:val="22"/>
                <w:lang w:eastAsia="es-CO"/>
              </w:rPr>
            </w:pPr>
          </w:p>
        </w:tc>
        <w:tc>
          <w:tcPr>
            <w:tcW w:w="1108" w:type="dxa"/>
            <w:noWrap/>
            <w:hideMark/>
          </w:tcPr>
          <w:p w14:paraId="37C3A2E5" w14:textId="77777777" w:rsidR="00AE0B16" w:rsidRPr="00540EB8" w:rsidRDefault="00AE0B16" w:rsidP="00AE0B16">
            <w:pPr>
              <w:contextualSpacing/>
              <w:jc w:val="both"/>
              <w:rPr>
                <w:rFonts w:ascii="Arial" w:hAnsi="Arial" w:cs="Arial"/>
                <w:sz w:val="20"/>
                <w:szCs w:val="22"/>
                <w:lang w:eastAsia="es-CO"/>
              </w:rPr>
            </w:pPr>
          </w:p>
        </w:tc>
        <w:tc>
          <w:tcPr>
            <w:tcW w:w="1322" w:type="dxa"/>
            <w:noWrap/>
            <w:hideMark/>
          </w:tcPr>
          <w:p w14:paraId="674D0853"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3DB798AB" w14:textId="77777777" w:rsidTr="00FE042E">
        <w:trPr>
          <w:trHeight w:val="300"/>
        </w:trPr>
        <w:tc>
          <w:tcPr>
            <w:tcW w:w="1584" w:type="dxa"/>
            <w:noWrap/>
            <w:hideMark/>
          </w:tcPr>
          <w:p w14:paraId="2B169B59" w14:textId="77777777" w:rsidR="00AE0B16" w:rsidRPr="00540EB8" w:rsidRDefault="00AE0B16" w:rsidP="00AE0B16">
            <w:pPr>
              <w:contextualSpacing/>
              <w:jc w:val="both"/>
              <w:rPr>
                <w:rFonts w:ascii="Arial" w:hAnsi="Arial" w:cs="Arial"/>
                <w:sz w:val="20"/>
                <w:szCs w:val="22"/>
                <w:lang w:eastAsia="es-CO"/>
              </w:rPr>
            </w:pPr>
          </w:p>
        </w:tc>
        <w:tc>
          <w:tcPr>
            <w:tcW w:w="805" w:type="dxa"/>
            <w:noWrap/>
            <w:hideMark/>
          </w:tcPr>
          <w:p w14:paraId="1D525DAE" w14:textId="77777777" w:rsidR="00AE0B16" w:rsidRPr="00540EB8" w:rsidRDefault="00AE0B16" w:rsidP="00AE0B16">
            <w:pPr>
              <w:contextualSpacing/>
              <w:jc w:val="both"/>
              <w:rPr>
                <w:rFonts w:ascii="Arial" w:hAnsi="Arial" w:cs="Arial"/>
                <w:sz w:val="20"/>
                <w:szCs w:val="22"/>
                <w:lang w:eastAsia="es-CO"/>
              </w:rPr>
            </w:pPr>
          </w:p>
        </w:tc>
        <w:tc>
          <w:tcPr>
            <w:tcW w:w="1016" w:type="dxa"/>
            <w:noWrap/>
            <w:hideMark/>
          </w:tcPr>
          <w:p w14:paraId="7BE0A676" w14:textId="77777777" w:rsidR="00AE0B16" w:rsidRPr="00540EB8" w:rsidRDefault="00AE0B16" w:rsidP="00AE0B16">
            <w:pPr>
              <w:contextualSpacing/>
              <w:jc w:val="both"/>
              <w:rPr>
                <w:rFonts w:ascii="Arial" w:hAnsi="Arial" w:cs="Arial"/>
                <w:sz w:val="20"/>
                <w:szCs w:val="22"/>
                <w:lang w:eastAsia="es-CO"/>
              </w:rPr>
            </w:pPr>
          </w:p>
        </w:tc>
        <w:tc>
          <w:tcPr>
            <w:tcW w:w="1585" w:type="dxa"/>
            <w:noWrap/>
            <w:hideMark/>
          </w:tcPr>
          <w:p w14:paraId="745EFD4B" w14:textId="77777777" w:rsidR="00AE0B16" w:rsidRPr="00540EB8" w:rsidRDefault="00AE0B16" w:rsidP="00AE0B16">
            <w:pPr>
              <w:contextualSpacing/>
              <w:jc w:val="both"/>
              <w:rPr>
                <w:rFonts w:ascii="Arial" w:hAnsi="Arial" w:cs="Arial"/>
                <w:sz w:val="20"/>
                <w:szCs w:val="22"/>
                <w:lang w:eastAsia="es-CO"/>
              </w:rPr>
            </w:pPr>
          </w:p>
        </w:tc>
        <w:tc>
          <w:tcPr>
            <w:tcW w:w="1410" w:type="dxa"/>
            <w:noWrap/>
            <w:hideMark/>
          </w:tcPr>
          <w:p w14:paraId="7B280CF8" w14:textId="77777777" w:rsidR="00AE0B16" w:rsidRPr="00540EB8" w:rsidRDefault="00AE0B16" w:rsidP="00AE0B16">
            <w:pPr>
              <w:contextualSpacing/>
              <w:jc w:val="both"/>
              <w:rPr>
                <w:rFonts w:ascii="Arial" w:hAnsi="Arial" w:cs="Arial"/>
                <w:sz w:val="20"/>
                <w:szCs w:val="22"/>
                <w:lang w:eastAsia="es-CO"/>
              </w:rPr>
            </w:pPr>
          </w:p>
        </w:tc>
        <w:tc>
          <w:tcPr>
            <w:tcW w:w="1108" w:type="dxa"/>
            <w:noWrap/>
            <w:hideMark/>
          </w:tcPr>
          <w:p w14:paraId="4A86877F" w14:textId="77777777" w:rsidR="00AE0B16" w:rsidRPr="00540EB8" w:rsidRDefault="00AE0B16" w:rsidP="00AE0B16">
            <w:pPr>
              <w:contextualSpacing/>
              <w:jc w:val="both"/>
              <w:rPr>
                <w:rFonts w:ascii="Arial" w:hAnsi="Arial" w:cs="Arial"/>
                <w:sz w:val="20"/>
                <w:szCs w:val="22"/>
                <w:lang w:eastAsia="es-CO"/>
              </w:rPr>
            </w:pPr>
          </w:p>
        </w:tc>
        <w:tc>
          <w:tcPr>
            <w:tcW w:w="1322" w:type="dxa"/>
            <w:noWrap/>
            <w:hideMark/>
          </w:tcPr>
          <w:p w14:paraId="2608E14A"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477BE096" w14:textId="77777777" w:rsidTr="00FE042E">
        <w:trPr>
          <w:trHeight w:val="300"/>
        </w:trPr>
        <w:tc>
          <w:tcPr>
            <w:tcW w:w="1584" w:type="dxa"/>
            <w:noWrap/>
            <w:hideMark/>
          </w:tcPr>
          <w:p w14:paraId="4768A83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CESANTIAS</w:t>
            </w:r>
          </w:p>
        </w:tc>
        <w:tc>
          <w:tcPr>
            <w:tcW w:w="805" w:type="dxa"/>
            <w:noWrap/>
            <w:hideMark/>
          </w:tcPr>
          <w:p w14:paraId="150A4CDB"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8,33%</w:t>
            </w:r>
          </w:p>
        </w:tc>
        <w:tc>
          <w:tcPr>
            <w:tcW w:w="1016" w:type="dxa"/>
            <w:noWrap/>
            <w:hideMark/>
          </w:tcPr>
          <w:p w14:paraId="47331F3C" w14:textId="77777777" w:rsidR="00AE0B16" w:rsidRPr="00540EB8" w:rsidRDefault="00AE0B16" w:rsidP="00AE0B16">
            <w:pPr>
              <w:contextualSpacing/>
              <w:jc w:val="both"/>
              <w:rPr>
                <w:rFonts w:ascii="Arial" w:hAnsi="Arial" w:cs="Arial"/>
                <w:sz w:val="20"/>
                <w:szCs w:val="22"/>
                <w:lang w:eastAsia="es-CO"/>
              </w:rPr>
            </w:pPr>
          </w:p>
        </w:tc>
        <w:tc>
          <w:tcPr>
            <w:tcW w:w="1585" w:type="dxa"/>
            <w:noWrap/>
            <w:hideMark/>
          </w:tcPr>
          <w:p w14:paraId="0F422B0C"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CESANTIAS</w:t>
            </w:r>
          </w:p>
        </w:tc>
        <w:tc>
          <w:tcPr>
            <w:tcW w:w="1410" w:type="dxa"/>
            <w:noWrap/>
            <w:hideMark/>
          </w:tcPr>
          <w:p w14:paraId="787A3490"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8,33%</w:t>
            </w:r>
          </w:p>
        </w:tc>
        <w:tc>
          <w:tcPr>
            <w:tcW w:w="1108" w:type="dxa"/>
            <w:noWrap/>
            <w:hideMark/>
          </w:tcPr>
          <w:p w14:paraId="033F63EA" w14:textId="77777777" w:rsidR="00AE0B16" w:rsidRPr="00540EB8" w:rsidRDefault="00AE0B16" w:rsidP="00AE0B16">
            <w:pPr>
              <w:contextualSpacing/>
              <w:jc w:val="both"/>
              <w:rPr>
                <w:rFonts w:ascii="Arial" w:hAnsi="Arial" w:cs="Arial"/>
                <w:sz w:val="20"/>
                <w:szCs w:val="22"/>
                <w:lang w:eastAsia="es-CO"/>
              </w:rPr>
            </w:pPr>
          </w:p>
        </w:tc>
        <w:tc>
          <w:tcPr>
            <w:tcW w:w="1322" w:type="dxa"/>
            <w:noWrap/>
            <w:hideMark/>
          </w:tcPr>
          <w:p w14:paraId="31E8B531"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0B7B0A97" w14:textId="77777777" w:rsidTr="00FE042E">
        <w:trPr>
          <w:trHeight w:val="540"/>
        </w:trPr>
        <w:tc>
          <w:tcPr>
            <w:tcW w:w="1584" w:type="dxa"/>
            <w:hideMark/>
          </w:tcPr>
          <w:p w14:paraId="7663A56B"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INTERESES SOBRE CESANTIAS</w:t>
            </w:r>
          </w:p>
        </w:tc>
        <w:tc>
          <w:tcPr>
            <w:tcW w:w="805" w:type="dxa"/>
            <w:noWrap/>
            <w:hideMark/>
          </w:tcPr>
          <w:p w14:paraId="67CDEC49"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12%</w:t>
            </w:r>
          </w:p>
        </w:tc>
        <w:tc>
          <w:tcPr>
            <w:tcW w:w="1016" w:type="dxa"/>
            <w:noWrap/>
            <w:hideMark/>
          </w:tcPr>
          <w:p w14:paraId="61EE9471" w14:textId="77777777" w:rsidR="00AE0B16" w:rsidRPr="00540EB8" w:rsidRDefault="00AE0B16" w:rsidP="00AE0B16">
            <w:pPr>
              <w:contextualSpacing/>
              <w:jc w:val="both"/>
              <w:rPr>
                <w:rFonts w:ascii="Arial" w:hAnsi="Arial" w:cs="Arial"/>
                <w:sz w:val="20"/>
                <w:szCs w:val="22"/>
                <w:lang w:eastAsia="es-CO"/>
              </w:rPr>
            </w:pPr>
          </w:p>
        </w:tc>
        <w:tc>
          <w:tcPr>
            <w:tcW w:w="1585" w:type="dxa"/>
            <w:hideMark/>
          </w:tcPr>
          <w:p w14:paraId="18C1B0C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INTERESES SOBRE CESANTIAS</w:t>
            </w:r>
          </w:p>
        </w:tc>
        <w:tc>
          <w:tcPr>
            <w:tcW w:w="1410" w:type="dxa"/>
            <w:noWrap/>
            <w:hideMark/>
          </w:tcPr>
          <w:p w14:paraId="59A7BA8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12%</w:t>
            </w:r>
          </w:p>
        </w:tc>
        <w:tc>
          <w:tcPr>
            <w:tcW w:w="1108" w:type="dxa"/>
            <w:noWrap/>
            <w:hideMark/>
          </w:tcPr>
          <w:p w14:paraId="12ACA185" w14:textId="77777777" w:rsidR="00AE0B16" w:rsidRPr="00540EB8" w:rsidRDefault="00AE0B16" w:rsidP="00AE0B16">
            <w:pPr>
              <w:contextualSpacing/>
              <w:jc w:val="both"/>
              <w:rPr>
                <w:rFonts w:ascii="Arial" w:hAnsi="Arial" w:cs="Arial"/>
                <w:sz w:val="20"/>
                <w:szCs w:val="22"/>
                <w:lang w:eastAsia="es-CO"/>
              </w:rPr>
            </w:pPr>
          </w:p>
        </w:tc>
        <w:tc>
          <w:tcPr>
            <w:tcW w:w="1322" w:type="dxa"/>
            <w:hideMark/>
          </w:tcPr>
          <w:p w14:paraId="03BD2D2F"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3CD7AAF8" w14:textId="77777777" w:rsidTr="00FE042E">
        <w:trPr>
          <w:trHeight w:val="300"/>
        </w:trPr>
        <w:tc>
          <w:tcPr>
            <w:tcW w:w="1584" w:type="dxa"/>
            <w:noWrap/>
            <w:hideMark/>
          </w:tcPr>
          <w:p w14:paraId="0A520445"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xml:space="preserve">PRIMA </w:t>
            </w:r>
          </w:p>
        </w:tc>
        <w:tc>
          <w:tcPr>
            <w:tcW w:w="805" w:type="dxa"/>
            <w:noWrap/>
            <w:hideMark/>
          </w:tcPr>
          <w:p w14:paraId="077A9480"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8,33%</w:t>
            </w:r>
          </w:p>
        </w:tc>
        <w:tc>
          <w:tcPr>
            <w:tcW w:w="1016" w:type="dxa"/>
            <w:noWrap/>
            <w:hideMark/>
          </w:tcPr>
          <w:p w14:paraId="049FA648" w14:textId="77777777" w:rsidR="00AE0B16" w:rsidRPr="00540EB8" w:rsidRDefault="00AE0B16" w:rsidP="00AE0B16">
            <w:pPr>
              <w:contextualSpacing/>
              <w:jc w:val="both"/>
              <w:rPr>
                <w:rFonts w:ascii="Arial" w:hAnsi="Arial" w:cs="Arial"/>
                <w:sz w:val="20"/>
                <w:szCs w:val="22"/>
                <w:lang w:eastAsia="es-CO"/>
              </w:rPr>
            </w:pPr>
          </w:p>
        </w:tc>
        <w:tc>
          <w:tcPr>
            <w:tcW w:w="1585" w:type="dxa"/>
            <w:noWrap/>
            <w:hideMark/>
          </w:tcPr>
          <w:p w14:paraId="7BBAB8F9"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xml:space="preserve">PRIMA </w:t>
            </w:r>
          </w:p>
        </w:tc>
        <w:tc>
          <w:tcPr>
            <w:tcW w:w="1410" w:type="dxa"/>
            <w:noWrap/>
            <w:hideMark/>
          </w:tcPr>
          <w:p w14:paraId="455717BA"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8,33%</w:t>
            </w:r>
          </w:p>
        </w:tc>
        <w:tc>
          <w:tcPr>
            <w:tcW w:w="1108" w:type="dxa"/>
            <w:noWrap/>
            <w:hideMark/>
          </w:tcPr>
          <w:p w14:paraId="39360A5F" w14:textId="77777777" w:rsidR="00AE0B16" w:rsidRPr="00540EB8" w:rsidRDefault="00AE0B16" w:rsidP="00AE0B16">
            <w:pPr>
              <w:contextualSpacing/>
              <w:jc w:val="both"/>
              <w:rPr>
                <w:rFonts w:ascii="Arial" w:hAnsi="Arial" w:cs="Arial"/>
                <w:sz w:val="20"/>
                <w:szCs w:val="22"/>
                <w:lang w:eastAsia="es-CO"/>
              </w:rPr>
            </w:pPr>
          </w:p>
        </w:tc>
        <w:tc>
          <w:tcPr>
            <w:tcW w:w="1322" w:type="dxa"/>
            <w:noWrap/>
            <w:hideMark/>
          </w:tcPr>
          <w:p w14:paraId="6938A325"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51AB9DF3" w14:textId="77777777" w:rsidTr="00FE042E">
        <w:trPr>
          <w:trHeight w:val="300"/>
        </w:trPr>
        <w:tc>
          <w:tcPr>
            <w:tcW w:w="1584" w:type="dxa"/>
            <w:noWrap/>
            <w:hideMark/>
          </w:tcPr>
          <w:p w14:paraId="38C6AE7B"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VACACIONES</w:t>
            </w:r>
          </w:p>
        </w:tc>
        <w:tc>
          <w:tcPr>
            <w:tcW w:w="805" w:type="dxa"/>
            <w:noWrap/>
            <w:hideMark/>
          </w:tcPr>
          <w:p w14:paraId="39207BFA"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4,34%</w:t>
            </w:r>
          </w:p>
        </w:tc>
        <w:tc>
          <w:tcPr>
            <w:tcW w:w="1016" w:type="dxa"/>
            <w:noWrap/>
            <w:hideMark/>
          </w:tcPr>
          <w:p w14:paraId="2E40F0C0" w14:textId="77777777" w:rsidR="00AE0B16" w:rsidRPr="00540EB8" w:rsidRDefault="00AE0B16" w:rsidP="00AE0B16">
            <w:pPr>
              <w:contextualSpacing/>
              <w:jc w:val="both"/>
              <w:rPr>
                <w:rFonts w:ascii="Arial" w:hAnsi="Arial" w:cs="Arial"/>
                <w:sz w:val="20"/>
                <w:szCs w:val="22"/>
                <w:lang w:eastAsia="es-CO"/>
              </w:rPr>
            </w:pPr>
          </w:p>
        </w:tc>
        <w:tc>
          <w:tcPr>
            <w:tcW w:w="1585" w:type="dxa"/>
            <w:noWrap/>
            <w:hideMark/>
          </w:tcPr>
          <w:p w14:paraId="0C60C1CE"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VACACIONES</w:t>
            </w:r>
          </w:p>
        </w:tc>
        <w:tc>
          <w:tcPr>
            <w:tcW w:w="1410" w:type="dxa"/>
            <w:noWrap/>
            <w:hideMark/>
          </w:tcPr>
          <w:p w14:paraId="76F7BD52"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4,34%</w:t>
            </w:r>
          </w:p>
        </w:tc>
        <w:tc>
          <w:tcPr>
            <w:tcW w:w="1108" w:type="dxa"/>
            <w:noWrap/>
            <w:hideMark/>
          </w:tcPr>
          <w:p w14:paraId="1926E98E" w14:textId="77777777" w:rsidR="00AE0B16" w:rsidRPr="00540EB8" w:rsidRDefault="00AE0B16" w:rsidP="00AE0B16">
            <w:pPr>
              <w:contextualSpacing/>
              <w:jc w:val="both"/>
              <w:rPr>
                <w:rFonts w:ascii="Arial" w:hAnsi="Arial" w:cs="Arial"/>
                <w:sz w:val="20"/>
                <w:szCs w:val="22"/>
                <w:lang w:eastAsia="es-CO"/>
              </w:rPr>
            </w:pPr>
          </w:p>
        </w:tc>
        <w:tc>
          <w:tcPr>
            <w:tcW w:w="1322" w:type="dxa"/>
            <w:noWrap/>
            <w:hideMark/>
          </w:tcPr>
          <w:p w14:paraId="04DA9C52"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57AA0CB7" w14:textId="77777777" w:rsidTr="00FE042E">
        <w:trPr>
          <w:trHeight w:val="300"/>
        </w:trPr>
        <w:tc>
          <w:tcPr>
            <w:tcW w:w="1584" w:type="dxa"/>
            <w:noWrap/>
            <w:hideMark/>
          </w:tcPr>
          <w:p w14:paraId="3FD75AE7"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PENSION</w:t>
            </w:r>
          </w:p>
        </w:tc>
        <w:tc>
          <w:tcPr>
            <w:tcW w:w="805" w:type="dxa"/>
            <w:noWrap/>
            <w:hideMark/>
          </w:tcPr>
          <w:p w14:paraId="43C731C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12%</w:t>
            </w:r>
          </w:p>
        </w:tc>
        <w:tc>
          <w:tcPr>
            <w:tcW w:w="1016" w:type="dxa"/>
            <w:noWrap/>
            <w:hideMark/>
          </w:tcPr>
          <w:p w14:paraId="4BCD5B4F" w14:textId="77777777" w:rsidR="00AE0B16" w:rsidRPr="00540EB8" w:rsidRDefault="00AE0B16" w:rsidP="00AE0B16">
            <w:pPr>
              <w:contextualSpacing/>
              <w:jc w:val="both"/>
              <w:rPr>
                <w:rFonts w:ascii="Arial" w:hAnsi="Arial" w:cs="Arial"/>
                <w:sz w:val="20"/>
                <w:szCs w:val="22"/>
                <w:lang w:eastAsia="es-CO"/>
              </w:rPr>
            </w:pPr>
          </w:p>
        </w:tc>
        <w:tc>
          <w:tcPr>
            <w:tcW w:w="1585" w:type="dxa"/>
            <w:noWrap/>
            <w:hideMark/>
          </w:tcPr>
          <w:p w14:paraId="2034D27F"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PENSION</w:t>
            </w:r>
          </w:p>
        </w:tc>
        <w:tc>
          <w:tcPr>
            <w:tcW w:w="1410" w:type="dxa"/>
            <w:noWrap/>
            <w:hideMark/>
          </w:tcPr>
          <w:p w14:paraId="257C221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12%</w:t>
            </w:r>
          </w:p>
        </w:tc>
        <w:tc>
          <w:tcPr>
            <w:tcW w:w="1108" w:type="dxa"/>
            <w:noWrap/>
            <w:hideMark/>
          </w:tcPr>
          <w:p w14:paraId="26347891" w14:textId="77777777" w:rsidR="00AE0B16" w:rsidRPr="00540EB8" w:rsidRDefault="00AE0B16" w:rsidP="00AE0B16">
            <w:pPr>
              <w:contextualSpacing/>
              <w:jc w:val="both"/>
              <w:rPr>
                <w:rFonts w:ascii="Arial" w:hAnsi="Arial" w:cs="Arial"/>
                <w:sz w:val="20"/>
                <w:szCs w:val="22"/>
                <w:lang w:eastAsia="es-CO"/>
              </w:rPr>
            </w:pPr>
          </w:p>
        </w:tc>
        <w:tc>
          <w:tcPr>
            <w:tcW w:w="1322" w:type="dxa"/>
            <w:noWrap/>
            <w:hideMark/>
          </w:tcPr>
          <w:p w14:paraId="46020C98"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2C862E9B" w14:textId="77777777" w:rsidTr="00FE042E">
        <w:trPr>
          <w:trHeight w:val="300"/>
        </w:trPr>
        <w:tc>
          <w:tcPr>
            <w:tcW w:w="1584" w:type="dxa"/>
            <w:noWrap/>
            <w:hideMark/>
          </w:tcPr>
          <w:p w14:paraId="31B6BF1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SALUD</w:t>
            </w:r>
          </w:p>
        </w:tc>
        <w:tc>
          <w:tcPr>
            <w:tcW w:w="805" w:type="dxa"/>
            <w:noWrap/>
            <w:hideMark/>
          </w:tcPr>
          <w:p w14:paraId="4ACDC3C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w:t>
            </w:r>
          </w:p>
        </w:tc>
        <w:tc>
          <w:tcPr>
            <w:tcW w:w="1016" w:type="dxa"/>
            <w:noWrap/>
            <w:hideMark/>
          </w:tcPr>
          <w:p w14:paraId="52DD5F45" w14:textId="77777777" w:rsidR="00AE0B16" w:rsidRPr="00540EB8" w:rsidRDefault="00AE0B16" w:rsidP="00AE0B16">
            <w:pPr>
              <w:contextualSpacing/>
              <w:jc w:val="both"/>
              <w:rPr>
                <w:rFonts w:ascii="Arial" w:hAnsi="Arial" w:cs="Arial"/>
                <w:sz w:val="20"/>
                <w:szCs w:val="22"/>
                <w:lang w:eastAsia="es-CO"/>
              </w:rPr>
            </w:pPr>
          </w:p>
        </w:tc>
        <w:tc>
          <w:tcPr>
            <w:tcW w:w="1585" w:type="dxa"/>
            <w:noWrap/>
            <w:hideMark/>
          </w:tcPr>
          <w:p w14:paraId="119CC511"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SALUD</w:t>
            </w:r>
          </w:p>
        </w:tc>
        <w:tc>
          <w:tcPr>
            <w:tcW w:w="1410" w:type="dxa"/>
            <w:noWrap/>
            <w:hideMark/>
          </w:tcPr>
          <w:p w14:paraId="4640DF5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 </w:t>
            </w:r>
          </w:p>
        </w:tc>
        <w:tc>
          <w:tcPr>
            <w:tcW w:w="1108" w:type="dxa"/>
            <w:noWrap/>
            <w:hideMark/>
          </w:tcPr>
          <w:p w14:paraId="41C4CEFE" w14:textId="77777777" w:rsidR="00AE0B16" w:rsidRPr="00540EB8" w:rsidRDefault="00AE0B16" w:rsidP="00AE0B16">
            <w:pPr>
              <w:contextualSpacing/>
              <w:jc w:val="both"/>
              <w:rPr>
                <w:rFonts w:ascii="Arial" w:hAnsi="Arial" w:cs="Arial"/>
                <w:sz w:val="20"/>
                <w:szCs w:val="22"/>
                <w:lang w:eastAsia="es-CO"/>
              </w:rPr>
            </w:pPr>
          </w:p>
        </w:tc>
        <w:tc>
          <w:tcPr>
            <w:tcW w:w="1322" w:type="dxa"/>
            <w:noWrap/>
            <w:hideMark/>
          </w:tcPr>
          <w:p w14:paraId="3645BD91"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210C32AD" w14:textId="77777777" w:rsidTr="00FE042E">
        <w:trPr>
          <w:trHeight w:val="300"/>
        </w:trPr>
        <w:tc>
          <w:tcPr>
            <w:tcW w:w="1584" w:type="dxa"/>
            <w:noWrap/>
            <w:hideMark/>
          </w:tcPr>
          <w:p w14:paraId="32B6BC5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ARL (I)</w:t>
            </w:r>
          </w:p>
        </w:tc>
        <w:tc>
          <w:tcPr>
            <w:tcW w:w="805" w:type="dxa"/>
            <w:noWrap/>
            <w:hideMark/>
          </w:tcPr>
          <w:p w14:paraId="2764FD46"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0,52%</w:t>
            </w:r>
          </w:p>
        </w:tc>
        <w:tc>
          <w:tcPr>
            <w:tcW w:w="1016" w:type="dxa"/>
            <w:noWrap/>
            <w:hideMark/>
          </w:tcPr>
          <w:p w14:paraId="685536D3" w14:textId="77777777" w:rsidR="00AE0B16" w:rsidRPr="00540EB8" w:rsidRDefault="00AE0B16" w:rsidP="00AE0B16">
            <w:pPr>
              <w:contextualSpacing/>
              <w:jc w:val="both"/>
              <w:rPr>
                <w:rFonts w:ascii="Arial" w:hAnsi="Arial" w:cs="Arial"/>
                <w:sz w:val="20"/>
                <w:szCs w:val="22"/>
                <w:lang w:eastAsia="es-CO"/>
              </w:rPr>
            </w:pPr>
          </w:p>
        </w:tc>
        <w:tc>
          <w:tcPr>
            <w:tcW w:w="1585" w:type="dxa"/>
            <w:noWrap/>
            <w:hideMark/>
          </w:tcPr>
          <w:p w14:paraId="28253909"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ARL (III)</w:t>
            </w:r>
          </w:p>
        </w:tc>
        <w:tc>
          <w:tcPr>
            <w:tcW w:w="1410" w:type="dxa"/>
            <w:noWrap/>
            <w:hideMark/>
          </w:tcPr>
          <w:p w14:paraId="3709D5D4"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2,44%</w:t>
            </w:r>
          </w:p>
        </w:tc>
        <w:tc>
          <w:tcPr>
            <w:tcW w:w="1108" w:type="dxa"/>
            <w:noWrap/>
            <w:hideMark/>
          </w:tcPr>
          <w:p w14:paraId="0F5CEB67" w14:textId="77777777" w:rsidR="00AE0B16" w:rsidRPr="00540EB8" w:rsidRDefault="00AE0B16" w:rsidP="00AE0B16">
            <w:pPr>
              <w:contextualSpacing/>
              <w:jc w:val="both"/>
              <w:rPr>
                <w:rFonts w:ascii="Arial" w:hAnsi="Arial" w:cs="Arial"/>
                <w:sz w:val="20"/>
                <w:szCs w:val="22"/>
                <w:lang w:eastAsia="es-CO"/>
              </w:rPr>
            </w:pPr>
          </w:p>
        </w:tc>
        <w:tc>
          <w:tcPr>
            <w:tcW w:w="1322" w:type="dxa"/>
            <w:noWrap/>
            <w:hideMark/>
          </w:tcPr>
          <w:p w14:paraId="7ABF8988"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0DE562F4" w14:textId="77777777" w:rsidTr="00FE042E">
        <w:trPr>
          <w:trHeight w:val="300"/>
        </w:trPr>
        <w:tc>
          <w:tcPr>
            <w:tcW w:w="1584" w:type="dxa"/>
            <w:noWrap/>
            <w:hideMark/>
          </w:tcPr>
          <w:p w14:paraId="6C00CB85"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PARAFISCALES</w:t>
            </w:r>
          </w:p>
        </w:tc>
        <w:tc>
          <w:tcPr>
            <w:tcW w:w="805" w:type="dxa"/>
            <w:noWrap/>
            <w:hideMark/>
          </w:tcPr>
          <w:p w14:paraId="758CA1C1"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4%</w:t>
            </w:r>
          </w:p>
        </w:tc>
        <w:tc>
          <w:tcPr>
            <w:tcW w:w="1016" w:type="dxa"/>
            <w:noWrap/>
            <w:hideMark/>
          </w:tcPr>
          <w:p w14:paraId="2F264D72" w14:textId="77777777" w:rsidR="00AE0B16" w:rsidRPr="00540EB8" w:rsidRDefault="00AE0B16" w:rsidP="00AE0B16">
            <w:pPr>
              <w:contextualSpacing/>
              <w:jc w:val="both"/>
              <w:rPr>
                <w:rFonts w:ascii="Arial" w:hAnsi="Arial" w:cs="Arial"/>
                <w:sz w:val="20"/>
                <w:szCs w:val="22"/>
                <w:lang w:eastAsia="es-CO"/>
              </w:rPr>
            </w:pPr>
          </w:p>
        </w:tc>
        <w:tc>
          <w:tcPr>
            <w:tcW w:w="1585" w:type="dxa"/>
            <w:noWrap/>
            <w:hideMark/>
          </w:tcPr>
          <w:p w14:paraId="6B75CA48"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PARAFISCALES</w:t>
            </w:r>
          </w:p>
        </w:tc>
        <w:tc>
          <w:tcPr>
            <w:tcW w:w="1410" w:type="dxa"/>
            <w:noWrap/>
            <w:hideMark/>
          </w:tcPr>
          <w:p w14:paraId="20DE0B05"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4%</w:t>
            </w:r>
          </w:p>
        </w:tc>
        <w:tc>
          <w:tcPr>
            <w:tcW w:w="1108" w:type="dxa"/>
            <w:noWrap/>
            <w:hideMark/>
          </w:tcPr>
          <w:p w14:paraId="015970CC" w14:textId="77777777" w:rsidR="00AE0B16" w:rsidRPr="00540EB8" w:rsidRDefault="00AE0B16" w:rsidP="00AE0B16">
            <w:pPr>
              <w:contextualSpacing/>
              <w:jc w:val="both"/>
              <w:rPr>
                <w:rFonts w:ascii="Arial" w:hAnsi="Arial" w:cs="Arial"/>
                <w:sz w:val="20"/>
                <w:szCs w:val="22"/>
                <w:lang w:eastAsia="es-CO"/>
              </w:rPr>
            </w:pPr>
          </w:p>
        </w:tc>
        <w:tc>
          <w:tcPr>
            <w:tcW w:w="1322" w:type="dxa"/>
            <w:noWrap/>
            <w:hideMark/>
          </w:tcPr>
          <w:p w14:paraId="5F48FB81"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05FA2B9B" w14:textId="77777777" w:rsidTr="00FE042E">
        <w:trPr>
          <w:trHeight w:val="1260"/>
        </w:trPr>
        <w:tc>
          <w:tcPr>
            <w:tcW w:w="1584" w:type="dxa"/>
            <w:hideMark/>
          </w:tcPr>
          <w:p w14:paraId="3411D67A" w14:textId="77777777" w:rsidR="00AE0B16" w:rsidRPr="00540EB8" w:rsidRDefault="00AE0B16" w:rsidP="00AE0B16">
            <w:pPr>
              <w:contextualSpacing/>
              <w:jc w:val="both"/>
              <w:rPr>
                <w:rFonts w:ascii="Arial" w:hAnsi="Arial" w:cs="Arial"/>
                <w:b/>
                <w:bCs/>
                <w:sz w:val="20"/>
                <w:szCs w:val="22"/>
                <w:lang w:eastAsia="es-CO"/>
              </w:rPr>
            </w:pPr>
            <w:r w:rsidRPr="00540EB8">
              <w:rPr>
                <w:rFonts w:ascii="Arial" w:hAnsi="Arial" w:cs="Arial"/>
                <w:b/>
                <w:bCs/>
                <w:sz w:val="20"/>
                <w:szCs w:val="22"/>
                <w:lang w:eastAsia="es-CO"/>
              </w:rPr>
              <w:t>TOTAL PRESTACIONES Y OTROS DERECHOS DE LEY</w:t>
            </w:r>
          </w:p>
        </w:tc>
        <w:tc>
          <w:tcPr>
            <w:tcW w:w="805" w:type="dxa"/>
            <w:noWrap/>
            <w:hideMark/>
          </w:tcPr>
          <w:p w14:paraId="2B5DC3C3"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49,52%</w:t>
            </w:r>
          </w:p>
        </w:tc>
        <w:tc>
          <w:tcPr>
            <w:tcW w:w="1016" w:type="dxa"/>
            <w:noWrap/>
            <w:hideMark/>
          </w:tcPr>
          <w:p w14:paraId="472BE795" w14:textId="77777777" w:rsidR="00AE0B16" w:rsidRPr="00540EB8" w:rsidRDefault="00AE0B16" w:rsidP="00AE0B16">
            <w:pPr>
              <w:contextualSpacing/>
              <w:jc w:val="both"/>
              <w:rPr>
                <w:rFonts w:ascii="Arial" w:hAnsi="Arial" w:cs="Arial"/>
                <w:sz w:val="20"/>
                <w:szCs w:val="22"/>
                <w:lang w:eastAsia="es-CO"/>
              </w:rPr>
            </w:pPr>
          </w:p>
        </w:tc>
        <w:tc>
          <w:tcPr>
            <w:tcW w:w="1585" w:type="dxa"/>
            <w:hideMark/>
          </w:tcPr>
          <w:p w14:paraId="7A600D80" w14:textId="77777777" w:rsidR="00AE0B16" w:rsidRPr="00540EB8" w:rsidRDefault="00AE0B16" w:rsidP="00AE0B16">
            <w:pPr>
              <w:contextualSpacing/>
              <w:jc w:val="both"/>
              <w:rPr>
                <w:rFonts w:ascii="Arial" w:hAnsi="Arial" w:cs="Arial"/>
                <w:b/>
                <w:bCs/>
                <w:sz w:val="20"/>
                <w:szCs w:val="22"/>
                <w:lang w:eastAsia="es-CO"/>
              </w:rPr>
            </w:pPr>
            <w:r w:rsidRPr="00540EB8">
              <w:rPr>
                <w:rFonts w:ascii="Arial" w:hAnsi="Arial" w:cs="Arial"/>
                <w:b/>
                <w:bCs/>
                <w:sz w:val="20"/>
                <w:szCs w:val="22"/>
                <w:lang w:eastAsia="es-CO"/>
              </w:rPr>
              <w:t>TOTAL PRESTACIONES Y OTROS DERECHOS DE LEY</w:t>
            </w:r>
          </w:p>
        </w:tc>
        <w:tc>
          <w:tcPr>
            <w:tcW w:w="1410" w:type="dxa"/>
            <w:noWrap/>
            <w:hideMark/>
          </w:tcPr>
          <w:p w14:paraId="51F2E78D" w14:textId="77777777" w:rsidR="00AE0B16" w:rsidRPr="00540EB8" w:rsidRDefault="00AE0B16" w:rsidP="00AE0B16">
            <w:pPr>
              <w:contextualSpacing/>
              <w:jc w:val="both"/>
              <w:rPr>
                <w:rFonts w:ascii="Arial" w:hAnsi="Arial" w:cs="Arial"/>
                <w:sz w:val="20"/>
                <w:szCs w:val="22"/>
                <w:lang w:eastAsia="es-CO"/>
              </w:rPr>
            </w:pPr>
            <w:r w:rsidRPr="00540EB8">
              <w:rPr>
                <w:rFonts w:ascii="Arial" w:hAnsi="Arial" w:cs="Arial"/>
                <w:sz w:val="20"/>
                <w:szCs w:val="22"/>
                <w:lang w:eastAsia="es-CO"/>
              </w:rPr>
              <w:t>51,44%</w:t>
            </w:r>
          </w:p>
        </w:tc>
        <w:tc>
          <w:tcPr>
            <w:tcW w:w="1108" w:type="dxa"/>
            <w:noWrap/>
            <w:hideMark/>
          </w:tcPr>
          <w:p w14:paraId="6EA9F665" w14:textId="77777777" w:rsidR="00AE0B16" w:rsidRPr="00540EB8" w:rsidRDefault="00AE0B16" w:rsidP="00AE0B16">
            <w:pPr>
              <w:contextualSpacing/>
              <w:jc w:val="both"/>
              <w:rPr>
                <w:rFonts w:ascii="Arial" w:hAnsi="Arial" w:cs="Arial"/>
                <w:sz w:val="20"/>
                <w:szCs w:val="22"/>
                <w:lang w:eastAsia="es-CO"/>
              </w:rPr>
            </w:pPr>
          </w:p>
        </w:tc>
        <w:tc>
          <w:tcPr>
            <w:tcW w:w="1322" w:type="dxa"/>
            <w:hideMark/>
          </w:tcPr>
          <w:p w14:paraId="095E694C" w14:textId="77777777" w:rsidR="00AE0B16" w:rsidRPr="00540EB8" w:rsidRDefault="00AE0B16" w:rsidP="00AE0B16">
            <w:pPr>
              <w:contextualSpacing/>
              <w:jc w:val="both"/>
              <w:rPr>
                <w:rFonts w:ascii="Arial" w:hAnsi="Arial" w:cs="Arial"/>
                <w:sz w:val="20"/>
                <w:szCs w:val="22"/>
                <w:lang w:eastAsia="es-CO"/>
              </w:rPr>
            </w:pPr>
          </w:p>
        </w:tc>
      </w:tr>
      <w:tr w:rsidR="00FE042E" w:rsidRPr="00540EB8" w14:paraId="70EDA2BC" w14:textId="77777777" w:rsidTr="00FE042E">
        <w:trPr>
          <w:trHeight w:val="300"/>
        </w:trPr>
        <w:tc>
          <w:tcPr>
            <w:tcW w:w="1584" w:type="dxa"/>
            <w:noWrap/>
            <w:hideMark/>
          </w:tcPr>
          <w:p w14:paraId="6967861D" w14:textId="77777777" w:rsidR="00AE0B16" w:rsidRPr="00540EB8" w:rsidRDefault="00AE0B16" w:rsidP="00AE0B16">
            <w:pPr>
              <w:contextualSpacing/>
              <w:jc w:val="both"/>
              <w:rPr>
                <w:rFonts w:ascii="Arial" w:hAnsi="Arial" w:cs="Arial"/>
                <w:sz w:val="20"/>
                <w:szCs w:val="22"/>
                <w:lang w:eastAsia="es-CO"/>
              </w:rPr>
            </w:pPr>
          </w:p>
        </w:tc>
        <w:tc>
          <w:tcPr>
            <w:tcW w:w="805" w:type="dxa"/>
            <w:noWrap/>
            <w:hideMark/>
          </w:tcPr>
          <w:p w14:paraId="4390F834" w14:textId="77777777" w:rsidR="00AE0B16" w:rsidRPr="00540EB8" w:rsidRDefault="00AE0B16" w:rsidP="00AE0B16">
            <w:pPr>
              <w:contextualSpacing/>
              <w:jc w:val="both"/>
              <w:rPr>
                <w:rFonts w:ascii="Arial" w:hAnsi="Arial" w:cs="Arial"/>
                <w:sz w:val="20"/>
                <w:szCs w:val="22"/>
                <w:lang w:eastAsia="es-CO"/>
              </w:rPr>
            </w:pPr>
          </w:p>
        </w:tc>
        <w:tc>
          <w:tcPr>
            <w:tcW w:w="1016" w:type="dxa"/>
            <w:noWrap/>
            <w:hideMark/>
          </w:tcPr>
          <w:p w14:paraId="2B8EAB6C" w14:textId="77777777" w:rsidR="00AE0B16" w:rsidRPr="00540EB8" w:rsidRDefault="00AE0B16" w:rsidP="00AE0B16">
            <w:pPr>
              <w:contextualSpacing/>
              <w:jc w:val="both"/>
              <w:rPr>
                <w:rFonts w:ascii="Arial" w:hAnsi="Arial" w:cs="Arial"/>
                <w:sz w:val="20"/>
                <w:szCs w:val="22"/>
                <w:lang w:eastAsia="es-CO"/>
              </w:rPr>
            </w:pPr>
          </w:p>
        </w:tc>
        <w:tc>
          <w:tcPr>
            <w:tcW w:w="1585" w:type="dxa"/>
            <w:noWrap/>
            <w:hideMark/>
          </w:tcPr>
          <w:p w14:paraId="1B53217B" w14:textId="77777777" w:rsidR="00AE0B16" w:rsidRPr="00540EB8" w:rsidRDefault="00AE0B16" w:rsidP="00AE0B16">
            <w:pPr>
              <w:contextualSpacing/>
              <w:jc w:val="both"/>
              <w:rPr>
                <w:rFonts w:ascii="Arial" w:hAnsi="Arial" w:cs="Arial"/>
                <w:sz w:val="20"/>
                <w:szCs w:val="22"/>
                <w:lang w:eastAsia="es-CO"/>
              </w:rPr>
            </w:pPr>
          </w:p>
        </w:tc>
        <w:tc>
          <w:tcPr>
            <w:tcW w:w="1410" w:type="dxa"/>
            <w:noWrap/>
            <w:hideMark/>
          </w:tcPr>
          <w:p w14:paraId="5F383DF4" w14:textId="77777777" w:rsidR="00AE0B16" w:rsidRPr="00540EB8" w:rsidRDefault="00AE0B16" w:rsidP="00AE0B16">
            <w:pPr>
              <w:contextualSpacing/>
              <w:jc w:val="both"/>
              <w:rPr>
                <w:rFonts w:ascii="Arial" w:hAnsi="Arial" w:cs="Arial"/>
                <w:sz w:val="20"/>
                <w:szCs w:val="22"/>
                <w:lang w:eastAsia="es-CO"/>
              </w:rPr>
            </w:pPr>
          </w:p>
        </w:tc>
        <w:tc>
          <w:tcPr>
            <w:tcW w:w="1108" w:type="dxa"/>
            <w:noWrap/>
            <w:hideMark/>
          </w:tcPr>
          <w:p w14:paraId="0BADA46B" w14:textId="77777777" w:rsidR="00AE0B16" w:rsidRPr="00540EB8" w:rsidRDefault="00AE0B16" w:rsidP="00AE0B16">
            <w:pPr>
              <w:contextualSpacing/>
              <w:jc w:val="both"/>
              <w:rPr>
                <w:rFonts w:ascii="Arial" w:hAnsi="Arial" w:cs="Arial"/>
                <w:sz w:val="20"/>
                <w:szCs w:val="22"/>
                <w:lang w:eastAsia="es-CO"/>
              </w:rPr>
            </w:pPr>
          </w:p>
        </w:tc>
        <w:tc>
          <w:tcPr>
            <w:tcW w:w="1322" w:type="dxa"/>
            <w:noWrap/>
            <w:hideMark/>
          </w:tcPr>
          <w:p w14:paraId="1F894A21" w14:textId="77777777" w:rsidR="00AE0B16" w:rsidRPr="00540EB8" w:rsidRDefault="00AE0B16" w:rsidP="00AE0B16">
            <w:pPr>
              <w:contextualSpacing/>
              <w:jc w:val="both"/>
              <w:rPr>
                <w:rFonts w:ascii="Arial" w:hAnsi="Arial" w:cs="Arial"/>
                <w:sz w:val="20"/>
                <w:szCs w:val="22"/>
                <w:lang w:eastAsia="es-CO"/>
              </w:rPr>
            </w:pPr>
          </w:p>
        </w:tc>
      </w:tr>
    </w:tbl>
    <w:p w14:paraId="05B0380E" w14:textId="733237B2" w:rsidR="008C0897" w:rsidRDefault="008C0897" w:rsidP="00503BC6">
      <w:pPr>
        <w:contextualSpacing/>
        <w:jc w:val="both"/>
        <w:rPr>
          <w:rFonts w:ascii="Arial" w:hAnsi="Arial" w:cs="Arial"/>
          <w:sz w:val="22"/>
          <w:szCs w:val="22"/>
          <w:lang w:eastAsia="es-CO"/>
        </w:rPr>
      </w:pPr>
    </w:p>
    <w:p w14:paraId="2F6C724F" w14:textId="77777777" w:rsidR="00F20610" w:rsidRPr="004E6CFD" w:rsidRDefault="00F20610" w:rsidP="00F20610">
      <w:pPr>
        <w:snapToGrid w:val="0"/>
        <w:jc w:val="center"/>
        <w:rPr>
          <w:rFonts w:ascii="Arial" w:hAnsi="Arial" w:cs="Arial"/>
          <w:bCs/>
        </w:rPr>
      </w:pPr>
    </w:p>
    <w:p w14:paraId="6E6A0794" w14:textId="528DB557" w:rsidR="00F20610" w:rsidRPr="00893763" w:rsidRDefault="00F20610" w:rsidP="00F20610">
      <w:pPr>
        <w:rPr>
          <w:rFonts w:ascii="Arial" w:eastAsia="Arial" w:hAnsi="Arial" w:cs="Arial"/>
        </w:rPr>
      </w:pPr>
      <w:r w:rsidRPr="00893763">
        <w:rPr>
          <w:rFonts w:ascii="Arial" w:hAnsi="Arial" w:cs="Arial"/>
          <w:b/>
          <w:bCs/>
        </w:rPr>
        <w:t xml:space="preserve">ARTICULO </w:t>
      </w:r>
      <w:r w:rsidR="00C3206B">
        <w:rPr>
          <w:rFonts w:ascii="Arial" w:hAnsi="Arial" w:cs="Arial"/>
          <w:b/>
          <w:bCs/>
        </w:rPr>
        <w:t>QUINTO</w:t>
      </w:r>
      <w:r w:rsidRPr="008A13BA">
        <w:rPr>
          <w:rFonts w:ascii="Arial" w:hAnsi="Arial" w:cs="Arial"/>
          <w:b/>
        </w:rPr>
        <w:t xml:space="preserve">: </w:t>
      </w:r>
      <w:r w:rsidRPr="008A13BA">
        <w:rPr>
          <w:rFonts w:ascii="Arial" w:eastAsia="Arial" w:hAnsi="Arial" w:cs="Arial"/>
        </w:rPr>
        <w:t>Las</w:t>
      </w:r>
      <w:r w:rsidRPr="00893763">
        <w:rPr>
          <w:rFonts w:ascii="Arial" w:eastAsia="Arial" w:hAnsi="Arial" w:cs="Arial"/>
        </w:rPr>
        <w:t xml:space="preserve"> demás condiciones de la invitación Abierta No. 0</w:t>
      </w:r>
      <w:r w:rsidR="004E6CFD">
        <w:rPr>
          <w:rFonts w:ascii="Arial" w:eastAsia="Arial" w:hAnsi="Arial" w:cs="Arial"/>
        </w:rPr>
        <w:t>28</w:t>
      </w:r>
      <w:r w:rsidRPr="00893763">
        <w:rPr>
          <w:rFonts w:ascii="Arial" w:eastAsia="Arial" w:hAnsi="Arial" w:cs="Arial"/>
        </w:rPr>
        <w:t xml:space="preserve"> - 202</w:t>
      </w:r>
      <w:r w:rsidR="00254F7B">
        <w:rPr>
          <w:rFonts w:ascii="Arial" w:eastAsia="Arial" w:hAnsi="Arial" w:cs="Arial"/>
        </w:rPr>
        <w:t>2</w:t>
      </w:r>
      <w:r w:rsidR="00052671">
        <w:rPr>
          <w:rFonts w:ascii="Arial" w:eastAsia="Arial" w:hAnsi="Arial" w:cs="Arial"/>
        </w:rPr>
        <w:t xml:space="preserve"> </w:t>
      </w:r>
      <w:r w:rsidRPr="00893763">
        <w:rPr>
          <w:rFonts w:ascii="Arial" w:eastAsia="Arial" w:hAnsi="Arial" w:cs="Arial"/>
        </w:rPr>
        <w:t>no modificadas en la presente Adenda, permanecen inalterables</w:t>
      </w:r>
      <w:r w:rsidR="00254F7B">
        <w:rPr>
          <w:rFonts w:ascii="Arial" w:eastAsia="Arial" w:hAnsi="Arial" w:cs="Arial"/>
        </w:rPr>
        <w:t>.</w:t>
      </w:r>
    </w:p>
    <w:p w14:paraId="74B1B285" w14:textId="77777777" w:rsidR="00F20610" w:rsidRPr="00893763" w:rsidRDefault="00F20610" w:rsidP="00F20610">
      <w:pPr>
        <w:autoSpaceDE w:val="0"/>
        <w:rPr>
          <w:rFonts w:ascii="Arial" w:hAnsi="Arial" w:cs="Arial"/>
        </w:rPr>
      </w:pPr>
    </w:p>
    <w:p w14:paraId="601A9EF6" w14:textId="3B460AD8" w:rsidR="00F20610" w:rsidRPr="00893763" w:rsidRDefault="00F20610" w:rsidP="00F20610">
      <w:pPr>
        <w:autoSpaceDE w:val="0"/>
        <w:autoSpaceDN w:val="0"/>
        <w:adjustRightInd w:val="0"/>
        <w:contextualSpacing/>
        <w:rPr>
          <w:rFonts w:ascii="Arial" w:eastAsia="Arial" w:hAnsi="Arial" w:cs="Arial"/>
        </w:rPr>
      </w:pPr>
      <w:r w:rsidRPr="00893763">
        <w:rPr>
          <w:rFonts w:ascii="Arial" w:eastAsia="Arial" w:hAnsi="Arial" w:cs="Arial"/>
        </w:rPr>
        <w:t>Dado en Cota</w:t>
      </w:r>
      <w:r>
        <w:rPr>
          <w:rFonts w:ascii="Arial" w:eastAsia="Arial" w:hAnsi="Arial" w:cs="Arial"/>
        </w:rPr>
        <w:t xml:space="preserve"> Cundinamarca</w:t>
      </w:r>
      <w:r w:rsidRPr="00893763">
        <w:rPr>
          <w:rFonts w:ascii="Arial" w:eastAsia="Arial" w:hAnsi="Arial" w:cs="Arial"/>
        </w:rPr>
        <w:t xml:space="preserve">, a los </w:t>
      </w:r>
      <w:r w:rsidR="00503BC6">
        <w:rPr>
          <w:rFonts w:ascii="Arial" w:eastAsia="Arial" w:hAnsi="Arial" w:cs="Arial"/>
        </w:rPr>
        <w:t>treinta y un</w:t>
      </w:r>
      <w:r w:rsidR="00537FB4">
        <w:rPr>
          <w:rFonts w:ascii="Arial" w:eastAsia="Arial" w:hAnsi="Arial" w:cs="Arial"/>
        </w:rPr>
        <w:t xml:space="preserve"> </w:t>
      </w:r>
      <w:r w:rsidR="008F3DF4">
        <w:rPr>
          <w:rFonts w:ascii="Arial" w:eastAsia="Arial" w:hAnsi="Arial" w:cs="Arial"/>
        </w:rPr>
        <w:t xml:space="preserve"> (</w:t>
      </w:r>
      <w:r w:rsidR="00537FB4">
        <w:rPr>
          <w:rFonts w:ascii="Arial" w:eastAsia="Arial" w:hAnsi="Arial" w:cs="Arial"/>
        </w:rPr>
        <w:t>31</w:t>
      </w:r>
      <w:r w:rsidR="008F3DF4">
        <w:rPr>
          <w:rFonts w:ascii="Arial" w:eastAsia="Arial" w:hAnsi="Arial" w:cs="Arial"/>
        </w:rPr>
        <w:t xml:space="preserve">) </w:t>
      </w:r>
      <w:r w:rsidRPr="00893763">
        <w:rPr>
          <w:rFonts w:ascii="Arial" w:eastAsia="Arial" w:hAnsi="Arial" w:cs="Arial"/>
        </w:rPr>
        <w:t xml:space="preserve">días del mes de </w:t>
      </w:r>
      <w:r w:rsidR="0006320D">
        <w:rPr>
          <w:rFonts w:ascii="Arial" w:eastAsia="Arial" w:hAnsi="Arial" w:cs="Arial"/>
        </w:rPr>
        <w:t>agosto</w:t>
      </w:r>
      <w:r>
        <w:rPr>
          <w:rFonts w:ascii="Arial" w:eastAsia="Arial" w:hAnsi="Arial" w:cs="Arial"/>
        </w:rPr>
        <w:t xml:space="preserve"> </w:t>
      </w:r>
      <w:r w:rsidRPr="00893763">
        <w:rPr>
          <w:rFonts w:ascii="Arial" w:eastAsia="Arial" w:hAnsi="Arial" w:cs="Arial"/>
        </w:rPr>
        <w:t xml:space="preserve">del dos mil </w:t>
      </w:r>
      <w:r w:rsidR="00254F7B" w:rsidRPr="00893763">
        <w:rPr>
          <w:rFonts w:ascii="Arial" w:eastAsia="Arial" w:hAnsi="Arial" w:cs="Arial"/>
        </w:rPr>
        <w:t>veinti</w:t>
      </w:r>
      <w:r w:rsidR="00254F7B">
        <w:rPr>
          <w:rFonts w:ascii="Arial" w:eastAsia="Arial" w:hAnsi="Arial" w:cs="Arial"/>
        </w:rPr>
        <w:t>dós</w:t>
      </w:r>
      <w:r w:rsidRPr="00893763">
        <w:rPr>
          <w:rFonts w:ascii="Arial" w:eastAsia="Arial" w:hAnsi="Arial" w:cs="Arial"/>
        </w:rPr>
        <w:t xml:space="preserve"> (202</w:t>
      </w:r>
      <w:r w:rsidR="00254F7B">
        <w:rPr>
          <w:rFonts w:ascii="Arial" w:eastAsia="Arial" w:hAnsi="Arial" w:cs="Arial"/>
        </w:rPr>
        <w:t>2</w:t>
      </w:r>
      <w:r w:rsidRPr="00893763">
        <w:rPr>
          <w:rFonts w:ascii="Arial" w:eastAsia="Arial" w:hAnsi="Arial" w:cs="Arial"/>
        </w:rPr>
        <w:t xml:space="preserve">). </w:t>
      </w:r>
    </w:p>
    <w:p w14:paraId="78512CF0" w14:textId="516BD0C8" w:rsidR="00F20610" w:rsidRDefault="00F20610" w:rsidP="00F20610">
      <w:pPr>
        <w:widowControl w:val="0"/>
        <w:suppressAutoHyphens/>
        <w:jc w:val="center"/>
        <w:rPr>
          <w:rFonts w:ascii="Arial" w:eastAsia="Arial" w:hAnsi="Arial" w:cs="Arial"/>
        </w:rPr>
      </w:pPr>
    </w:p>
    <w:p w14:paraId="30357CA6" w14:textId="572B731C" w:rsidR="000D3742" w:rsidRDefault="000D3742" w:rsidP="00F20610">
      <w:pPr>
        <w:widowControl w:val="0"/>
        <w:suppressAutoHyphens/>
        <w:jc w:val="center"/>
        <w:rPr>
          <w:rFonts w:ascii="Arial" w:eastAsia="Arial" w:hAnsi="Arial" w:cs="Arial"/>
        </w:rPr>
      </w:pPr>
    </w:p>
    <w:p w14:paraId="38EBE106" w14:textId="77777777" w:rsidR="0006320D" w:rsidRDefault="0006320D" w:rsidP="00F20610">
      <w:pPr>
        <w:widowControl w:val="0"/>
        <w:suppressAutoHyphens/>
        <w:jc w:val="center"/>
        <w:rPr>
          <w:rFonts w:ascii="Arial" w:eastAsia="Arial" w:hAnsi="Arial" w:cs="Arial"/>
        </w:rPr>
      </w:pPr>
    </w:p>
    <w:p w14:paraId="5BFEA2A8" w14:textId="77777777" w:rsidR="00B60C4D" w:rsidRDefault="00B60C4D" w:rsidP="00F20610">
      <w:pPr>
        <w:widowControl w:val="0"/>
        <w:suppressAutoHyphens/>
        <w:jc w:val="center"/>
        <w:rPr>
          <w:rFonts w:ascii="Arial" w:eastAsia="Arial" w:hAnsi="Arial" w:cs="Arial"/>
        </w:rPr>
      </w:pPr>
    </w:p>
    <w:p w14:paraId="52B2DD0C" w14:textId="77777777" w:rsidR="00B60C4D" w:rsidRDefault="00B60C4D" w:rsidP="00F20610">
      <w:pPr>
        <w:widowControl w:val="0"/>
        <w:suppressAutoHyphens/>
        <w:jc w:val="center"/>
        <w:rPr>
          <w:rFonts w:ascii="Arial" w:eastAsia="Arial" w:hAnsi="Arial" w:cs="Arial"/>
        </w:rPr>
      </w:pPr>
    </w:p>
    <w:p w14:paraId="32D70348" w14:textId="77777777" w:rsidR="00B60C4D" w:rsidRDefault="00B60C4D" w:rsidP="00F20610">
      <w:pPr>
        <w:widowControl w:val="0"/>
        <w:suppressAutoHyphens/>
        <w:jc w:val="center"/>
        <w:rPr>
          <w:rFonts w:ascii="Arial" w:eastAsia="Arial" w:hAnsi="Arial" w:cs="Arial"/>
        </w:rPr>
      </w:pPr>
    </w:p>
    <w:p w14:paraId="6736016E" w14:textId="77777777" w:rsidR="000D3742" w:rsidRPr="00893763" w:rsidRDefault="000D3742" w:rsidP="00F20610">
      <w:pPr>
        <w:widowControl w:val="0"/>
        <w:suppressAutoHyphens/>
        <w:jc w:val="center"/>
        <w:rPr>
          <w:rFonts w:ascii="Arial" w:eastAsia="Arial" w:hAnsi="Arial" w:cs="Arial"/>
        </w:rPr>
      </w:pPr>
    </w:p>
    <w:p w14:paraId="51DD0037" w14:textId="2609FADB" w:rsidR="00F20610" w:rsidRPr="00893763" w:rsidRDefault="00254F7B" w:rsidP="00F20610">
      <w:pPr>
        <w:widowControl w:val="0"/>
        <w:suppressAutoHyphens/>
        <w:jc w:val="center"/>
        <w:rPr>
          <w:rFonts w:ascii="Arial" w:eastAsia="Arial" w:hAnsi="Arial" w:cs="Arial"/>
          <w:b/>
        </w:rPr>
      </w:pPr>
      <w:r>
        <w:rPr>
          <w:rFonts w:ascii="Arial" w:eastAsia="Arial" w:hAnsi="Arial" w:cs="Arial"/>
          <w:b/>
          <w:bCs/>
        </w:rPr>
        <w:t xml:space="preserve">JORGE ENRIQUE MACHUCA LÓPEZ </w:t>
      </w:r>
      <w:r w:rsidR="00E245B6">
        <w:rPr>
          <w:rFonts w:ascii="Arial" w:eastAsia="Arial" w:hAnsi="Arial" w:cs="Arial"/>
          <w:b/>
        </w:rPr>
        <w:t xml:space="preserve"> </w:t>
      </w:r>
    </w:p>
    <w:p w14:paraId="265E259C" w14:textId="358C5C1B" w:rsidR="00F20610" w:rsidRDefault="00F20610" w:rsidP="00F20610">
      <w:pPr>
        <w:widowControl w:val="0"/>
        <w:suppressAutoHyphens/>
        <w:jc w:val="center"/>
        <w:rPr>
          <w:rFonts w:ascii="Arial" w:eastAsia="Arial" w:hAnsi="Arial" w:cs="Arial"/>
        </w:rPr>
      </w:pPr>
      <w:r w:rsidRPr="00893763">
        <w:rPr>
          <w:rFonts w:ascii="Arial" w:eastAsia="Arial" w:hAnsi="Arial" w:cs="Arial"/>
        </w:rPr>
        <w:t>Gerente General</w:t>
      </w:r>
      <w:r w:rsidR="00E245B6">
        <w:rPr>
          <w:rFonts w:ascii="Arial" w:eastAsia="Arial" w:hAnsi="Arial" w:cs="Arial"/>
        </w:rPr>
        <w:t xml:space="preserve"> </w:t>
      </w:r>
    </w:p>
    <w:p w14:paraId="64B64997" w14:textId="77777777" w:rsidR="00254F7B" w:rsidRPr="00893763" w:rsidRDefault="00254F7B" w:rsidP="00F20610">
      <w:pPr>
        <w:widowControl w:val="0"/>
        <w:suppressAutoHyphens/>
        <w:jc w:val="center"/>
        <w:rPr>
          <w:rFonts w:ascii="Arial" w:eastAsia="Arial" w:hAnsi="Arial" w:cs="Arial"/>
        </w:rPr>
      </w:pPr>
    </w:p>
    <w:p w14:paraId="04D58D2B" w14:textId="77777777" w:rsidR="00F20610" w:rsidRDefault="00F20610" w:rsidP="00F20610">
      <w:pPr>
        <w:jc w:val="both"/>
        <w:rPr>
          <w:rFonts w:ascii="Arial" w:eastAsia="Tahoma" w:hAnsi="Arial" w:cs="Arial"/>
          <w:bCs/>
          <w:lang w:val="es-ES" w:eastAsia="ar-SA"/>
        </w:rPr>
      </w:pPr>
    </w:p>
    <w:p w14:paraId="7DA5A689" w14:textId="77777777" w:rsidR="00B60C4D" w:rsidRDefault="00B60C4D" w:rsidP="00F20610">
      <w:pPr>
        <w:jc w:val="both"/>
        <w:rPr>
          <w:rFonts w:ascii="Arial" w:eastAsia="Tahoma" w:hAnsi="Arial" w:cs="Arial"/>
          <w:bCs/>
          <w:lang w:val="es-ES" w:eastAsia="ar-SA"/>
        </w:rPr>
      </w:pPr>
    </w:p>
    <w:p w14:paraId="56F2DD9D" w14:textId="77777777" w:rsidR="00B60C4D" w:rsidRDefault="00B60C4D" w:rsidP="00F20610">
      <w:pPr>
        <w:jc w:val="both"/>
        <w:rPr>
          <w:rFonts w:ascii="Arial" w:eastAsia="Tahoma" w:hAnsi="Arial" w:cs="Arial"/>
          <w:bCs/>
          <w:lang w:val="es-ES" w:eastAsia="ar-SA"/>
        </w:rPr>
      </w:pPr>
    </w:p>
    <w:p w14:paraId="3E2CB603" w14:textId="77777777" w:rsidR="00B60C4D" w:rsidRPr="00893763" w:rsidRDefault="00B60C4D" w:rsidP="00F20610">
      <w:pPr>
        <w:jc w:val="both"/>
        <w:rPr>
          <w:rFonts w:ascii="Arial" w:eastAsia="Tahoma" w:hAnsi="Arial" w:cs="Arial"/>
          <w:bCs/>
          <w:lang w:val="es-ES" w:eastAsia="ar-SA"/>
        </w:rPr>
      </w:pPr>
    </w:p>
    <w:p w14:paraId="718F6802" w14:textId="308CFB5A" w:rsidR="00F20610" w:rsidRPr="00254F7B" w:rsidRDefault="00F20610" w:rsidP="00254F7B">
      <w:pPr>
        <w:jc w:val="both"/>
        <w:rPr>
          <w:rFonts w:ascii="Arial" w:hAnsi="Arial" w:cs="Arial"/>
          <w:b/>
          <w:sz w:val="18"/>
        </w:rPr>
      </w:pPr>
      <w:r w:rsidRPr="002F0EBD">
        <w:rPr>
          <w:rFonts w:ascii="Arial" w:eastAsia="Tahoma" w:hAnsi="Arial" w:cs="Arial"/>
          <w:bCs/>
          <w:sz w:val="18"/>
          <w:lang w:val="es-ES" w:eastAsia="ar-SA"/>
        </w:rPr>
        <w:t xml:space="preserve"> </w:t>
      </w:r>
      <w:r w:rsidR="0006320D">
        <w:rPr>
          <w:rFonts w:ascii="Arial" w:eastAsia="Tahoma" w:hAnsi="Arial" w:cs="Arial"/>
          <w:b/>
          <w:sz w:val="18"/>
          <w:lang w:val="es-ES" w:eastAsia="ar-SA"/>
        </w:rPr>
        <w:t xml:space="preserve">Vo.Bo. </w:t>
      </w:r>
      <w:r w:rsidR="00503BC6">
        <w:rPr>
          <w:rFonts w:ascii="Arial" w:eastAsia="Tahoma" w:hAnsi="Arial" w:cs="Arial"/>
          <w:b/>
          <w:sz w:val="18"/>
          <w:lang w:val="es-ES" w:eastAsia="ar-SA"/>
        </w:rPr>
        <w:t>AMPARO MONTEZUMA SOLARTE</w:t>
      </w:r>
    </w:p>
    <w:p w14:paraId="08325148" w14:textId="7803957E" w:rsidR="00F20610" w:rsidRPr="00254F7B" w:rsidRDefault="0006320D" w:rsidP="00254F7B">
      <w:pPr>
        <w:jc w:val="both"/>
        <w:rPr>
          <w:rFonts w:ascii="Arial" w:hAnsi="Arial" w:cs="Arial"/>
          <w:spacing w:val="-2"/>
          <w:sz w:val="18"/>
        </w:rPr>
      </w:pPr>
      <w:r>
        <w:rPr>
          <w:rFonts w:ascii="Arial" w:hAnsi="Arial" w:cs="Arial"/>
          <w:sz w:val="18"/>
        </w:rPr>
        <w:t xml:space="preserve">               </w:t>
      </w:r>
      <w:r w:rsidR="00F20610" w:rsidRPr="002F0EBD">
        <w:rPr>
          <w:rFonts w:ascii="Arial" w:hAnsi="Arial" w:cs="Arial"/>
          <w:sz w:val="18"/>
        </w:rPr>
        <w:t xml:space="preserve">Subgerente </w:t>
      </w:r>
      <w:r w:rsidR="00503BC6">
        <w:rPr>
          <w:rFonts w:ascii="Arial" w:hAnsi="Arial" w:cs="Arial"/>
          <w:sz w:val="18"/>
        </w:rPr>
        <w:t xml:space="preserve">de Talento Humano </w:t>
      </w:r>
    </w:p>
    <w:p w14:paraId="0D64F80C" w14:textId="77777777" w:rsidR="00F20610" w:rsidRPr="002F0EBD" w:rsidRDefault="00F20610" w:rsidP="00F20610">
      <w:pPr>
        <w:widowControl w:val="0"/>
        <w:suppressAutoHyphens/>
        <w:rPr>
          <w:rFonts w:ascii="Arial" w:eastAsia="Tahoma" w:hAnsi="Arial" w:cs="Arial"/>
          <w:bCs/>
          <w:sz w:val="18"/>
          <w:lang w:val="es-ES" w:eastAsia="ar-SA"/>
        </w:rPr>
      </w:pPr>
    </w:p>
    <w:p w14:paraId="758CA35F" w14:textId="77777777" w:rsidR="00F20610" w:rsidRPr="002F0EBD" w:rsidRDefault="00F20610" w:rsidP="00F20610">
      <w:pPr>
        <w:widowControl w:val="0"/>
        <w:suppressAutoHyphens/>
        <w:rPr>
          <w:rFonts w:ascii="Arial" w:eastAsia="Tahoma" w:hAnsi="Arial" w:cs="Arial"/>
          <w:bCs/>
          <w:sz w:val="18"/>
          <w:lang w:val="es-ES" w:eastAsia="ar-SA"/>
        </w:rPr>
      </w:pPr>
    </w:p>
    <w:p w14:paraId="2F646A80" w14:textId="113B3B54" w:rsidR="00F20610" w:rsidRPr="002F0EBD" w:rsidRDefault="00F20610" w:rsidP="00F20610">
      <w:pPr>
        <w:widowControl w:val="0"/>
        <w:suppressAutoHyphens/>
        <w:rPr>
          <w:rFonts w:ascii="Arial" w:eastAsia="Tahoma" w:hAnsi="Arial" w:cs="Arial"/>
          <w:bCs/>
          <w:sz w:val="18"/>
          <w:lang w:val="es-ES" w:eastAsia="ar-SA"/>
        </w:rPr>
      </w:pPr>
      <w:r w:rsidRPr="002F0EBD">
        <w:rPr>
          <w:rFonts w:ascii="Arial" w:eastAsia="Tahoma" w:hAnsi="Arial" w:cs="Arial"/>
          <w:bCs/>
          <w:sz w:val="18"/>
          <w:lang w:val="es-ES" w:eastAsia="ar-SA"/>
        </w:rPr>
        <w:t xml:space="preserve"> </w:t>
      </w:r>
    </w:p>
    <w:p w14:paraId="3A56750F" w14:textId="6D01EFB0" w:rsidR="00F20610" w:rsidRPr="002F0EBD" w:rsidRDefault="0006320D" w:rsidP="00F20610">
      <w:pPr>
        <w:ind w:right="47"/>
        <w:jc w:val="both"/>
        <w:rPr>
          <w:rFonts w:ascii="Arial" w:hAnsi="Arial" w:cs="Arial"/>
          <w:b/>
          <w:sz w:val="18"/>
          <w:lang w:val="es-ES"/>
        </w:rPr>
      </w:pPr>
      <w:r>
        <w:rPr>
          <w:rFonts w:ascii="Arial" w:eastAsia="Tahoma" w:hAnsi="Arial" w:cs="Arial"/>
          <w:b/>
          <w:sz w:val="18"/>
          <w:lang w:val="es-ES" w:eastAsia="ar-SA"/>
        </w:rPr>
        <w:t xml:space="preserve">Vo.Bo. </w:t>
      </w:r>
      <w:r w:rsidR="00F20610" w:rsidRPr="002F0EBD">
        <w:rPr>
          <w:rFonts w:ascii="Arial" w:hAnsi="Arial" w:cs="Arial"/>
          <w:b/>
          <w:sz w:val="18"/>
          <w:lang w:val="es-ES"/>
        </w:rPr>
        <w:t>SANDRA MILENA CUBILLOS GONZALEZ</w:t>
      </w:r>
    </w:p>
    <w:p w14:paraId="21D5A202" w14:textId="0BAE4DD4" w:rsidR="00F20610" w:rsidRPr="002F0EBD" w:rsidRDefault="0006320D" w:rsidP="00F20610">
      <w:pPr>
        <w:ind w:right="47"/>
        <w:jc w:val="both"/>
        <w:rPr>
          <w:rFonts w:ascii="Arial" w:hAnsi="Arial" w:cs="Arial"/>
          <w:sz w:val="18"/>
          <w:lang w:val="es-ES"/>
        </w:rPr>
      </w:pPr>
      <w:r>
        <w:rPr>
          <w:rFonts w:ascii="Arial" w:hAnsi="Arial" w:cs="Arial"/>
          <w:sz w:val="18"/>
          <w:lang w:val="es-ES"/>
        </w:rPr>
        <w:t xml:space="preserve">              </w:t>
      </w:r>
      <w:r w:rsidR="00F20610" w:rsidRPr="002F0EBD">
        <w:rPr>
          <w:rFonts w:ascii="Arial" w:hAnsi="Arial" w:cs="Arial"/>
          <w:sz w:val="18"/>
          <w:lang w:val="es-ES"/>
        </w:rPr>
        <w:t xml:space="preserve">Jefe Oficina Asesora </w:t>
      </w:r>
      <w:r w:rsidR="00254F7B">
        <w:rPr>
          <w:rFonts w:ascii="Arial" w:hAnsi="Arial" w:cs="Arial"/>
          <w:sz w:val="18"/>
          <w:lang w:val="es-ES"/>
        </w:rPr>
        <w:t xml:space="preserve">de </w:t>
      </w:r>
      <w:r w:rsidR="00B60C4D">
        <w:rPr>
          <w:rFonts w:ascii="Arial" w:hAnsi="Arial" w:cs="Arial"/>
          <w:sz w:val="18"/>
          <w:lang w:val="es-ES"/>
        </w:rPr>
        <w:t>Jurídica y Contratación</w:t>
      </w:r>
    </w:p>
    <w:p w14:paraId="2CD68962" w14:textId="77777777" w:rsidR="00F632AD" w:rsidRPr="00B60C4D" w:rsidRDefault="00F632AD">
      <w:pPr>
        <w:rPr>
          <w:lang w:val="es-ES"/>
        </w:rPr>
      </w:pPr>
    </w:p>
    <w:sectPr w:rsidR="00F632AD" w:rsidRPr="00B60C4D" w:rsidSect="00F632AD">
      <w:headerReference w:type="default" r:id="rId17"/>
      <w:footerReference w:type="default" r:id="rId18"/>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3C10" w14:textId="77777777" w:rsidR="000706B0" w:rsidRDefault="000706B0">
      <w:r>
        <w:separator/>
      </w:r>
    </w:p>
  </w:endnote>
  <w:endnote w:type="continuationSeparator" w:id="0">
    <w:p w14:paraId="22ABACDE" w14:textId="77777777" w:rsidR="000706B0" w:rsidRDefault="0007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04E2" w14:textId="77777777" w:rsidR="00F632AD" w:rsidRDefault="00F20610"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E94FB" w14:textId="77777777" w:rsidR="000706B0" w:rsidRDefault="000706B0">
      <w:r>
        <w:separator/>
      </w:r>
    </w:p>
  </w:footnote>
  <w:footnote w:type="continuationSeparator" w:id="0">
    <w:p w14:paraId="12AA76B0" w14:textId="77777777" w:rsidR="000706B0" w:rsidRDefault="00070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459" w14:textId="77777777" w:rsidR="00F632AD" w:rsidRPr="002E5863" w:rsidRDefault="00F20610" w:rsidP="00F632AD">
    <w:pPr>
      <w:pStyle w:val="Encabezado"/>
    </w:pPr>
    <w:r>
      <w:rPr>
        <w:b/>
        <w:bCs/>
        <w:noProof/>
        <w:lang w:val="es-CO" w:eastAsia="es-CO"/>
      </w:rPr>
      <w:drawing>
        <wp:anchor distT="0" distB="0" distL="114300" distR="114300" simplePos="0" relativeHeight="251659264" behindDoc="1" locked="0" layoutInCell="1" allowOverlap="1" wp14:anchorId="0734FD9D" wp14:editId="16F21DAB">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633"/>
    <w:multiLevelType w:val="hybridMultilevel"/>
    <w:tmpl w:val="885A6A08"/>
    <w:lvl w:ilvl="0" w:tplc="173E079A">
      <w:start w:val="1"/>
      <w:numFmt w:val="lowerLetter"/>
      <w:lvlText w:val="%1)"/>
      <w:lvlJc w:val="left"/>
      <w:pPr>
        <w:ind w:left="720" w:hanging="360"/>
      </w:pPr>
      <w:rPr>
        <w:rFonts w:cs="Times New Roman"/>
        <w:b/>
        <w:bCs/>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0"/>
    <w:rsid w:val="00020CD2"/>
    <w:rsid w:val="00052671"/>
    <w:rsid w:val="000530F0"/>
    <w:rsid w:val="0006320D"/>
    <w:rsid w:val="000706B0"/>
    <w:rsid w:val="000A7AB7"/>
    <w:rsid w:val="000D3742"/>
    <w:rsid w:val="00146739"/>
    <w:rsid w:val="00170BD5"/>
    <w:rsid w:val="00243CF8"/>
    <w:rsid w:val="00254F7B"/>
    <w:rsid w:val="002C545C"/>
    <w:rsid w:val="002E6579"/>
    <w:rsid w:val="00310D6C"/>
    <w:rsid w:val="00367FEE"/>
    <w:rsid w:val="003C224F"/>
    <w:rsid w:val="003E2B29"/>
    <w:rsid w:val="003E399D"/>
    <w:rsid w:val="00404179"/>
    <w:rsid w:val="0049018B"/>
    <w:rsid w:val="004E6539"/>
    <w:rsid w:val="004E6CFD"/>
    <w:rsid w:val="00503BC6"/>
    <w:rsid w:val="00537CA7"/>
    <w:rsid w:val="00537FB4"/>
    <w:rsid w:val="00540EB8"/>
    <w:rsid w:val="00570E4B"/>
    <w:rsid w:val="005B5B95"/>
    <w:rsid w:val="00624B18"/>
    <w:rsid w:val="00650D8A"/>
    <w:rsid w:val="006A7D1F"/>
    <w:rsid w:val="006F0F8E"/>
    <w:rsid w:val="006F4773"/>
    <w:rsid w:val="0073192E"/>
    <w:rsid w:val="00770793"/>
    <w:rsid w:val="008801EB"/>
    <w:rsid w:val="008C0897"/>
    <w:rsid w:val="008F3DF4"/>
    <w:rsid w:val="0095172D"/>
    <w:rsid w:val="009722B6"/>
    <w:rsid w:val="00995E3C"/>
    <w:rsid w:val="00AB3BB9"/>
    <w:rsid w:val="00AE0B16"/>
    <w:rsid w:val="00B0617F"/>
    <w:rsid w:val="00B316AC"/>
    <w:rsid w:val="00B403E1"/>
    <w:rsid w:val="00B60C4D"/>
    <w:rsid w:val="00C3206B"/>
    <w:rsid w:val="00C97681"/>
    <w:rsid w:val="00E245B6"/>
    <w:rsid w:val="00ED5D18"/>
    <w:rsid w:val="00F109D1"/>
    <w:rsid w:val="00F20610"/>
    <w:rsid w:val="00F3296C"/>
    <w:rsid w:val="00F632AD"/>
    <w:rsid w:val="00F80B55"/>
    <w:rsid w:val="00FE04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79"/>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p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b/>
      <w:bCs/>
      <w:lang w:val="es-MX"/>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textAlignment w:val="baseline"/>
    </w:pPr>
    <w:rPr>
      <w:rFonts w:ascii="Arial" w:hAnsi="Arial" w:cs="Arial"/>
      <w:sz w:val="28"/>
      <w:szCs w:val="20"/>
      <w:lang w:eastAsia="ar-SA"/>
    </w:rPr>
  </w:style>
  <w:style w:type="paragraph" w:styleId="Textodeglobo">
    <w:name w:val="Balloon Text"/>
    <w:basedOn w:val="Normal"/>
    <w:link w:val="TextodegloboCar"/>
    <w:uiPriority w:val="99"/>
    <w:semiHidden/>
    <w:unhideWhenUsed/>
    <w:rsid w:val="00770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table" w:styleId="Tablaconcuadrcula">
    <w:name w:val="Table Grid"/>
    <w:basedOn w:val="Tablanormal"/>
    <w:uiPriority w:val="39"/>
    <w:rsid w:val="00AE0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1103">
      <w:bodyDiv w:val="1"/>
      <w:marLeft w:val="0"/>
      <w:marRight w:val="0"/>
      <w:marTop w:val="0"/>
      <w:marBottom w:val="0"/>
      <w:divBdr>
        <w:top w:val="none" w:sz="0" w:space="0" w:color="auto"/>
        <w:left w:val="none" w:sz="0" w:space="0" w:color="auto"/>
        <w:bottom w:val="none" w:sz="0" w:space="0" w:color="auto"/>
        <w:right w:val="none" w:sz="0" w:space="0" w:color="auto"/>
      </w:divBdr>
    </w:div>
    <w:div w:id="195690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mailto:magda.cata&#241;eda@licoreracundinamarca.com.co" TargetMode="External"/><Relationship Id="rId10" Type="http://schemas.openxmlformats.org/officeDocument/2006/relationships/hyperlink" Target="mailto:magda.casta&#241;eda@licoreracundinamarca.com.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andra.cubillos@elc.com" TargetMode="External"/><Relationship Id="rId14" Type="http://schemas.openxmlformats.org/officeDocument/2006/relationships/hyperlink" Target="mailto:sandra.cubillos@elc.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E1FC-B654-44CB-9B7A-6C48B9A3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1192</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5</cp:revision>
  <cp:lastPrinted>2021-12-10T21:07:00Z</cp:lastPrinted>
  <dcterms:created xsi:type="dcterms:W3CDTF">2022-08-31T17:17:00Z</dcterms:created>
  <dcterms:modified xsi:type="dcterms:W3CDTF">2022-08-31T17:49:00Z</dcterms:modified>
</cp:coreProperties>
</file>