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7B32" w14:textId="470E86DE" w:rsidR="00254F7B" w:rsidRPr="00893763" w:rsidRDefault="00F20610" w:rsidP="00F20610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Cundinamarca, </w:t>
      </w:r>
      <w:r w:rsidR="0006320D">
        <w:rPr>
          <w:rFonts w:ascii="Arial" w:hAnsi="Arial" w:cs="Arial"/>
          <w:lang w:val="es-MX"/>
        </w:rPr>
        <w:t>25 de agosto de 2022</w:t>
      </w:r>
    </w:p>
    <w:p w14:paraId="1025C2A1" w14:textId="77777777" w:rsidR="00F20610" w:rsidRPr="00893763" w:rsidRDefault="00F20610" w:rsidP="00F20610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3A859E1" w14:textId="4FA9D497" w:rsidR="00F20610" w:rsidRPr="00893763" w:rsidRDefault="00F20610" w:rsidP="00F20610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</w:t>
      </w:r>
      <w:r w:rsidR="0006320D">
        <w:rPr>
          <w:rFonts w:ascii="Arial" w:hAnsi="Arial" w:cs="Arial"/>
        </w:rPr>
        <w:t>1</w:t>
      </w:r>
    </w:p>
    <w:p w14:paraId="3C8CD9D7" w14:textId="0B25CE0F" w:rsidR="00F20610" w:rsidRDefault="00F20610" w:rsidP="00F20610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 xml:space="preserve">INVITACIÓN ABIERTA No. </w:t>
      </w:r>
      <w:r w:rsidR="008F3DF4">
        <w:rPr>
          <w:rFonts w:ascii="Arial" w:hAnsi="Arial" w:cs="Arial"/>
          <w:b/>
          <w:bCs/>
          <w:lang w:val="es-MX"/>
        </w:rPr>
        <w:t>0</w:t>
      </w:r>
      <w:r w:rsidR="0006320D">
        <w:rPr>
          <w:rFonts w:ascii="Arial" w:hAnsi="Arial" w:cs="Arial"/>
          <w:b/>
          <w:bCs/>
          <w:lang w:val="es-MX"/>
        </w:rPr>
        <w:t>27</w:t>
      </w:r>
      <w:r w:rsidR="008F3DF4">
        <w:rPr>
          <w:rFonts w:ascii="Arial" w:hAnsi="Arial" w:cs="Arial"/>
          <w:b/>
          <w:bCs/>
          <w:lang w:val="es-MX"/>
        </w:rPr>
        <w:t xml:space="preserve"> </w:t>
      </w:r>
      <w:r w:rsidRPr="00893763">
        <w:rPr>
          <w:rFonts w:ascii="Arial" w:hAnsi="Arial" w:cs="Arial"/>
          <w:b/>
          <w:bCs/>
          <w:lang w:val="es-MX"/>
        </w:rPr>
        <w:t>DE  202</w:t>
      </w:r>
      <w:r w:rsidR="00404179">
        <w:rPr>
          <w:rFonts w:ascii="Arial" w:hAnsi="Arial" w:cs="Arial"/>
          <w:b/>
          <w:bCs/>
          <w:lang w:val="es-MX"/>
        </w:rPr>
        <w:t>2</w:t>
      </w:r>
    </w:p>
    <w:p w14:paraId="787597C1" w14:textId="77777777" w:rsidR="000D3742" w:rsidRPr="00893763" w:rsidRDefault="000D3742" w:rsidP="00F20610">
      <w:pPr>
        <w:pStyle w:val="Encabezado"/>
        <w:jc w:val="center"/>
        <w:rPr>
          <w:rFonts w:ascii="Arial" w:hAnsi="Arial" w:cs="Arial"/>
          <w:b/>
          <w:bCs/>
          <w:lang w:val="es-MX"/>
        </w:rPr>
      </w:pPr>
    </w:p>
    <w:p w14:paraId="028DE36D" w14:textId="77777777" w:rsidR="00F20610" w:rsidRPr="00893763" w:rsidRDefault="00F20610" w:rsidP="00F20610">
      <w:pPr>
        <w:rPr>
          <w:rFonts w:ascii="Arial" w:hAnsi="Arial" w:cs="Arial"/>
          <w:b/>
          <w:caps/>
          <w:lang w:val="es-MX"/>
        </w:rPr>
      </w:pPr>
    </w:p>
    <w:p w14:paraId="6EF9C944" w14:textId="62DFEA92" w:rsidR="00650D8A" w:rsidRDefault="00F20610" w:rsidP="00650D8A">
      <w:pPr>
        <w:spacing w:after="120" w:line="259" w:lineRule="auto"/>
        <w:ind w:right="444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893763">
        <w:rPr>
          <w:rFonts w:ascii="Arial" w:hAnsi="Arial" w:cs="Arial"/>
          <w:b/>
          <w:bCs/>
          <w:caps/>
        </w:rPr>
        <w:t>OBJETO:</w:t>
      </w:r>
      <w:r w:rsidR="008F3DF4">
        <w:rPr>
          <w:rFonts w:ascii="Arial" w:hAnsi="Arial" w:cs="Arial"/>
          <w:b/>
          <w:bCs/>
          <w:caps/>
        </w:rPr>
        <w:t xml:space="preserve"> </w:t>
      </w:r>
      <w:r w:rsidR="0006320D" w:rsidRPr="0006320D">
        <w:rPr>
          <w:rFonts w:ascii="Arial" w:eastAsia="Arial" w:hAnsi="Arial" w:cs="Arial"/>
          <w:b/>
          <w:color w:val="000000"/>
          <w:sz w:val="22"/>
          <w:szCs w:val="22"/>
          <w:lang w:val="es-CO" w:eastAsia="es-CO"/>
        </w:rPr>
        <w:t>CONTRATAR EL SERVICIO DE OUTSOURCING PARA LA IMPLEMENTACION DEL PLAN DE IMPULSO DE LA ELC A TRAVÉS DE PROMOTORAS CON EL FIN DE REALIZAR LAS ACTIVACIONES DE TRADE MARKETING EN LOS DIFERENTES PUNTOS DE VENTAS DONDE LA ELC HAGA PRESENCIA CON SU PORTAFOLIO DE PRODUCTOS</w:t>
      </w:r>
    </w:p>
    <w:p w14:paraId="40A8BA7C" w14:textId="77777777" w:rsidR="000D3742" w:rsidRPr="00650D8A" w:rsidRDefault="000D3742" w:rsidP="00650D8A">
      <w:pPr>
        <w:spacing w:after="120" w:line="259" w:lineRule="auto"/>
        <w:ind w:right="444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</w:p>
    <w:p w14:paraId="21442639" w14:textId="0F5D4AFA" w:rsidR="00F20610" w:rsidRPr="00893763" w:rsidRDefault="00F20610" w:rsidP="00F20610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</w:t>
      </w:r>
      <w:r w:rsidR="00650D8A">
        <w:rPr>
          <w:rFonts w:ascii="Arial" w:hAnsi="Arial" w:cs="Arial"/>
        </w:rPr>
        <w:t xml:space="preserve"> con el fin de dar cumplimiento </w:t>
      </w:r>
      <w:r w:rsidR="00146739">
        <w:rPr>
          <w:rFonts w:ascii="Arial" w:hAnsi="Arial" w:cs="Arial"/>
        </w:rPr>
        <w:t xml:space="preserve">a los principios </w:t>
      </w:r>
      <w:r w:rsidR="00404179">
        <w:rPr>
          <w:rFonts w:ascii="Arial" w:hAnsi="Arial" w:cs="Arial"/>
        </w:rPr>
        <w:t>por los que se rige</w:t>
      </w:r>
      <w:r w:rsidR="00146739">
        <w:rPr>
          <w:rFonts w:ascii="Arial" w:hAnsi="Arial" w:cs="Arial"/>
        </w:rPr>
        <w:t xml:space="preserve"> el manual de contratación de la ELC (Resolución No.</w:t>
      </w:r>
      <w:r w:rsidR="000D3742">
        <w:rPr>
          <w:rFonts w:ascii="Arial" w:hAnsi="Arial" w:cs="Arial"/>
        </w:rPr>
        <w:t>2017400006265 de 2017</w:t>
      </w:r>
      <w:r w:rsidR="00146739">
        <w:rPr>
          <w:rFonts w:ascii="Arial" w:hAnsi="Arial" w:cs="Arial"/>
        </w:rPr>
        <w:t>) y</w:t>
      </w:r>
      <w:r w:rsidRPr="00893763">
        <w:rPr>
          <w:rFonts w:ascii="Arial" w:hAnsi="Arial" w:cs="Arial"/>
        </w:rPr>
        <w:t>, teniendo en cuenta</w:t>
      </w:r>
      <w:r w:rsidR="0006320D">
        <w:rPr>
          <w:rFonts w:ascii="Arial" w:hAnsi="Arial" w:cs="Arial"/>
        </w:rPr>
        <w:t xml:space="preserve"> que por error involuntario no se incluyó uno de los requisitos técnicos</w:t>
      </w:r>
      <w:r w:rsidR="00404179">
        <w:rPr>
          <w:rFonts w:ascii="Arial" w:hAnsi="Arial" w:cs="Arial"/>
        </w:rPr>
        <w:t>,</w:t>
      </w:r>
      <w:r w:rsidR="00650D8A">
        <w:rPr>
          <w:rFonts w:ascii="Arial" w:hAnsi="Arial" w:cs="Arial"/>
        </w:rPr>
        <w:t xml:space="preserve"> </w:t>
      </w:r>
      <w:r w:rsidRPr="00893763">
        <w:rPr>
          <w:rFonts w:ascii="Arial" w:hAnsi="Arial" w:cs="Arial"/>
        </w:rPr>
        <w:t>se</w:t>
      </w:r>
      <w:r w:rsidR="00F80B55">
        <w:rPr>
          <w:rFonts w:ascii="Arial" w:hAnsi="Arial" w:cs="Arial"/>
        </w:rPr>
        <w:t xml:space="preserve"> </w:t>
      </w:r>
      <w:r w:rsidR="00254F7B">
        <w:rPr>
          <w:rFonts w:ascii="Arial" w:hAnsi="Arial" w:cs="Arial"/>
        </w:rPr>
        <w:t>permite</w:t>
      </w:r>
      <w:r w:rsidR="000D3742">
        <w:rPr>
          <w:rFonts w:ascii="Arial" w:hAnsi="Arial" w:cs="Arial"/>
        </w:rPr>
        <w:t xml:space="preserve"> </w:t>
      </w:r>
      <w:r w:rsidR="0006320D">
        <w:rPr>
          <w:rFonts w:ascii="Arial" w:hAnsi="Arial" w:cs="Arial"/>
        </w:rPr>
        <w:t>adicionar el mismo de la siguiente manera</w:t>
      </w:r>
      <w:r w:rsidRPr="00893763">
        <w:rPr>
          <w:rFonts w:ascii="Arial" w:hAnsi="Arial" w:cs="Arial"/>
        </w:rPr>
        <w:t xml:space="preserve">:  </w:t>
      </w:r>
    </w:p>
    <w:p w14:paraId="4E7B2EE0" w14:textId="77777777" w:rsidR="00F20610" w:rsidRPr="00893763" w:rsidRDefault="00F20610" w:rsidP="00F20610">
      <w:pPr>
        <w:jc w:val="both"/>
        <w:rPr>
          <w:rFonts w:ascii="Arial" w:eastAsia="Tahoma" w:hAnsi="Arial" w:cs="Arial"/>
        </w:rPr>
      </w:pPr>
    </w:p>
    <w:p w14:paraId="71F8A3F4" w14:textId="5007E4B3" w:rsidR="0006320D" w:rsidRDefault="00F20610" w:rsidP="00F20610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="0006320D">
        <w:rPr>
          <w:rFonts w:ascii="Arial" w:hAnsi="Arial" w:cs="Arial"/>
          <w:bCs/>
        </w:rPr>
        <w:t xml:space="preserve">Adicionar como requisito técnico de la invitación 027 de 2022, lo siguiente: </w:t>
      </w:r>
    </w:p>
    <w:p w14:paraId="59DD83DD" w14:textId="77777777" w:rsidR="0006320D" w:rsidRDefault="0006320D" w:rsidP="00F20610">
      <w:pPr>
        <w:jc w:val="both"/>
        <w:rPr>
          <w:rFonts w:ascii="Arial" w:hAnsi="Arial" w:cs="Arial"/>
          <w:bCs/>
        </w:rPr>
      </w:pPr>
    </w:p>
    <w:p w14:paraId="02FC1ECC" w14:textId="0846DB08" w:rsidR="0006320D" w:rsidRPr="00BC6D81" w:rsidRDefault="0006320D" w:rsidP="0006320D">
      <w:pPr>
        <w:jc w:val="both"/>
        <w:rPr>
          <w:rFonts w:ascii="Arial" w:hAnsi="Arial" w:cs="Arial"/>
          <w:b/>
          <w:sz w:val="23"/>
          <w:szCs w:val="23"/>
        </w:rPr>
      </w:pPr>
      <w:r w:rsidRPr="00BC6D81">
        <w:rPr>
          <w:rFonts w:ascii="Arial" w:hAnsi="Arial" w:cs="Arial"/>
          <w:b/>
          <w:sz w:val="23"/>
          <w:szCs w:val="23"/>
        </w:rPr>
        <w:t>CUMPLIMIENTO DEL SISTEMA DE SEGURIDAD Y SALUD EN EL TRABAJO</w:t>
      </w:r>
      <w:r w:rsidRPr="00BC6D81">
        <w:rPr>
          <w:rFonts w:ascii="Arial" w:hAnsi="Arial" w:cs="Arial"/>
          <w:sz w:val="23"/>
          <w:szCs w:val="23"/>
        </w:rPr>
        <w:t xml:space="preserve"> </w:t>
      </w:r>
    </w:p>
    <w:p w14:paraId="1D361B7A" w14:textId="77777777" w:rsidR="0006320D" w:rsidRPr="00BC6D81" w:rsidRDefault="0006320D" w:rsidP="0006320D">
      <w:pPr>
        <w:jc w:val="both"/>
        <w:rPr>
          <w:rFonts w:ascii="Arial" w:hAnsi="Arial" w:cs="Arial"/>
          <w:sz w:val="23"/>
          <w:szCs w:val="23"/>
        </w:rPr>
      </w:pPr>
    </w:p>
    <w:p w14:paraId="3FC8E6F9" w14:textId="7B00D868" w:rsidR="0006320D" w:rsidRPr="00BC6D81" w:rsidRDefault="0006320D" w:rsidP="0006320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 oferente deberá allegar dentro de la oferta la c</w:t>
      </w:r>
      <w:r w:rsidRPr="00BC6D81">
        <w:rPr>
          <w:rFonts w:ascii="Arial" w:hAnsi="Arial" w:cs="Arial"/>
          <w:sz w:val="23"/>
          <w:szCs w:val="23"/>
        </w:rPr>
        <w:t xml:space="preserve">ertificación expedida por la ARL en donde se evidencia la implementación del sistema de gestión de seguridad y salud en el trabajo en un porcentaje de implementación superior al 90% </w:t>
      </w:r>
      <w:r w:rsidR="004E6539">
        <w:rPr>
          <w:rFonts w:ascii="Arial" w:hAnsi="Arial" w:cs="Arial"/>
          <w:sz w:val="23"/>
          <w:szCs w:val="23"/>
        </w:rPr>
        <w:t>vigente.</w:t>
      </w:r>
      <w:bookmarkStart w:id="8" w:name="_GoBack"/>
      <w:bookmarkEnd w:id="8"/>
    </w:p>
    <w:p w14:paraId="1951AC29" w14:textId="77777777" w:rsidR="0006320D" w:rsidRPr="00BC6D81" w:rsidRDefault="0006320D" w:rsidP="0006320D">
      <w:pPr>
        <w:jc w:val="both"/>
        <w:rPr>
          <w:rFonts w:ascii="Arial" w:hAnsi="Arial" w:cs="Arial"/>
          <w:sz w:val="23"/>
          <w:szCs w:val="23"/>
        </w:rPr>
      </w:pPr>
    </w:p>
    <w:p w14:paraId="6D46623B" w14:textId="77777777" w:rsidR="0006320D" w:rsidRPr="00BC6D81" w:rsidRDefault="0006320D" w:rsidP="0006320D">
      <w:pPr>
        <w:jc w:val="both"/>
        <w:rPr>
          <w:rFonts w:ascii="Arial" w:hAnsi="Arial" w:cs="Arial"/>
          <w:sz w:val="23"/>
          <w:szCs w:val="23"/>
        </w:rPr>
      </w:pPr>
      <w:r w:rsidRPr="00BC6D81">
        <w:rPr>
          <w:rFonts w:ascii="Arial" w:hAnsi="Arial" w:cs="Arial"/>
          <w:sz w:val="23"/>
          <w:szCs w:val="23"/>
        </w:rPr>
        <w:t>Reporte de la autoevaluación de estándares mínimos de SG-SST, de acuerdo a la circular 071 de 2020, expedida por el ministerio de Trabajo.</w:t>
      </w:r>
    </w:p>
    <w:p w14:paraId="40335A42" w14:textId="77777777" w:rsidR="0006320D" w:rsidRPr="00BC6D81" w:rsidRDefault="0006320D" w:rsidP="0006320D">
      <w:pPr>
        <w:jc w:val="both"/>
        <w:rPr>
          <w:rFonts w:ascii="Arial" w:hAnsi="Arial" w:cs="Arial"/>
          <w:sz w:val="23"/>
          <w:szCs w:val="23"/>
        </w:rPr>
      </w:pPr>
    </w:p>
    <w:p w14:paraId="27FCFC6C" w14:textId="23852CCF" w:rsidR="00B0617F" w:rsidRDefault="0006320D" w:rsidP="0006320D">
      <w:pPr>
        <w:jc w:val="both"/>
        <w:rPr>
          <w:rFonts w:ascii="Arial" w:hAnsi="Arial" w:cs="Arial"/>
          <w:sz w:val="23"/>
          <w:szCs w:val="23"/>
        </w:rPr>
      </w:pPr>
      <w:r w:rsidRPr="00BC6D81">
        <w:rPr>
          <w:rFonts w:ascii="Arial" w:hAnsi="Arial" w:cs="Arial"/>
          <w:sz w:val="23"/>
          <w:szCs w:val="23"/>
        </w:rPr>
        <w:t xml:space="preserve">Copia de la cedula de ciudadanía, licencia vigente en salud ocupacional y curso vigente de 50 horas virtual del SG-SST del responsable del SG-SST de quien firma la autoevaluación del SG-SST de la empresa. </w:t>
      </w:r>
    </w:p>
    <w:p w14:paraId="4714B80C" w14:textId="77777777" w:rsidR="0006320D" w:rsidRPr="0006320D" w:rsidRDefault="0006320D" w:rsidP="0006320D">
      <w:pPr>
        <w:jc w:val="both"/>
        <w:rPr>
          <w:rFonts w:ascii="Arial" w:hAnsi="Arial" w:cs="Arial"/>
          <w:sz w:val="23"/>
          <w:szCs w:val="23"/>
        </w:rPr>
      </w:pPr>
    </w:p>
    <w:p w14:paraId="2F6C724F" w14:textId="77777777" w:rsidR="00F20610" w:rsidRDefault="00F20610" w:rsidP="00F20610">
      <w:pPr>
        <w:snapToGrid w:val="0"/>
        <w:jc w:val="center"/>
        <w:rPr>
          <w:rFonts w:ascii="Arial" w:hAnsi="Arial" w:cs="Arial"/>
          <w:b/>
          <w:bCs/>
        </w:rPr>
      </w:pPr>
    </w:p>
    <w:p w14:paraId="6E6A0794" w14:textId="4F6A544D" w:rsidR="00F20610" w:rsidRPr="00893763" w:rsidRDefault="00F20610" w:rsidP="00F20610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Pr="008A13BA">
        <w:rPr>
          <w:rFonts w:ascii="Arial" w:hAnsi="Arial" w:cs="Arial"/>
          <w:b/>
        </w:rPr>
        <w:t xml:space="preserve">: </w:t>
      </w:r>
      <w:r w:rsidRPr="008A13BA">
        <w:rPr>
          <w:rFonts w:ascii="Arial" w:eastAsia="Arial" w:hAnsi="Arial" w:cs="Arial"/>
        </w:rPr>
        <w:t xml:space="preserve"> Las</w:t>
      </w:r>
      <w:r w:rsidRPr="00893763">
        <w:rPr>
          <w:rFonts w:ascii="Arial" w:eastAsia="Arial" w:hAnsi="Arial" w:cs="Arial"/>
        </w:rPr>
        <w:t xml:space="preserve"> demás condiciones de la invitación Abierta No. 0</w:t>
      </w:r>
      <w:r w:rsidR="0006320D">
        <w:rPr>
          <w:rFonts w:ascii="Arial" w:eastAsia="Arial" w:hAnsi="Arial" w:cs="Arial"/>
        </w:rPr>
        <w:t>27</w:t>
      </w:r>
      <w:r w:rsidRPr="00893763">
        <w:rPr>
          <w:rFonts w:ascii="Arial" w:eastAsia="Arial" w:hAnsi="Arial" w:cs="Arial"/>
        </w:rPr>
        <w:t xml:space="preserve"> - 202</w:t>
      </w:r>
      <w:r w:rsidR="00254F7B">
        <w:rPr>
          <w:rFonts w:ascii="Arial" w:eastAsia="Arial" w:hAnsi="Arial" w:cs="Arial"/>
        </w:rPr>
        <w:t>2</w:t>
      </w:r>
      <w:r w:rsidRPr="00893763">
        <w:rPr>
          <w:rFonts w:ascii="Arial" w:eastAsia="Arial" w:hAnsi="Arial" w:cs="Arial"/>
        </w:rPr>
        <w:t xml:space="preserve">   no modificadas en la presente Adenda, permanecen inalterables</w:t>
      </w:r>
      <w:r w:rsidR="00254F7B">
        <w:rPr>
          <w:rFonts w:ascii="Arial" w:eastAsia="Arial" w:hAnsi="Arial" w:cs="Arial"/>
        </w:rPr>
        <w:t>.</w:t>
      </w:r>
    </w:p>
    <w:p w14:paraId="74B1B285" w14:textId="77777777" w:rsidR="00F20610" w:rsidRPr="00893763" w:rsidRDefault="00F20610" w:rsidP="00F20610">
      <w:pPr>
        <w:autoSpaceDE w:val="0"/>
        <w:rPr>
          <w:rFonts w:ascii="Arial" w:hAnsi="Arial" w:cs="Arial"/>
        </w:rPr>
      </w:pPr>
    </w:p>
    <w:p w14:paraId="601A9EF6" w14:textId="30BCD45B" w:rsidR="00F20610" w:rsidRPr="00893763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lastRenderedPageBreak/>
        <w:t>Dado en Cota</w:t>
      </w:r>
      <w:r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los </w:t>
      </w:r>
      <w:r w:rsidR="0006320D">
        <w:rPr>
          <w:rFonts w:ascii="Arial" w:eastAsia="Arial" w:hAnsi="Arial" w:cs="Arial"/>
        </w:rPr>
        <w:t>veinticinco</w:t>
      </w:r>
      <w:r w:rsidR="008F3DF4">
        <w:rPr>
          <w:rFonts w:ascii="Arial" w:eastAsia="Arial" w:hAnsi="Arial" w:cs="Arial"/>
        </w:rPr>
        <w:t xml:space="preserve"> (</w:t>
      </w:r>
      <w:r w:rsidR="0006320D">
        <w:rPr>
          <w:rFonts w:ascii="Arial" w:eastAsia="Arial" w:hAnsi="Arial" w:cs="Arial"/>
        </w:rPr>
        <w:t>25</w:t>
      </w:r>
      <w:r w:rsidR="008F3DF4">
        <w:rPr>
          <w:rFonts w:ascii="Arial" w:eastAsia="Arial" w:hAnsi="Arial" w:cs="Arial"/>
        </w:rPr>
        <w:t xml:space="preserve">) </w:t>
      </w:r>
      <w:r w:rsidRPr="00893763">
        <w:rPr>
          <w:rFonts w:ascii="Arial" w:eastAsia="Arial" w:hAnsi="Arial" w:cs="Arial"/>
        </w:rPr>
        <w:t xml:space="preserve">días del mes de </w:t>
      </w:r>
      <w:r w:rsidR="0006320D"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</w:rPr>
        <w:t xml:space="preserve"> </w:t>
      </w:r>
      <w:r w:rsidRPr="00893763">
        <w:rPr>
          <w:rFonts w:ascii="Arial" w:eastAsia="Arial" w:hAnsi="Arial" w:cs="Arial"/>
        </w:rPr>
        <w:t xml:space="preserve">del dos mil </w:t>
      </w:r>
      <w:r w:rsidR="00254F7B" w:rsidRPr="00893763">
        <w:rPr>
          <w:rFonts w:ascii="Arial" w:eastAsia="Arial" w:hAnsi="Arial" w:cs="Arial"/>
        </w:rPr>
        <w:t>veinti</w:t>
      </w:r>
      <w:r w:rsidR="00254F7B">
        <w:rPr>
          <w:rFonts w:ascii="Arial" w:eastAsia="Arial" w:hAnsi="Arial" w:cs="Arial"/>
        </w:rPr>
        <w:t>dós</w:t>
      </w:r>
      <w:r w:rsidRPr="00893763">
        <w:rPr>
          <w:rFonts w:ascii="Arial" w:eastAsia="Arial" w:hAnsi="Arial" w:cs="Arial"/>
        </w:rPr>
        <w:t xml:space="preserve"> (202</w:t>
      </w:r>
      <w:r w:rsidR="00254F7B">
        <w:rPr>
          <w:rFonts w:ascii="Arial" w:eastAsia="Arial" w:hAnsi="Arial" w:cs="Arial"/>
        </w:rPr>
        <w:t>2</w:t>
      </w:r>
      <w:r w:rsidRPr="00893763">
        <w:rPr>
          <w:rFonts w:ascii="Arial" w:eastAsia="Arial" w:hAnsi="Arial" w:cs="Arial"/>
        </w:rPr>
        <w:t xml:space="preserve">). </w:t>
      </w:r>
    </w:p>
    <w:p w14:paraId="78512CF0" w14:textId="516BD0C8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30357CA6" w14:textId="572B731C" w:rsidR="000D3742" w:rsidRDefault="000D3742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38EBE106" w14:textId="77777777" w:rsidR="0006320D" w:rsidRDefault="0006320D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6736016E" w14:textId="77777777" w:rsidR="000D3742" w:rsidRPr="00893763" w:rsidRDefault="000D3742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51DD0037" w14:textId="2609FADB" w:rsidR="00F20610" w:rsidRPr="00893763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 xml:space="preserve">JORGE ENRIQUE MACHUCA LÓPEZ </w:t>
      </w:r>
      <w:r w:rsidR="00E245B6">
        <w:rPr>
          <w:rFonts w:ascii="Arial" w:eastAsia="Arial" w:hAnsi="Arial" w:cs="Arial"/>
          <w:b/>
        </w:rPr>
        <w:t xml:space="preserve"> </w:t>
      </w:r>
    </w:p>
    <w:p w14:paraId="265E259C" w14:textId="358C5C1B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  <w:r w:rsidR="00E245B6">
        <w:rPr>
          <w:rFonts w:ascii="Arial" w:eastAsia="Arial" w:hAnsi="Arial" w:cs="Arial"/>
        </w:rPr>
        <w:t xml:space="preserve"> </w:t>
      </w:r>
    </w:p>
    <w:p w14:paraId="64B64997" w14:textId="77777777" w:rsidR="00254F7B" w:rsidRPr="00893763" w:rsidRDefault="00254F7B" w:rsidP="00F20610">
      <w:pPr>
        <w:widowControl w:val="0"/>
        <w:suppressAutoHyphens/>
        <w:jc w:val="center"/>
        <w:rPr>
          <w:rFonts w:ascii="Arial" w:eastAsia="Arial" w:hAnsi="Arial" w:cs="Arial"/>
        </w:rPr>
      </w:pPr>
    </w:p>
    <w:p w14:paraId="04D58D2B" w14:textId="77777777" w:rsidR="00F20610" w:rsidRPr="00893763" w:rsidRDefault="00F20610" w:rsidP="00F20610">
      <w:pPr>
        <w:jc w:val="both"/>
        <w:rPr>
          <w:rFonts w:ascii="Arial" w:eastAsia="Tahoma" w:hAnsi="Arial" w:cs="Arial"/>
          <w:bCs/>
          <w:lang w:val="es-ES" w:eastAsia="ar-SA"/>
        </w:rPr>
      </w:pPr>
    </w:p>
    <w:p w14:paraId="718F6802" w14:textId="2149EAA0" w:rsidR="00F20610" w:rsidRPr="00254F7B" w:rsidRDefault="00F20610" w:rsidP="00254F7B">
      <w:pPr>
        <w:jc w:val="both"/>
        <w:rPr>
          <w:rFonts w:ascii="Arial" w:hAnsi="Arial" w:cs="Arial"/>
          <w:b/>
          <w:sz w:val="18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</w:t>
      </w:r>
      <w:r w:rsidR="0006320D">
        <w:rPr>
          <w:rFonts w:ascii="Arial" w:eastAsia="Tahoma" w:hAnsi="Arial" w:cs="Arial"/>
          <w:b/>
          <w:sz w:val="18"/>
          <w:lang w:val="es-ES" w:eastAsia="ar-SA"/>
        </w:rPr>
        <w:t>Vo.Bo. LEONARDO ANDRES RODRIGUEZ SUAREZ</w:t>
      </w:r>
    </w:p>
    <w:p w14:paraId="08325148" w14:textId="175F2167" w:rsidR="00F20610" w:rsidRPr="00254F7B" w:rsidRDefault="0006320D" w:rsidP="00254F7B">
      <w:pPr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z w:val="18"/>
        </w:rPr>
        <w:t xml:space="preserve">               </w:t>
      </w:r>
      <w:r w:rsidR="00F20610" w:rsidRPr="002F0EBD">
        <w:rPr>
          <w:rFonts w:ascii="Arial" w:hAnsi="Arial" w:cs="Arial"/>
          <w:sz w:val="18"/>
        </w:rPr>
        <w:t xml:space="preserve">Subgerente </w:t>
      </w:r>
      <w:r>
        <w:rPr>
          <w:rFonts w:ascii="Arial" w:hAnsi="Arial" w:cs="Arial"/>
          <w:sz w:val="18"/>
        </w:rPr>
        <w:t>Comercial (e)</w:t>
      </w:r>
    </w:p>
    <w:p w14:paraId="0D64F80C" w14:textId="77777777"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14:paraId="758CA35F" w14:textId="77777777"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14:paraId="2F646A80" w14:textId="113B3B54" w:rsidR="00F20610" w:rsidRPr="002F0EBD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</w:t>
      </w:r>
    </w:p>
    <w:p w14:paraId="3A56750F" w14:textId="6D01EFB0" w:rsidR="00F20610" w:rsidRPr="002F0EBD" w:rsidRDefault="0006320D" w:rsidP="00F20610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>
        <w:rPr>
          <w:rFonts w:ascii="Arial" w:eastAsia="Tahoma" w:hAnsi="Arial" w:cs="Arial"/>
          <w:b/>
          <w:sz w:val="18"/>
          <w:lang w:val="es-ES" w:eastAsia="ar-SA"/>
        </w:rPr>
        <w:t xml:space="preserve">Vo.Bo. </w:t>
      </w:r>
      <w:r w:rsidR="00F20610"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14:paraId="21D5A202" w14:textId="3AE1ECD1" w:rsidR="00F20610" w:rsidRPr="002F0EBD" w:rsidRDefault="0006320D" w:rsidP="00F20610">
      <w:pPr>
        <w:ind w:right="47"/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              </w:t>
      </w:r>
      <w:r w:rsidR="00F20610" w:rsidRPr="002F0EBD">
        <w:rPr>
          <w:rFonts w:ascii="Arial" w:hAnsi="Arial" w:cs="Arial"/>
          <w:sz w:val="18"/>
          <w:lang w:val="es-ES"/>
        </w:rPr>
        <w:t xml:space="preserve">Jefe Oficina Asesora </w:t>
      </w:r>
      <w:r w:rsidR="00254F7B">
        <w:rPr>
          <w:rFonts w:ascii="Arial" w:hAnsi="Arial" w:cs="Arial"/>
          <w:sz w:val="18"/>
          <w:lang w:val="es-ES"/>
        </w:rPr>
        <w:t xml:space="preserve">de </w:t>
      </w:r>
      <w:r w:rsidR="00F20610" w:rsidRPr="002F0EBD">
        <w:rPr>
          <w:rFonts w:ascii="Arial" w:hAnsi="Arial" w:cs="Arial"/>
          <w:sz w:val="18"/>
          <w:lang w:val="es-ES"/>
        </w:rPr>
        <w:t xml:space="preserve">Jurídica y Contractual </w:t>
      </w:r>
    </w:p>
    <w:p w14:paraId="2CD68962" w14:textId="77777777" w:rsidR="00F632AD" w:rsidRDefault="00F632AD"/>
    <w:sectPr w:rsidR="00F632AD" w:rsidSect="00F632AD">
      <w:headerReference w:type="default" r:id="rId6"/>
      <w:footerReference w:type="default" r:id="rId7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39D0" w14:textId="77777777" w:rsidR="000A7AB7" w:rsidRDefault="000A7AB7">
      <w:r>
        <w:separator/>
      </w:r>
    </w:p>
  </w:endnote>
  <w:endnote w:type="continuationSeparator" w:id="0">
    <w:p w14:paraId="2AE7F95F" w14:textId="77777777" w:rsidR="000A7AB7" w:rsidRDefault="000A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F573" w14:textId="77777777" w:rsidR="000A7AB7" w:rsidRDefault="000A7AB7">
      <w:r>
        <w:separator/>
      </w:r>
    </w:p>
  </w:footnote>
  <w:footnote w:type="continuationSeparator" w:id="0">
    <w:p w14:paraId="34EE1351" w14:textId="77777777" w:rsidR="000A7AB7" w:rsidRDefault="000A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530F0"/>
    <w:rsid w:val="0006320D"/>
    <w:rsid w:val="000A7AB7"/>
    <w:rsid w:val="000D3742"/>
    <w:rsid w:val="00146739"/>
    <w:rsid w:val="00243CF8"/>
    <w:rsid w:val="00254F7B"/>
    <w:rsid w:val="002C545C"/>
    <w:rsid w:val="00367FEE"/>
    <w:rsid w:val="003C224F"/>
    <w:rsid w:val="003E399D"/>
    <w:rsid w:val="00404179"/>
    <w:rsid w:val="0049018B"/>
    <w:rsid w:val="004E6539"/>
    <w:rsid w:val="00537CA7"/>
    <w:rsid w:val="00650D8A"/>
    <w:rsid w:val="006A7D1F"/>
    <w:rsid w:val="006F4773"/>
    <w:rsid w:val="0073192E"/>
    <w:rsid w:val="00770793"/>
    <w:rsid w:val="008801EB"/>
    <w:rsid w:val="008F3DF4"/>
    <w:rsid w:val="009722B6"/>
    <w:rsid w:val="00995E3C"/>
    <w:rsid w:val="00AB3BB9"/>
    <w:rsid w:val="00B0617F"/>
    <w:rsid w:val="00B316AC"/>
    <w:rsid w:val="00B403E1"/>
    <w:rsid w:val="00E245B6"/>
    <w:rsid w:val="00ED5D18"/>
    <w:rsid w:val="00F109D1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2021-12-10T21:07:00Z</cp:lastPrinted>
  <dcterms:created xsi:type="dcterms:W3CDTF">2022-08-25T21:31:00Z</dcterms:created>
  <dcterms:modified xsi:type="dcterms:W3CDTF">2022-08-25T21:31:00Z</dcterms:modified>
</cp:coreProperties>
</file>