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87AC" w14:textId="77777777" w:rsidR="004E6747" w:rsidRPr="0003762F" w:rsidRDefault="004E6747" w:rsidP="004E6747">
      <w:pPr>
        <w:autoSpaceDE w:val="0"/>
        <w:autoSpaceDN w:val="0"/>
        <w:adjustRightInd w:val="0"/>
        <w:jc w:val="center"/>
        <w:rPr>
          <w:rFonts w:ascii="Arial" w:eastAsia="Calibri" w:hAnsi="Arial" w:cs="Arial"/>
          <w:color w:val="000000"/>
          <w:sz w:val="18"/>
          <w:szCs w:val="20"/>
          <w:lang w:val="es-CO" w:eastAsia="en-US"/>
        </w:rPr>
      </w:pPr>
      <w:r w:rsidRPr="0003762F">
        <w:rPr>
          <w:rFonts w:ascii="Arial" w:eastAsia="Calibri" w:hAnsi="Arial" w:cs="Arial"/>
          <w:b/>
          <w:bCs/>
          <w:color w:val="000000"/>
          <w:sz w:val="18"/>
          <w:szCs w:val="20"/>
          <w:lang w:val="es-CO" w:eastAsia="en-US"/>
        </w:rPr>
        <w:t>ACTO ADMINISTRATIVO</w:t>
      </w:r>
    </w:p>
    <w:p w14:paraId="5FB9A0D5" w14:textId="0F435024"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r w:rsidRPr="0003762F">
        <w:rPr>
          <w:rFonts w:ascii="Arial" w:eastAsia="Batang" w:hAnsi="Arial" w:cs="Arial"/>
          <w:b/>
          <w:bCs/>
          <w:sz w:val="18"/>
          <w:szCs w:val="20"/>
        </w:rPr>
        <w:t>(</w:t>
      </w:r>
      <w:r w:rsidR="00EC63D3">
        <w:rPr>
          <w:rFonts w:ascii="Arial" w:eastAsia="Batang" w:hAnsi="Arial" w:cs="Arial"/>
          <w:b/>
          <w:bCs/>
          <w:sz w:val="18"/>
          <w:szCs w:val="20"/>
        </w:rPr>
        <w:t xml:space="preserve">06 de </w:t>
      </w:r>
      <w:proofErr w:type="gramStart"/>
      <w:r w:rsidR="000D2466">
        <w:rPr>
          <w:rFonts w:ascii="Arial" w:eastAsia="Batang" w:hAnsi="Arial" w:cs="Arial"/>
          <w:b/>
          <w:bCs/>
          <w:sz w:val="18"/>
          <w:szCs w:val="20"/>
        </w:rPr>
        <w:t>Mayo</w:t>
      </w:r>
      <w:proofErr w:type="gramEnd"/>
      <w:r w:rsidR="000D2466">
        <w:rPr>
          <w:rFonts w:ascii="Arial" w:eastAsia="Batang" w:hAnsi="Arial" w:cs="Arial"/>
          <w:b/>
          <w:bCs/>
          <w:sz w:val="18"/>
          <w:szCs w:val="20"/>
        </w:rPr>
        <w:t xml:space="preserve"> </w:t>
      </w:r>
      <w:r w:rsidR="00EC63D3">
        <w:rPr>
          <w:rFonts w:ascii="Arial" w:eastAsia="Batang" w:hAnsi="Arial" w:cs="Arial"/>
          <w:b/>
          <w:bCs/>
          <w:sz w:val="18"/>
          <w:szCs w:val="20"/>
        </w:rPr>
        <w:t>de 2022</w:t>
      </w:r>
      <w:r w:rsidRPr="0003762F">
        <w:rPr>
          <w:rFonts w:ascii="Arial" w:eastAsia="Batang" w:hAnsi="Arial" w:cs="Arial"/>
          <w:b/>
          <w:bCs/>
          <w:sz w:val="18"/>
          <w:szCs w:val="20"/>
        </w:rPr>
        <w:t>)</w:t>
      </w:r>
    </w:p>
    <w:p w14:paraId="6F5BF2ED" w14:textId="77777777" w:rsidR="004E6747" w:rsidRPr="0003762F" w:rsidRDefault="004E6747" w:rsidP="004E6747">
      <w:pPr>
        <w:autoSpaceDE w:val="0"/>
        <w:autoSpaceDN w:val="0"/>
        <w:adjustRightInd w:val="0"/>
        <w:rPr>
          <w:rFonts w:ascii="Arial" w:eastAsia="Calibri" w:hAnsi="Arial" w:cs="Arial"/>
          <w:color w:val="000000"/>
          <w:sz w:val="18"/>
          <w:szCs w:val="20"/>
          <w:lang w:val="es-CO" w:eastAsia="en-US"/>
        </w:rPr>
      </w:pPr>
    </w:p>
    <w:p w14:paraId="35836F5A" w14:textId="273D3305"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r w:rsidRPr="0003762F">
        <w:rPr>
          <w:rFonts w:ascii="Arial" w:eastAsia="Batang" w:hAnsi="Arial" w:cs="Arial"/>
          <w:sz w:val="18"/>
          <w:szCs w:val="20"/>
        </w:rPr>
        <w:t xml:space="preserve"> POR LA CUAL SE DECLARA DESIERTO EL PROCESO INVITACION ABIERTA No</w:t>
      </w:r>
      <w:r w:rsidR="00EC63D3" w:rsidRPr="00EC63D3">
        <w:rPr>
          <w:rFonts w:ascii="Arial" w:eastAsia="Batang" w:hAnsi="Arial" w:cs="Arial"/>
          <w:sz w:val="18"/>
          <w:szCs w:val="20"/>
        </w:rPr>
        <w:t>. 01</w:t>
      </w:r>
      <w:r w:rsidR="000D2466">
        <w:rPr>
          <w:rFonts w:ascii="Arial" w:eastAsia="Batang" w:hAnsi="Arial" w:cs="Arial"/>
          <w:sz w:val="18"/>
          <w:szCs w:val="20"/>
        </w:rPr>
        <w:t>6</w:t>
      </w:r>
      <w:r w:rsidR="00EC63D3" w:rsidRPr="00EC63D3">
        <w:rPr>
          <w:rFonts w:ascii="Arial" w:eastAsia="Batang" w:hAnsi="Arial" w:cs="Arial"/>
          <w:sz w:val="18"/>
          <w:szCs w:val="20"/>
        </w:rPr>
        <w:t xml:space="preserve"> de 2022</w:t>
      </w:r>
    </w:p>
    <w:p w14:paraId="0E538FEA" w14:textId="77777777"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p>
    <w:p w14:paraId="36C4AAAC" w14:textId="77777777"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r w:rsidRPr="0003762F">
        <w:rPr>
          <w:rFonts w:ascii="Arial" w:eastAsia="Batang" w:hAnsi="Arial" w:cs="Arial"/>
          <w:sz w:val="18"/>
          <w:szCs w:val="20"/>
        </w:rPr>
        <w:t xml:space="preserve"> LA EMPRESA DE LICORES DE CUNDINAMARCA, Y EN CUMPLIMIENTO DE LA LEY 1150 DE 2007, LOS ARTÍCULOS 93 Y 95 DE LA LEY 1474 DE 2011, RESOLUCION 20147140-00006265 Y DEMAS NORMAS CONCORDANTES </w:t>
      </w:r>
    </w:p>
    <w:p w14:paraId="31D457D6" w14:textId="77777777"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p>
    <w:p w14:paraId="3A3A6DEE" w14:textId="77777777" w:rsidR="004E6747" w:rsidRPr="0003762F" w:rsidRDefault="004E6747" w:rsidP="004E6747">
      <w:pPr>
        <w:autoSpaceDE w:val="0"/>
        <w:autoSpaceDN w:val="0"/>
        <w:adjustRightInd w:val="0"/>
        <w:jc w:val="center"/>
        <w:rPr>
          <w:rFonts w:ascii="Arial" w:eastAsia="Calibri" w:hAnsi="Arial" w:cs="Arial"/>
          <w:color w:val="000000"/>
          <w:sz w:val="18"/>
          <w:szCs w:val="20"/>
          <w:lang w:val="es-CO" w:eastAsia="en-US"/>
        </w:rPr>
      </w:pPr>
      <w:r w:rsidRPr="0003762F">
        <w:rPr>
          <w:rFonts w:ascii="Arial" w:eastAsia="Calibri" w:hAnsi="Arial" w:cs="Arial"/>
          <w:b/>
          <w:bCs/>
          <w:color w:val="000000"/>
          <w:sz w:val="18"/>
          <w:szCs w:val="20"/>
          <w:lang w:val="es-CO" w:eastAsia="en-US"/>
        </w:rPr>
        <w:t>CONSIDERANDO:</w:t>
      </w:r>
    </w:p>
    <w:p w14:paraId="6E981E59" w14:textId="77777777" w:rsidR="004E6747" w:rsidRPr="0003762F" w:rsidRDefault="004E6747" w:rsidP="004E6747">
      <w:pPr>
        <w:overflowPunct w:val="0"/>
        <w:autoSpaceDE w:val="0"/>
        <w:autoSpaceDN w:val="0"/>
        <w:adjustRightInd w:val="0"/>
        <w:jc w:val="center"/>
        <w:textAlignment w:val="baseline"/>
        <w:rPr>
          <w:rFonts w:ascii="Arial" w:eastAsia="Batang" w:hAnsi="Arial" w:cs="Arial"/>
          <w:sz w:val="18"/>
          <w:szCs w:val="20"/>
        </w:rPr>
      </w:pPr>
    </w:p>
    <w:p w14:paraId="5CD122D5" w14:textId="7281C14D" w:rsidR="004E6747" w:rsidRPr="0003762F" w:rsidRDefault="004E6747" w:rsidP="004E6747">
      <w:pPr>
        <w:spacing w:after="238"/>
        <w:ind w:left="-5" w:right="12"/>
        <w:jc w:val="both"/>
        <w:rPr>
          <w:rFonts w:ascii="Arial" w:eastAsia="Batang" w:hAnsi="Arial" w:cs="Arial"/>
          <w:sz w:val="18"/>
          <w:szCs w:val="20"/>
        </w:rPr>
      </w:pPr>
      <w:r w:rsidRPr="0003762F">
        <w:rPr>
          <w:rFonts w:ascii="Arial" w:eastAsia="Batang" w:hAnsi="Arial" w:cs="Arial"/>
          <w:sz w:val="18"/>
          <w:szCs w:val="20"/>
        </w:rPr>
        <w:t>Que La Empresa de Licores de Cundinamarca, adelantó el proceso de Invitación Abierta No. 0</w:t>
      </w:r>
      <w:r w:rsidR="00EC63D3">
        <w:rPr>
          <w:rFonts w:ascii="Arial" w:eastAsia="Batang" w:hAnsi="Arial" w:cs="Arial"/>
          <w:sz w:val="18"/>
          <w:szCs w:val="20"/>
        </w:rPr>
        <w:t>11</w:t>
      </w:r>
      <w:r w:rsidRPr="0003762F">
        <w:rPr>
          <w:rFonts w:ascii="Arial" w:eastAsia="Batang" w:hAnsi="Arial" w:cs="Arial"/>
          <w:sz w:val="18"/>
          <w:szCs w:val="20"/>
        </w:rPr>
        <w:t xml:space="preserve"> de 20</w:t>
      </w:r>
      <w:r w:rsidR="006E44E6" w:rsidRPr="0003762F">
        <w:rPr>
          <w:rFonts w:ascii="Arial" w:eastAsia="Batang" w:hAnsi="Arial" w:cs="Arial"/>
          <w:sz w:val="18"/>
          <w:szCs w:val="20"/>
        </w:rPr>
        <w:t>2</w:t>
      </w:r>
      <w:r w:rsidR="00EC63D3">
        <w:rPr>
          <w:rFonts w:ascii="Arial" w:eastAsia="Batang" w:hAnsi="Arial" w:cs="Arial"/>
          <w:sz w:val="18"/>
          <w:szCs w:val="20"/>
        </w:rPr>
        <w:t>2</w:t>
      </w:r>
      <w:r w:rsidRPr="0003762F">
        <w:rPr>
          <w:rFonts w:ascii="Arial" w:eastAsia="Batang" w:hAnsi="Arial" w:cs="Arial"/>
          <w:sz w:val="18"/>
          <w:szCs w:val="20"/>
        </w:rPr>
        <w:t xml:space="preserve"> cuyo objeto es la: “</w:t>
      </w:r>
      <w:r w:rsidR="000D2466" w:rsidRPr="000D2466">
        <w:rPr>
          <w:rFonts w:ascii="Arial" w:hAnsi="Arial" w:cs="Arial"/>
          <w:b/>
          <w:sz w:val="18"/>
          <w:szCs w:val="20"/>
          <w:lang w:val="es-ES"/>
        </w:rPr>
        <w:t>PRESTACIÓN DE SERVICIO DE MANTENIMIENTO CORRECTIVO DE LOS TRANSPORTADORES DE ENVASE DE LA LÍNEA 2.</w:t>
      </w:r>
      <w:r w:rsidRPr="0003762F">
        <w:rPr>
          <w:rFonts w:ascii="Arial" w:eastAsia="Arial Unicode MS" w:hAnsi="Arial" w:cs="Arial"/>
          <w:color w:val="000000"/>
          <w:sz w:val="18"/>
          <w:szCs w:val="20"/>
          <w:lang w:val="es-ES" w:eastAsia="ar-SA"/>
        </w:rPr>
        <w:t xml:space="preserve">”, </w:t>
      </w:r>
      <w:r w:rsidRPr="0003762F">
        <w:rPr>
          <w:rFonts w:ascii="Arial" w:eastAsia="Batang" w:hAnsi="Arial" w:cs="Arial"/>
          <w:sz w:val="18"/>
          <w:szCs w:val="20"/>
        </w:rPr>
        <w:t>conforme las disposiciones normativas del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5E3231CC"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14:paraId="46AD58F1" w14:textId="77777777" w:rsidR="004E6747" w:rsidRPr="0003762F" w:rsidRDefault="004E6747" w:rsidP="004E6747">
      <w:pPr>
        <w:autoSpaceDE w:val="0"/>
        <w:autoSpaceDN w:val="0"/>
        <w:adjustRightInd w:val="0"/>
        <w:rPr>
          <w:rFonts w:ascii="Arial" w:eastAsia="Calibri" w:hAnsi="Arial" w:cs="Arial"/>
          <w:color w:val="000000"/>
          <w:sz w:val="18"/>
          <w:szCs w:val="20"/>
          <w:lang w:val="es-CO" w:eastAsia="en-US"/>
        </w:rPr>
      </w:pPr>
    </w:p>
    <w:p w14:paraId="0339FCBB" w14:textId="765DF089"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Que conforme lo establecido en el manual de contratación de la Empresa de Licores de Cundinamarca, principios de la Ley 80 de 1993 y sus decretos reglamentarios 1150 de 2007 y 1082 de 2015, el día </w:t>
      </w:r>
      <w:r w:rsidR="00D9546B" w:rsidRPr="0003762F">
        <w:rPr>
          <w:rFonts w:ascii="Arial" w:eastAsia="Batang" w:hAnsi="Arial" w:cs="Arial"/>
          <w:sz w:val="18"/>
          <w:szCs w:val="20"/>
        </w:rPr>
        <w:t xml:space="preserve">16 de </w:t>
      </w:r>
      <w:r w:rsidR="000F3A3F">
        <w:rPr>
          <w:rFonts w:ascii="Arial" w:eastAsia="Batang" w:hAnsi="Arial" w:cs="Arial"/>
          <w:sz w:val="18"/>
          <w:szCs w:val="20"/>
        </w:rPr>
        <w:t>j</w:t>
      </w:r>
      <w:r w:rsidR="00D9546B" w:rsidRPr="0003762F">
        <w:rPr>
          <w:rFonts w:ascii="Arial" w:eastAsia="Batang" w:hAnsi="Arial" w:cs="Arial"/>
          <w:sz w:val="18"/>
          <w:szCs w:val="20"/>
        </w:rPr>
        <w:t>unio</w:t>
      </w:r>
      <w:r w:rsidR="000F3A3F">
        <w:rPr>
          <w:rFonts w:ascii="Arial" w:eastAsia="Batang" w:hAnsi="Arial" w:cs="Arial"/>
          <w:sz w:val="18"/>
          <w:szCs w:val="20"/>
        </w:rPr>
        <w:t xml:space="preserve"> </w:t>
      </w:r>
      <w:r w:rsidRPr="0003762F">
        <w:rPr>
          <w:rFonts w:ascii="Arial" w:eastAsia="Batang" w:hAnsi="Arial" w:cs="Arial"/>
          <w:sz w:val="18"/>
          <w:szCs w:val="20"/>
        </w:rPr>
        <w:t xml:space="preserve">se publicó en la página de la Empresa de Licores de Cundinamarca, la Invitación Abierta No. </w:t>
      </w:r>
      <w:r w:rsidR="00EC63D3" w:rsidRPr="00EC63D3">
        <w:rPr>
          <w:rFonts w:ascii="Arial" w:eastAsia="Batang" w:hAnsi="Arial" w:cs="Arial"/>
          <w:sz w:val="18"/>
          <w:szCs w:val="20"/>
        </w:rPr>
        <w:t>01</w:t>
      </w:r>
      <w:r w:rsidR="00047E37">
        <w:rPr>
          <w:rFonts w:ascii="Arial" w:eastAsia="Batang" w:hAnsi="Arial" w:cs="Arial"/>
          <w:sz w:val="18"/>
          <w:szCs w:val="20"/>
        </w:rPr>
        <w:t>6</w:t>
      </w:r>
      <w:r w:rsidR="00EC63D3" w:rsidRPr="00EC63D3">
        <w:rPr>
          <w:rFonts w:ascii="Arial" w:eastAsia="Batang" w:hAnsi="Arial" w:cs="Arial"/>
          <w:sz w:val="18"/>
          <w:szCs w:val="20"/>
        </w:rPr>
        <w:t xml:space="preserve"> de 2022</w:t>
      </w:r>
      <w:r w:rsidRPr="0003762F">
        <w:rPr>
          <w:rFonts w:ascii="Arial" w:eastAsia="Batang" w:hAnsi="Arial" w:cs="Arial"/>
          <w:sz w:val="18"/>
          <w:szCs w:val="20"/>
        </w:rPr>
        <w:t xml:space="preserve"> y durante los días comprendidos entre </w:t>
      </w:r>
      <w:r w:rsidR="00664CDC" w:rsidRPr="00664CDC">
        <w:rPr>
          <w:rFonts w:ascii="Arial" w:eastAsia="Batang" w:hAnsi="Arial" w:cs="Arial"/>
          <w:sz w:val="18"/>
          <w:szCs w:val="20"/>
        </w:rPr>
        <w:t>el 27 al 28 de abril de 2022</w:t>
      </w:r>
      <w:r w:rsidRPr="0003762F">
        <w:rPr>
          <w:rFonts w:ascii="Arial" w:eastAsia="Batang" w:hAnsi="Arial" w:cs="Arial"/>
          <w:sz w:val="18"/>
          <w:szCs w:val="20"/>
        </w:rPr>
        <w:t xml:space="preserve">, período en el cual </w:t>
      </w:r>
      <w:r w:rsidR="00EC63D3">
        <w:rPr>
          <w:rFonts w:ascii="Arial" w:eastAsia="Batang" w:hAnsi="Arial" w:cs="Arial"/>
          <w:sz w:val="18"/>
          <w:szCs w:val="20"/>
        </w:rPr>
        <w:t xml:space="preserve">no </w:t>
      </w:r>
      <w:r w:rsidRPr="0003762F">
        <w:rPr>
          <w:rFonts w:ascii="Arial" w:eastAsia="Batang" w:hAnsi="Arial" w:cs="Arial"/>
          <w:sz w:val="18"/>
          <w:szCs w:val="20"/>
        </w:rPr>
        <w:t xml:space="preserve">se presentaron </w:t>
      </w:r>
      <w:r w:rsidR="004255D0" w:rsidRPr="0003762F">
        <w:rPr>
          <w:rFonts w:ascii="Arial" w:eastAsia="Batang" w:hAnsi="Arial" w:cs="Arial"/>
          <w:sz w:val="18"/>
          <w:szCs w:val="20"/>
        </w:rPr>
        <w:t>observacion</w:t>
      </w:r>
      <w:r w:rsidR="004255D0">
        <w:rPr>
          <w:rFonts w:ascii="Arial" w:eastAsia="Batang" w:hAnsi="Arial" w:cs="Arial"/>
          <w:sz w:val="18"/>
          <w:szCs w:val="20"/>
        </w:rPr>
        <w:t>es</w:t>
      </w:r>
      <w:r w:rsidRPr="0003762F">
        <w:rPr>
          <w:rFonts w:ascii="Arial" w:eastAsia="Batang" w:hAnsi="Arial" w:cs="Arial"/>
          <w:sz w:val="18"/>
          <w:szCs w:val="20"/>
        </w:rPr>
        <w:t xml:space="preserve"> a la Invitación Abierta</w:t>
      </w:r>
      <w:r w:rsidR="004255D0">
        <w:rPr>
          <w:rFonts w:ascii="Arial" w:eastAsia="Batang" w:hAnsi="Arial" w:cs="Arial"/>
          <w:sz w:val="18"/>
          <w:szCs w:val="20"/>
        </w:rPr>
        <w:t>.</w:t>
      </w:r>
    </w:p>
    <w:p w14:paraId="62A149FA"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14:paraId="609FF6EE" w14:textId="06B95DE3" w:rsidR="004E6747" w:rsidRPr="0003762F" w:rsidRDefault="004E6747" w:rsidP="004255D0">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Que el día </w:t>
      </w:r>
      <w:r w:rsidR="000D2466" w:rsidRPr="000D2466">
        <w:rPr>
          <w:rFonts w:ascii="Arial" w:eastAsia="Batang" w:hAnsi="Arial" w:cs="Arial"/>
          <w:sz w:val="18"/>
          <w:szCs w:val="20"/>
        </w:rPr>
        <w:t xml:space="preserve">02 de </w:t>
      </w:r>
      <w:proofErr w:type="gramStart"/>
      <w:r w:rsidR="000D2466" w:rsidRPr="000D2466">
        <w:rPr>
          <w:rFonts w:ascii="Arial" w:eastAsia="Batang" w:hAnsi="Arial" w:cs="Arial"/>
          <w:sz w:val="18"/>
          <w:szCs w:val="20"/>
        </w:rPr>
        <w:t>Mayo</w:t>
      </w:r>
      <w:proofErr w:type="gramEnd"/>
      <w:r w:rsidR="000D2466" w:rsidRPr="000D2466">
        <w:rPr>
          <w:rFonts w:ascii="Arial" w:eastAsia="Batang" w:hAnsi="Arial" w:cs="Arial"/>
          <w:sz w:val="18"/>
          <w:szCs w:val="20"/>
        </w:rPr>
        <w:t xml:space="preserve"> de 2022</w:t>
      </w:r>
      <w:r w:rsidR="000D2466">
        <w:rPr>
          <w:rFonts w:ascii="Arial" w:eastAsia="Batang" w:hAnsi="Arial" w:cs="Arial"/>
          <w:sz w:val="18"/>
          <w:szCs w:val="20"/>
        </w:rPr>
        <w:t xml:space="preserve"> </w:t>
      </w:r>
      <w:r w:rsidR="004255D0" w:rsidRPr="004255D0">
        <w:rPr>
          <w:rFonts w:ascii="Arial" w:eastAsia="Batang" w:hAnsi="Arial" w:cs="Arial"/>
          <w:sz w:val="18"/>
          <w:szCs w:val="20"/>
        </w:rPr>
        <w:t>a las 10:00 am</w:t>
      </w:r>
      <w:r w:rsidRPr="0003762F">
        <w:rPr>
          <w:rFonts w:ascii="Arial" w:eastAsia="Batang" w:hAnsi="Arial" w:cs="Arial"/>
          <w:sz w:val="18"/>
          <w:szCs w:val="20"/>
        </w:rPr>
        <w:t xml:space="preserve">., en la fecha y hora programada para el cierre de la invitación abierta No. </w:t>
      </w:r>
      <w:r w:rsidR="004255D0">
        <w:rPr>
          <w:rFonts w:ascii="Arial" w:eastAsia="Batang" w:hAnsi="Arial" w:cs="Arial"/>
          <w:sz w:val="18"/>
          <w:szCs w:val="20"/>
        </w:rPr>
        <w:t>01</w:t>
      </w:r>
      <w:r w:rsidR="000D2466">
        <w:rPr>
          <w:rFonts w:ascii="Arial" w:eastAsia="Batang" w:hAnsi="Arial" w:cs="Arial"/>
          <w:sz w:val="18"/>
          <w:szCs w:val="20"/>
        </w:rPr>
        <w:t>6</w:t>
      </w:r>
      <w:r w:rsidR="004255D0">
        <w:rPr>
          <w:rFonts w:ascii="Arial" w:eastAsia="Batang" w:hAnsi="Arial" w:cs="Arial"/>
          <w:sz w:val="18"/>
          <w:szCs w:val="20"/>
        </w:rPr>
        <w:t xml:space="preserve"> de 2022</w:t>
      </w:r>
      <w:r w:rsidRPr="0003762F">
        <w:rPr>
          <w:rFonts w:ascii="Arial" w:eastAsia="Batang" w:hAnsi="Arial" w:cs="Arial"/>
          <w:sz w:val="18"/>
          <w:szCs w:val="20"/>
        </w:rPr>
        <w:t>, se presentó un solo oferente así:</w:t>
      </w:r>
    </w:p>
    <w:p w14:paraId="73D0E3A5"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tbl>
      <w:tblPr>
        <w:tblStyle w:val="Tablaconcuadrcula"/>
        <w:tblW w:w="8926" w:type="dxa"/>
        <w:tblLook w:val="04A0" w:firstRow="1" w:lastRow="0" w:firstColumn="1" w:lastColumn="0" w:noHBand="0" w:noVBand="1"/>
      </w:tblPr>
      <w:tblGrid>
        <w:gridCol w:w="1696"/>
        <w:gridCol w:w="1276"/>
        <w:gridCol w:w="1134"/>
        <w:gridCol w:w="1701"/>
        <w:gridCol w:w="1701"/>
        <w:gridCol w:w="1418"/>
      </w:tblGrid>
      <w:tr w:rsidR="000D2466" w:rsidRPr="001658F8" w14:paraId="11A5C4F1" w14:textId="77777777" w:rsidTr="00DA7BE4">
        <w:trPr>
          <w:trHeight w:val="184"/>
        </w:trPr>
        <w:tc>
          <w:tcPr>
            <w:tcW w:w="1696" w:type="dxa"/>
            <w:tcBorders>
              <w:top w:val="single" w:sz="4" w:space="0" w:color="auto"/>
              <w:left w:val="single" w:sz="4" w:space="0" w:color="auto"/>
              <w:bottom w:val="single" w:sz="4" w:space="0" w:color="auto"/>
              <w:right w:val="single" w:sz="4" w:space="0" w:color="auto"/>
            </w:tcBorders>
            <w:hideMark/>
          </w:tcPr>
          <w:p w14:paraId="2CC9054B" w14:textId="77777777" w:rsidR="000D2466" w:rsidRPr="001658F8" w:rsidRDefault="000D2466" w:rsidP="00DA7BE4">
            <w:pPr>
              <w:jc w:val="center"/>
              <w:rPr>
                <w:rFonts w:ascii="Arial" w:hAnsi="Arial" w:cs="Arial"/>
                <w:b/>
                <w:sz w:val="16"/>
                <w:szCs w:val="22"/>
              </w:rPr>
            </w:pPr>
            <w:r w:rsidRPr="001658F8">
              <w:rPr>
                <w:rFonts w:ascii="Arial" w:hAnsi="Arial" w:cs="Arial"/>
                <w:b/>
                <w:sz w:val="16"/>
                <w:szCs w:val="22"/>
              </w:rPr>
              <w:t>PROPONENTE</w:t>
            </w:r>
          </w:p>
        </w:tc>
        <w:tc>
          <w:tcPr>
            <w:tcW w:w="1276" w:type="dxa"/>
            <w:tcBorders>
              <w:top w:val="single" w:sz="4" w:space="0" w:color="auto"/>
              <w:left w:val="single" w:sz="4" w:space="0" w:color="auto"/>
              <w:bottom w:val="single" w:sz="4" w:space="0" w:color="auto"/>
              <w:right w:val="single" w:sz="4" w:space="0" w:color="auto"/>
            </w:tcBorders>
            <w:hideMark/>
          </w:tcPr>
          <w:p w14:paraId="36DCEA09" w14:textId="77777777" w:rsidR="000D2466" w:rsidRPr="001658F8" w:rsidRDefault="000D2466" w:rsidP="00DA7BE4">
            <w:pPr>
              <w:jc w:val="center"/>
              <w:rPr>
                <w:rFonts w:ascii="Arial" w:hAnsi="Arial" w:cs="Arial"/>
                <w:b/>
                <w:sz w:val="16"/>
                <w:szCs w:val="22"/>
              </w:rPr>
            </w:pPr>
            <w:r w:rsidRPr="001658F8">
              <w:rPr>
                <w:rFonts w:ascii="Arial" w:hAnsi="Arial" w:cs="Arial"/>
                <w:b/>
                <w:sz w:val="16"/>
                <w:szCs w:val="22"/>
              </w:rPr>
              <w:t>NIT</w:t>
            </w:r>
          </w:p>
        </w:tc>
        <w:tc>
          <w:tcPr>
            <w:tcW w:w="1134" w:type="dxa"/>
            <w:tcBorders>
              <w:top w:val="single" w:sz="4" w:space="0" w:color="auto"/>
              <w:left w:val="single" w:sz="4" w:space="0" w:color="auto"/>
              <w:bottom w:val="single" w:sz="4" w:space="0" w:color="auto"/>
              <w:right w:val="single" w:sz="4" w:space="0" w:color="auto"/>
            </w:tcBorders>
            <w:hideMark/>
          </w:tcPr>
          <w:p w14:paraId="540B224D" w14:textId="77777777" w:rsidR="000D2466" w:rsidRPr="001658F8" w:rsidRDefault="000D2466" w:rsidP="00DA7BE4">
            <w:pPr>
              <w:jc w:val="center"/>
              <w:rPr>
                <w:rFonts w:ascii="Arial" w:hAnsi="Arial" w:cs="Arial"/>
                <w:b/>
                <w:sz w:val="16"/>
                <w:szCs w:val="22"/>
              </w:rPr>
            </w:pPr>
            <w:r w:rsidRPr="001658F8">
              <w:rPr>
                <w:rFonts w:ascii="Arial" w:hAnsi="Arial" w:cs="Arial"/>
                <w:b/>
                <w:sz w:val="16"/>
                <w:szCs w:val="22"/>
              </w:rPr>
              <w:t>SOBRES</w:t>
            </w:r>
          </w:p>
        </w:tc>
        <w:tc>
          <w:tcPr>
            <w:tcW w:w="1701" w:type="dxa"/>
            <w:tcBorders>
              <w:top w:val="single" w:sz="4" w:space="0" w:color="auto"/>
              <w:left w:val="single" w:sz="4" w:space="0" w:color="auto"/>
              <w:bottom w:val="single" w:sz="4" w:space="0" w:color="auto"/>
              <w:right w:val="single" w:sz="4" w:space="0" w:color="auto"/>
            </w:tcBorders>
            <w:hideMark/>
          </w:tcPr>
          <w:p w14:paraId="4A2FC54E" w14:textId="77777777" w:rsidR="000D2466" w:rsidRPr="001658F8" w:rsidRDefault="000D2466" w:rsidP="00DA7BE4">
            <w:pPr>
              <w:jc w:val="center"/>
              <w:rPr>
                <w:rFonts w:ascii="Arial" w:hAnsi="Arial" w:cs="Arial"/>
                <w:b/>
                <w:sz w:val="16"/>
                <w:szCs w:val="22"/>
              </w:rPr>
            </w:pPr>
            <w:r w:rsidRPr="001658F8">
              <w:rPr>
                <w:rFonts w:ascii="Arial" w:hAnsi="Arial" w:cs="Arial"/>
                <w:b/>
                <w:sz w:val="16"/>
                <w:szCs w:val="22"/>
              </w:rPr>
              <w:t>FOLIOS</w:t>
            </w:r>
          </w:p>
        </w:tc>
        <w:tc>
          <w:tcPr>
            <w:tcW w:w="1701" w:type="dxa"/>
            <w:tcBorders>
              <w:top w:val="single" w:sz="4" w:space="0" w:color="auto"/>
              <w:left w:val="single" w:sz="4" w:space="0" w:color="auto"/>
              <w:bottom w:val="single" w:sz="4" w:space="0" w:color="auto"/>
              <w:right w:val="single" w:sz="4" w:space="0" w:color="auto"/>
            </w:tcBorders>
          </w:tcPr>
          <w:p w14:paraId="25B1194E" w14:textId="77777777" w:rsidR="000D2466" w:rsidRPr="001658F8" w:rsidRDefault="000D2466" w:rsidP="00DA7BE4">
            <w:pPr>
              <w:jc w:val="center"/>
              <w:rPr>
                <w:rFonts w:ascii="Arial" w:hAnsi="Arial" w:cs="Arial"/>
                <w:b/>
                <w:sz w:val="16"/>
                <w:szCs w:val="22"/>
              </w:rPr>
            </w:pPr>
            <w:r>
              <w:rPr>
                <w:rFonts w:ascii="Arial" w:hAnsi="Arial" w:cs="Arial"/>
                <w:b/>
                <w:sz w:val="16"/>
                <w:szCs w:val="22"/>
              </w:rPr>
              <w:t>VALOR OFERTA</w:t>
            </w:r>
          </w:p>
        </w:tc>
        <w:tc>
          <w:tcPr>
            <w:tcW w:w="1418" w:type="dxa"/>
            <w:tcBorders>
              <w:top w:val="single" w:sz="4" w:space="0" w:color="auto"/>
              <w:left w:val="single" w:sz="4" w:space="0" w:color="auto"/>
              <w:bottom w:val="single" w:sz="4" w:space="0" w:color="auto"/>
              <w:right w:val="single" w:sz="4" w:space="0" w:color="auto"/>
            </w:tcBorders>
          </w:tcPr>
          <w:p w14:paraId="16248241" w14:textId="77777777" w:rsidR="000D2466" w:rsidRDefault="000D2466" w:rsidP="00DA7BE4">
            <w:pPr>
              <w:jc w:val="center"/>
              <w:rPr>
                <w:rFonts w:ascii="Arial" w:hAnsi="Arial" w:cs="Arial"/>
                <w:b/>
                <w:sz w:val="16"/>
                <w:szCs w:val="22"/>
              </w:rPr>
            </w:pPr>
            <w:r>
              <w:rPr>
                <w:rFonts w:ascii="Arial" w:hAnsi="Arial" w:cs="Arial"/>
                <w:b/>
                <w:sz w:val="16"/>
                <w:szCs w:val="22"/>
              </w:rPr>
              <w:t>GARANTIA DE SERIEDAD</w:t>
            </w:r>
          </w:p>
        </w:tc>
      </w:tr>
      <w:tr w:rsidR="000D2466" w:rsidRPr="001658F8" w14:paraId="0B9B8586" w14:textId="77777777" w:rsidTr="00DA7BE4">
        <w:trPr>
          <w:trHeight w:val="399"/>
        </w:trPr>
        <w:tc>
          <w:tcPr>
            <w:tcW w:w="1696" w:type="dxa"/>
            <w:tcBorders>
              <w:top w:val="single" w:sz="4" w:space="0" w:color="auto"/>
              <w:left w:val="single" w:sz="4" w:space="0" w:color="auto"/>
              <w:bottom w:val="single" w:sz="4" w:space="0" w:color="auto"/>
              <w:right w:val="single" w:sz="4" w:space="0" w:color="auto"/>
            </w:tcBorders>
          </w:tcPr>
          <w:p w14:paraId="1F81166A" w14:textId="77777777" w:rsidR="000D2466" w:rsidRDefault="000D2466" w:rsidP="00DA7BE4">
            <w:pPr>
              <w:jc w:val="center"/>
              <w:rPr>
                <w:rFonts w:ascii="Arial" w:hAnsi="Arial" w:cs="Arial"/>
                <w:b/>
                <w:sz w:val="16"/>
              </w:rPr>
            </w:pPr>
          </w:p>
          <w:p w14:paraId="36459136" w14:textId="77777777" w:rsidR="000D2466" w:rsidRDefault="000D2466" w:rsidP="00DA7BE4">
            <w:pPr>
              <w:jc w:val="center"/>
              <w:rPr>
                <w:rFonts w:ascii="Arial" w:hAnsi="Arial" w:cs="Arial"/>
                <w:b/>
                <w:sz w:val="16"/>
              </w:rPr>
            </w:pPr>
          </w:p>
          <w:p w14:paraId="25E0A101" w14:textId="77777777" w:rsidR="000D2466" w:rsidRPr="001658F8" w:rsidRDefault="000D2466" w:rsidP="00DA7BE4">
            <w:pPr>
              <w:jc w:val="center"/>
              <w:rPr>
                <w:rFonts w:ascii="Arial" w:hAnsi="Arial" w:cs="Arial"/>
                <w:b/>
                <w:sz w:val="16"/>
              </w:rPr>
            </w:pPr>
            <w:r>
              <w:rPr>
                <w:rFonts w:ascii="Arial" w:hAnsi="Arial" w:cs="Arial"/>
                <w:b/>
                <w:sz w:val="16"/>
              </w:rPr>
              <w:t xml:space="preserve">IGARO GROUP SAS </w:t>
            </w:r>
          </w:p>
        </w:tc>
        <w:tc>
          <w:tcPr>
            <w:tcW w:w="1276" w:type="dxa"/>
            <w:tcBorders>
              <w:top w:val="single" w:sz="4" w:space="0" w:color="auto"/>
              <w:left w:val="single" w:sz="4" w:space="0" w:color="auto"/>
              <w:bottom w:val="single" w:sz="4" w:space="0" w:color="auto"/>
              <w:right w:val="single" w:sz="4" w:space="0" w:color="auto"/>
            </w:tcBorders>
          </w:tcPr>
          <w:p w14:paraId="358D7BC8" w14:textId="77777777" w:rsidR="000D2466" w:rsidRDefault="000D2466" w:rsidP="00DA7BE4">
            <w:pPr>
              <w:jc w:val="center"/>
              <w:rPr>
                <w:rFonts w:ascii="Arial" w:hAnsi="Arial" w:cs="Arial"/>
                <w:sz w:val="16"/>
              </w:rPr>
            </w:pPr>
          </w:p>
          <w:p w14:paraId="0FD26806" w14:textId="77777777" w:rsidR="000D2466" w:rsidRDefault="000D2466" w:rsidP="00DA7BE4">
            <w:pPr>
              <w:jc w:val="center"/>
              <w:rPr>
                <w:rFonts w:ascii="Arial" w:hAnsi="Arial" w:cs="Arial"/>
                <w:sz w:val="16"/>
              </w:rPr>
            </w:pPr>
          </w:p>
          <w:p w14:paraId="15ED62C8" w14:textId="77777777" w:rsidR="000D2466" w:rsidRPr="001658F8" w:rsidRDefault="000D2466" w:rsidP="00DA7BE4">
            <w:pPr>
              <w:jc w:val="center"/>
              <w:rPr>
                <w:rFonts w:ascii="Arial" w:hAnsi="Arial" w:cs="Arial"/>
                <w:sz w:val="16"/>
              </w:rPr>
            </w:pPr>
            <w:r>
              <w:rPr>
                <w:rFonts w:ascii="Arial" w:hAnsi="Arial" w:cs="Arial"/>
                <w:sz w:val="16"/>
              </w:rPr>
              <w:t>900.732.667-8</w:t>
            </w:r>
          </w:p>
        </w:tc>
        <w:tc>
          <w:tcPr>
            <w:tcW w:w="1134" w:type="dxa"/>
            <w:tcBorders>
              <w:top w:val="single" w:sz="4" w:space="0" w:color="auto"/>
              <w:left w:val="single" w:sz="4" w:space="0" w:color="auto"/>
              <w:bottom w:val="single" w:sz="4" w:space="0" w:color="auto"/>
              <w:right w:val="single" w:sz="4" w:space="0" w:color="auto"/>
            </w:tcBorders>
            <w:hideMark/>
          </w:tcPr>
          <w:p w14:paraId="4EF359C3" w14:textId="77777777" w:rsidR="000D2466" w:rsidRPr="001658F8" w:rsidRDefault="000D2466" w:rsidP="00DA7BE4">
            <w:pPr>
              <w:rPr>
                <w:rFonts w:ascii="Arial" w:hAnsi="Arial" w:cs="Arial"/>
                <w:sz w:val="16"/>
              </w:rPr>
            </w:pPr>
          </w:p>
          <w:p w14:paraId="68C77623" w14:textId="77777777" w:rsidR="000D2466" w:rsidRDefault="000D2466" w:rsidP="00DA7BE4">
            <w:pPr>
              <w:rPr>
                <w:rFonts w:ascii="Arial" w:hAnsi="Arial" w:cs="Arial"/>
                <w:sz w:val="16"/>
              </w:rPr>
            </w:pPr>
            <w:r w:rsidRPr="001658F8">
              <w:rPr>
                <w:rFonts w:ascii="Arial" w:hAnsi="Arial" w:cs="Arial"/>
                <w:sz w:val="16"/>
              </w:rPr>
              <w:t xml:space="preserve">1 </w:t>
            </w:r>
            <w:proofErr w:type="gramStart"/>
            <w:r w:rsidRPr="001658F8">
              <w:rPr>
                <w:rFonts w:ascii="Arial" w:hAnsi="Arial" w:cs="Arial"/>
                <w:sz w:val="16"/>
              </w:rPr>
              <w:t>Original</w:t>
            </w:r>
            <w:proofErr w:type="gramEnd"/>
          </w:p>
          <w:p w14:paraId="470C16EC" w14:textId="77777777" w:rsidR="000D2466" w:rsidRPr="001658F8" w:rsidRDefault="000D2466" w:rsidP="00DA7BE4">
            <w:pPr>
              <w:rPr>
                <w:rFonts w:ascii="Arial" w:hAnsi="Arial" w:cs="Arial"/>
                <w:sz w:val="16"/>
              </w:rPr>
            </w:pPr>
            <w:r w:rsidRPr="001658F8">
              <w:rPr>
                <w:rFonts w:ascii="Arial" w:hAnsi="Arial" w:cs="Arial"/>
                <w:sz w:val="16"/>
              </w:rPr>
              <w:t xml:space="preserve">1 </w:t>
            </w:r>
            <w:proofErr w:type="gramStart"/>
            <w:r w:rsidRPr="001658F8">
              <w:rPr>
                <w:rFonts w:ascii="Arial" w:hAnsi="Arial" w:cs="Arial"/>
                <w:sz w:val="16"/>
              </w:rPr>
              <w:t>Copia</w:t>
            </w:r>
            <w:proofErr w:type="gramEnd"/>
            <w:r w:rsidRPr="001658F8">
              <w:rPr>
                <w:rFonts w:ascii="Arial" w:hAnsi="Arial" w:cs="Arial"/>
                <w:sz w:val="16"/>
              </w:rPr>
              <w:t xml:space="preserve"> </w:t>
            </w:r>
          </w:p>
          <w:p w14:paraId="35D83F64" w14:textId="77777777" w:rsidR="000D2466" w:rsidRPr="001658F8" w:rsidRDefault="000D2466" w:rsidP="00DA7BE4">
            <w:pPr>
              <w:rPr>
                <w:rFonts w:ascii="Arial" w:hAnsi="Arial" w:cs="Arial"/>
                <w:sz w:val="16"/>
              </w:rPr>
            </w:pPr>
          </w:p>
        </w:tc>
        <w:tc>
          <w:tcPr>
            <w:tcW w:w="1701" w:type="dxa"/>
            <w:tcBorders>
              <w:top w:val="single" w:sz="4" w:space="0" w:color="auto"/>
              <w:left w:val="single" w:sz="4" w:space="0" w:color="auto"/>
              <w:bottom w:val="single" w:sz="4" w:space="0" w:color="auto"/>
              <w:right w:val="single" w:sz="4" w:space="0" w:color="auto"/>
            </w:tcBorders>
            <w:hideMark/>
          </w:tcPr>
          <w:p w14:paraId="4404A922" w14:textId="77777777" w:rsidR="000D2466" w:rsidRPr="001658F8" w:rsidRDefault="000D2466" w:rsidP="00DA7BE4">
            <w:pPr>
              <w:rPr>
                <w:rFonts w:ascii="Arial" w:hAnsi="Arial" w:cs="Arial"/>
                <w:sz w:val="16"/>
              </w:rPr>
            </w:pPr>
          </w:p>
          <w:p w14:paraId="01D953F9" w14:textId="77777777" w:rsidR="000D2466" w:rsidRDefault="000D2466" w:rsidP="00DA7BE4">
            <w:pPr>
              <w:rPr>
                <w:rFonts w:ascii="Arial" w:hAnsi="Arial" w:cs="Arial"/>
                <w:sz w:val="16"/>
              </w:rPr>
            </w:pPr>
            <w:r w:rsidRPr="001658F8">
              <w:rPr>
                <w:rFonts w:ascii="Arial" w:hAnsi="Arial" w:cs="Arial"/>
                <w:sz w:val="16"/>
              </w:rPr>
              <w:t xml:space="preserve">Original: </w:t>
            </w:r>
            <w:r>
              <w:rPr>
                <w:rFonts w:ascii="Arial" w:hAnsi="Arial" w:cs="Arial"/>
                <w:sz w:val="16"/>
              </w:rPr>
              <w:t>35 folios</w:t>
            </w:r>
          </w:p>
          <w:p w14:paraId="09772A0A" w14:textId="77777777" w:rsidR="000D2466" w:rsidRDefault="000D2466" w:rsidP="00DA7BE4">
            <w:pPr>
              <w:rPr>
                <w:rFonts w:ascii="Arial" w:hAnsi="Arial" w:cs="Arial"/>
                <w:sz w:val="16"/>
              </w:rPr>
            </w:pPr>
            <w:r>
              <w:rPr>
                <w:rFonts w:ascii="Arial" w:hAnsi="Arial" w:cs="Arial"/>
                <w:sz w:val="16"/>
              </w:rPr>
              <w:t>Copia: 34 folios</w:t>
            </w:r>
          </w:p>
          <w:p w14:paraId="3B94660D" w14:textId="77777777" w:rsidR="000D2466" w:rsidRPr="001658F8" w:rsidRDefault="000D2466" w:rsidP="00DA7BE4">
            <w:pPr>
              <w:rPr>
                <w:rFonts w:ascii="Arial" w:hAnsi="Arial" w:cs="Arial"/>
                <w:sz w:val="16"/>
              </w:rPr>
            </w:pPr>
          </w:p>
        </w:tc>
        <w:tc>
          <w:tcPr>
            <w:tcW w:w="1701" w:type="dxa"/>
            <w:tcBorders>
              <w:top w:val="single" w:sz="4" w:space="0" w:color="auto"/>
              <w:left w:val="single" w:sz="4" w:space="0" w:color="auto"/>
              <w:bottom w:val="single" w:sz="4" w:space="0" w:color="auto"/>
              <w:right w:val="single" w:sz="4" w:space="0" w:color="auto"/>
            </w:tcBorders>
          </w:tcPr>
          <w:p w14:paraId="471BD5D5" w14:textId="77777777" w:rsidR="000D2466" w:rsidRDefault="000D2466" w:rsidP="00DA7BE4">
            <w:pPr>
              <w:rPr>
                <w:rFonts w:ascii="Arial" w:hAnsi="Arial" w:cs="Arial"/>
                <w:sz w:val="16"/>
              </w:rPr>
            </w:pPr>
          </w:p>
          <w:p w14:paraId="11E72420" w14:textId="77777777" w:rsidR="000D2466" w:rsidRDefault="000D2466" w:rsidP="00DA7BE4">
            <w:pPr>
              <w:rPr>
                <w:rFonts w:ascii="Arial" w:hAnsi="Arial" w:cs="Arial"/>
                <w:sz w:val="16"/>
              </w:rPr>
            </w:pPr>
          </w:p>
          <w:p w14:paraId="6B6187A2" w14:textId="77777777" w:rsidR="000D2466" w:rsidRPr="001658F8" w:rsidRDefault="000D2466" w:rsidP="00DA7BE4">
            <w:pPr>
              <w:rPr>
                <w:rFonts w:ascii="Arial" w:hAnsi="Arial" w:cs="Arial"/>
                <w:sz w:val="16"/>
              </w:rPr>
            </w:pPr>
            <w:r>
              <w:rPr>
                <w:rFonts w:ascii="Arial" w:hAnsi="Arial" w:cs="Arial"/>
                <w:sz w:val="16"/>
              </w:rPr>
              <w:t>$ 64.260.000</w:t>
            </w:r>
          </w:p>
        </w:tc>
        <w:tc>
          <w:tcPr>
            <w:tcW w:w="1418" w:type="dxa"/>
            <w:tcBorders>
              <w:top w:val="single" w:sz="4" w:space="0" w:color="auto"/>
              <w:left w:val="single" w:sz="4" w:space="0" w:color="auto"/>
              <w:bottom w:val="single" w:sz="4" w:space="0" w:color="auto"/>
              <w:right w:val="single" w:sz="4" w:space="0" w:color="auto"/>
            </w:tcBorders>
          </w:tcPr>
          <w:p w14:paraId="179D51E8" w14:textId="77777777" w:rsidR="000D2466" w:rsidRDefault="000D2466" w:rsidP="00DA7BE4">
            <w:pPr>
              <w:rPr>
                <w:rFonts w:ascii="Arial" w:hAnsi="Arial" w:cs="Arial"/>
                <w:sz w:val="16"/>
              </w:rPr>
            </w:pPr>
            <w:r>
              <w:rPr>
                <w:rFonts w:ascii="Arial" w:hAnsi="Arial" w:cs="Arial"/>
                <w:sz w:val="16"/>
              </w:rPr>
              <w:t>63-45--101037201</w:t>
            </w:r>
          </w:p>
          <w:p w14:paraId="095BF518" w14:textId="77777777" w:rsidR="000D2466" w:rsidRDefault="000D2466" w:rsidP="00DA7BE4">
            <w:pPr>
              <w:rPr>
                <w:rFonts w:ascii="Arial" w:hAnsi="Arial" w:cs="Arial"/>
                <w:sz w:val="16"/>
              </w:rPr>
            </w:pPr>
          </w:p>
          <w:p w14:paraId="27D65BF5" w14:textId="77777777" w:rsidR="000D2466" w:rsidRDefault="000D2466" w:rsidP="00DA7BE4">
            <w:pPr>
              <w:rPr>
                <w:rFonts w:ascii="Arial" w:hAnsi="Arial" w:cs="Arial"/>
                <w:sz w:val="16"/>
              </w:rPr>
            </w:pPr>
            <w:r>
              <w:rPr>
                <w:rFonts w:ascii="Arial" w:hAnsi="Arial" w:cs="Arial"/>
                <w:sz w:val="16"/>
              </w:rPr>
              <w:t>Seguros del Estado SA</w:t>
            </w:r>
          </w:p>
          <w:p w14:paraId="65928F5B" w14:textId="77777777" w:rsidR="000D2466" w:rsidRDefault="000D2466" w:rsidP="00DA7BE4">
            <w:pPr>
              <w:rPr>
                <w:rFonts w:ascii="Arial" w:hAnsi="Arial" w:cs="Arial"/>
                <w:sz w:val="16"/>
              </w:rPr>
            </w:pPr>
          </w:p>
          <w:p w14:paraId="42928F98" w14:textId="77777777" w:rsidR="000D2466" w:rsidRPr="001658F8" w:rsidRDefault="000D2466" w:rsidP="00DA7BE4">
            <w:pPr>
              <w:rPr>
                <w:rFonts w:ascii="Arial" w:hAnsi="Arial" w:cs="Arial"/>
                <w:sz w:val="16"/>
              </w:rPr>
            </w:pPr>
            <w:r>
              <w:rPr>
                <w:rFonts w:ascii="Arial" w:hAnsi="Arial" w:cs="Arial"/>
                <w:sz w:val="16"/>
              </w:rPr>
              <w:t>$ 6.</w:t>
            </w:r>
            <w:proofErr w:type="gramStart"/>
            <w:r>
              <w:rPr>
                <w:rFonts w:ascii="Arial" w:hAnsi="Arial" w:cs="Arial"/>
                <w:sz w:val="16"/>
              </w:rPr>
              <w:t>426.000.oo</w:t>
            </w:r>
            <w:proofErr w:type="gramEnd"/>
          </w:p>
        </w:tc>
      </w:tr>
    </w:tbl>
    <w:p w14:paraId="7732F508"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14:paraId="78EF3022" w14:textId="5182A46B" w:rsidR="004E6747" w:rsidRPr="0003762F" w:rsidRDefault="004E6747" w:rsidP="004E6747">
      <w:pPr>
        <w:jc w:val="both"/>
        <w:rPr>
          <w:rFonts w:ascii="Arial" w:hAnsi="Arial" w:cs="Arial"/>
          <w:i/>
          <w:color w:val="000000"/>
          <w:sz w:val="18"/>
          <w:szCs w:val="20"/>
          <w:lang w:val="es-CO"/>
        </w:rPr>
      </w:pPr>
      <w:r w:rsidRPr="0003762F">
        <w:rPr>
          <w:rFonts w:ascii="Arial" w:eastAsia="Batang" w:hAnsi="Arial" w:cs="Arial"/>
          <w:sz w:val="18"/>
          <w:szCs w:val="20"/>
        </w:rPr>
        <w:t xml:space="preserve">Que durante el </w:t>
      </w:r>
      <w:r w:rsidRPr="0003762F">
        <w:rPr>
          <w:rFonts w:ascii="Arial" w:eastAsia="Batang" w:hAnsi="Arial" w:cs="Arial"/>
          <w:color w:val="000000"/>
          <w:sz w:val="18"/>
          <w:szCs w:val="20"/>
        </w:rPr>
        <w:t xml:space="preserve">periodo de evaluación de la oferta se determinó que la propuesta NO CUMPLIÓ con </w:t>
      </w:r>
      <w:r w:rsidR="00705BEE" w:rsidRPr="0003762F">
        <w:rPr>
          <w:rFonts w:ascii="Arial" w:eastAsia="Batang" w:hAnsi="Arial" w:cs="Arial"/>
          <w:color w:val="000000"/>
          <w:sz w:val="18"/>
          <w:szCs w:val="20"/>
        </w:rPr>
        <w:t xml:space="preserve">Evaluación </w:t>
      </w:r>
      <w:r w:rsidR="00086681">
        <w:rPr>
          <w:rFonts w:ascii="Arial" w:eastAsia="Batang" w:hAnsi="Arial" w:cs="Arial"/>
          <w:color w:val="000000"/>
          <w:sz w:val="18"/>
          <w:szCs w:val="20"/>
        </w:rPr>
        <w:t>Financiera</w:t>
      </w:r>
      <w:r w:rsidRPr="0003762F">
        <w:rPr>
          <w:rFonts w:ascii="Arial" w:eastAsia="Batang" w:hAnsi="Arial" w:cs="Arial"/>
          <w:color w:val="000000"/>
          <w:sz w:val="18"/>
          <w:szCs w:val="20"/>
        </w:rPr>
        <w:t xml:space="preserve">, generando la obligación para la Empresa de Licores de Cundinamarca de expedir el acto de declaratoria de desierta del proceso contractual, de conformidad lo establecido en el numeral 5 de la invitación abierta No. </w:t>
      </w:r>
      <w:r w:rsidR="00086681">
        <w:rPr>
          <w:rFonts w:ascii="Arial" w:eastAsia="Batang" w:hAnsi="Arial" w:cs="Arial"/>
          <w:color w:val="000000"/>
          <w:sz w:val="18"/>
          <w:szCs w:val="20"/>
        </w:rPr>
        <w:t>01</w:t>
      </w:r>
      <w:r w:rsidR="000D2466">
        <w:rPr>
          <w:rFonts w:ascii="Arial" w:eastAsia="Batang" w:hAnsi="Arial" w:cs="Arial"/>
          <w:color w:val="000000"/>
          <w:sz w:val="18"/>
          <w:szCs w:val="20"/>
        </w:rPr>
        <w:t>6</w:t>
      </w:r>
      <w:r w:rsidR="00086681">
        <w:rPr>
          <w:rFonts w:ascii="Arial" w:eastAsia="Batang" w:hAnsi="Arial" w:cs="Arial"/>
          <w:color w:val="000000"/>
          <w:sz w:val="18"/>
          <w:szCs w:val="20"/>
        </w:rPr>
        <w:t xml:space="preserve"> de 2022</w:t>
      </w:r>
      <w:r w:rsidRPr="0003762F">
        <w:rPr>
          <w:rFonts w:ascii="Arial" w:eastAsia="Batang" w:hAnsi="Arial" w:cs="Arial"/>
          <w:color w:val="000000"/>
          <w:sz w:val="18"/>
          <w:szCs w:val="20"/>
        </w:rPr>
        <w:t>“</w:t>
      </w:r>
      <w:r w:rsidR="000D2466">
        <w:rPr>
          <w:rFonts w:ascii="Arial" w:eastAsia="Batang" w:hAnsi="Arial" w:cs="Arial"/>
          <w:color w:val="000000"/>
          <w:sz w:val="18"/>
          <w:szCs w:val="20"/>
        </w:rPr>
        <w:t xml:space="preserve"> </w:t>
      </w:r>
      <w:r w:rsidRPr="0003762F">
        <w:rPr>
          <w:rFonts w:ascii="Arial" w:hAnsi="Arial" w:cs="Arial"/>
          <w:b/>
          <w:i/>
          <w:color w:val="000000"/>
          <w:sz w:val="18"/>
          <w:szCs w:val="20"/>
          <w:lang w:val="es-ES"/>
        </w:rPr>
        <w:t>CAUSALES DE RECHAZO DE LAS OFERTAS (</w:t>
      </w:r>
      <w:r w:rsidRPr="0003762F">
        <w:rPr>
          <w:rFonts w:ascii="Arial" w:hAnsi="Arial" w:cs="Arial"/>
          <w:i/>
          <w:color w:val="000000"/>
          <w:sz w:val="18"/>
          <w:szCs w:val="20"/>
          <w:lang w:val="es-ES"/>
        </w:rPr>
        <w:t>…) No. 1</w:t>
      </w:r>
      <w:r w:rsidR="00086681">
        <w:rPr>
          <w:rFonts w:ascii="Arial" w:hAnsi="Arial" w:cs="Arial"/>
          <w:i/>
          <w:color w:val="000000"/>
          <w:sz w:val="18"/>
          <w:szCs w:val="20"/>
          <w:lang w:val="es-ES"/>
        </w:rPr>
        <w:t>6</w:t>
      </w:r>
      <w:r w:rsidRPr="0003762F">
        <w:rPr>
          <w:rFonts w:ascii="Arial" w:hAnsi="Arial" w:cs="Arial"/>
          <w:b/>
          <w:i/>
          <w:color w:val="000000"/>
          <w:sz w:val="18"/>
          <w:szCs w:val="20"/>
          <w:lang w:val="es-ES"/>
        </w:rPr>
        <w:t xml:space="preserve"> </w:t>
      </w:r>
      <w:r w:rsidR="000F3A3F" w:rsidRPr="000F3A3F">
        <w:rPr>
          <w:rFonts w:ascii="Arial" w:hAnsi="Arial" w:cs="Arial"/>
          <w:i/>
          <w:color w:val="000000"/>
          <w:sz w:val="18"/>
          <w:szCs w:val="20"/>
          <w:lang w:val="es-CO"/>
        </w:rPr>
        <w:t>Cuando el OFERENTE sea declarado como NO CUMPLE en alguno de los aspectos jurídicos, financieros, económicos o técnicos de verificación de la OFERTA Y que lo mismos no sean SUBSANABLES</w:t>
      </w:r>
      <w:r w:rsidR="004F65FE" w:rsidRPr="0003762F">
        <w:rPr>
          <w:rFonts w:ascii="Arial" w:hAnsi="Arial" w:cs="Arial"/>
          <w:i/>
          <w:color w:val="000000"/>
          <w:sz w:val="18"/>
          <w:szCs w:val="20"/>
          <w:lang w:val="es-CO"/>
        </w:rPr>
        <w:t>.</w:t>
      </w:r>
    </w:p>
    <w:p w14:paraId="0B168EDA" w14:textId="77777777" w:rsidR="004E6747" w:rsidRPr="0003762F" w:rsidRDefault="004E6747" w:rsidP="004E6747">
      <w:pPr>
        <w:overflowPunct w:val="0"/>
        <w:autoSpaceDE w:val="0"/>
        <w:autoSpaceDN w:val="0"/>
        <w:adjustRightInd w:val="0"/>
        <w:jc w:val="both"/>
        <w:textAlignment w:val="baseline"/>
        <w:rPr>
          <w:rFonts w:ascii="Arial" w:eastAsia="Batang" w:hAnsi="Arial" w:cs="Arial"/>
          <w:color w:val="000000"/>
          <w:sz w:val="18"/>
          <w:szCs w:val="20"/>
        </w:rPr>
      </w:pPr>
      <w:r w:rsidRPr="0003762F">
        <w:rPr>
          <w:rFonts w:ascii="Arial" w:eastAsia="Batang" w:hAnsi="Arial" w:cs="Arial"/>
          <w:color w:val="000000"/>
          <w:sz w:val="18"/>
          <w:szCs w:val="20"/>
        </w:rPr>
        <w:lastRenderedPageBreak/>
        <w:t xml:space="preserve"> </w:t>
      </w:r>
    </w:p>
    <w:p w14:paraId="7B72F677" w14:textId="0D51B05C" w:rsidR="004E6747" w:rsidRPr="0003762F" w:rsidRDefault="004E6747" w:rsidP="004E6747">
      <w:pPr>
        <w:overflowPunct w:val="0"/>
        <w:autoSpaceDE w:val="0"/>
        <w:autoSpaceDN w:val="0"/>
        <w:adjustRightInd w:val="0"/>
        <w:jc w:val="both"/>
        <w:textAlignment w:val="baseline"/>
        <w:rPr>
          <w:rFonts w:ascii="Arial" w:eastAsia="Batang" w:hAnsi="Arial" w:cs="Arial"/>
          <w:color w:val="000000"/>
          <w:sz w:val="18"/>
          <w:szCs w:val="20"/>
        </w:rPr>
      </w:pPr>
      <w:r w:rsidRPr="0003762F">
        <w:rPr>
          <w:rFonts w:ascii="Arial" w:eastAsia="Batang" w:hAnsi="Arial" w:cs="Arial"/>
          <w:color w:val="000000"/>
          <w:sz w:val="18"/>
          <w:szCs w:val="20"/>
        </w:rPr>
        <w:t xml:space="preserve">Conforme a lo anterior el comité procedió a realizar la recomendación de </w:t>
      </w:r>
      <w:r w:rsidRPr="0003762F">
        <w:rPr>
          <w:rFonts w:ascii="Arial" w:eastAsia="Batang" w:hAnsi="Arial" w:cs="Arial"/>
          <w:b/>
          <w:color w:val="000000"/>
          <w:sz w:val="18"/>
          <w:szCs w:val="20"/>
        </w:rPr>
        <w:t>DECLARATORIA DE DESIERTA</w:t>
      </w:r>
      <w:r w:rsidRPr="0003762F">
        <w:rPr>
          <w:rFonts w:ascii="Arial" w:eastAsia="Batang" w:hAnsi="Arial" w:cs="Arial"/>
          <w:color w:val="000000"/>
          <w:sz w:val="18"/>
          <w:szCs w:val="20"/>
        </w:rPr>
        <w:t xml:space="preserve"> a la Invitación Abierta No. </w:t>
      </w:r>
      <w:r w:rsidR="00086681">
        <w:rPr>
          <w:rFonts w:ascii="Arial" w:eastAsia="Batang" w:hAnsi="Arial" w:cs="Arial"/>
          <w:color w:val="000000"/>
          <w:sz w:val="18"/>
          <w:szCs w:val="20"/>
        </w:rPr>
        <w:t>01</w:t>
      </w:r>
      <w:r w:rsidR="000D2466">
        <w:rPr>
          <w:rFonts w:ascii="Arial" w:eastAsia="Batang" w:hAnsi="Arial" w:cs="Arial"/>
          <w:color w:val="000000"/>
          <w:sz w:val="18"/>
          <w:szCs w:val="20"/>
        </w:rPr>
        <w:t>6</w:t>
      </w:r>
      <w:r w:rsidR="00086681">
        <w:rPr>
          <w:rFonts w:ascii="Arial" w:eastAsia="Batang" w:hAnsi="Arial" w:cs="Arial"/>
          <w:color w:val="000000"/>
          <w:sz w:val="18"/>
          <w:szCs w:val="20"/>
        </w:rPr>
        <w:t xml:space="preserve"> de 2022</w:t>
      </w:r>
      <w:r w:rsidRPr="0003762F">
        <w:rPr>
          <w:rFonts w:ascii="Arial" w:eastAsia="Batang" w:hAnsi="Arial" w:cs="Arial"/>
          <w:color w:val="000000"/>
          <w:sz w:val="18"/>
          <w:szCs w:val="20"/>
        </w:rPr>
        <w:t>.</w:t>
      </w:r>
    </w:p>
    <w:p w14:paraId="0466390E"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14:paraId="60A79172"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Por lo anterior el Gerente General de la Empresa de Licores de Cundinamarca resuelve acoger la recomendación del Comité Evaluador y </w:t>
      </w:r>
    </w:p>
    <w:p w14:paraId="1783A792"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14:paraId="30C047C2" w14:textId="77777777"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r w:rsidRPr="0003762F">
        <w:rPr>
          <w:rFonts w:ascii="Arial" w:eastAsia="Batang" w:hAnsi="Arial" w:cs="Arial"/>
          <w:b/>
          <w:bCs/>
          <w:sz w:val="18"/>
          <w:szCs w:val="20"/>
        </w:rPr>
        <w:t>RESUELVE:</w:t>
      </w:r>
    </w:p>
    <w:p w14:paraId="5B8DAE66" w14:textId="77777777"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p>
    <w:p w14:paraId="65685F7C" w14:textId="4BCD80C0" w:rsidR="004E6747" w:rsidRPr="0003762F" w:rsidRDefault="004E6747" w:rsidP="004E6747">
      <w:pPr>
        <w:overflowPunct w:val="0"/>
        <w:autoSpaceDE w:val="0"/>
        <w:autoSpaceDN w:val="0"/>
        <w:adjustRightInd w:val="0"/>
        <w:jc w:val="both"/>
        <w:textAlignment w:val="baseline"/>
        <w:rPr>
          <w:rFonts w:ascii="Arial" w:eastAsia="Batang" w:hAnsi="Arial" w:cs="Arial"/>
          <w:i/>
          <w:iCs/>
          <w:sz w:val="18"/>
          <w:szCs w:val="20"/>
        </w:rPr>
      </w:pPr>
      <w:r w:rsidRPr="0003762F">
        <w:rPr>
          <w:rFonts w:ascii="Arial" w:eastAsia="Batang" w:hAnsi="Arial" w:cs="Arial"/>
          <w:b/>
          <w:bCs/>
          <w:sz w:val="18"/>
          <w:szCs w:val="20"/>
        </w:rPr>
        <w:t xml:space="preserve">ARTÍCULO PRIMERO: </w:t>
      </w:r>
      <w:r w:rsidRPr="0003762F">
        <w:rPr>
          <w:rFonts w:ascii="Arial" w:eastAsia="Batang" w:hAnsi="Arial" w:cs="Arial"/>
          <w:sz w:val="18"/>
          <w:szCs w:val="20"/>
        </w:rPr>
        <w:t xml:space="preserve">Declarar Desierto el proceso de Invitación Abierta No. </w:t>
      </w:r>
      <w:r w:rsidR="00086681">
        <w:rPr>
          <w:rFonts w:ascii="Arial" w:eastAsia="Batang" w:hAnsi="Arial" w:cs="Arial"/>
          <w:sz w:val="18"/>
          <w:szCs w:val="20"/>
        </w:rPr>
        <w:t>01</w:t>
      </w:r>
      <w:r w:rsidR="000D2466">
        <w:rPr>
          <w:rFonts w:ascii="Arial" w:eastAsia="Batang" w:hAnsi="Arial" w:cs="Arial"/>
          <w:sz w:val="18"/>
          <w:szCs w:val="20"/>
        </w:rPr>
        <w:t>6</w:t>
      </w:r>
      <w:r w:rsidR="00086681">
        <w:rPr>
          <w:rFonts w:ascii="Arial" w:eastAsia="Batang" w:hAnsi="Arial" w:cs="Arial"/>
          <w:sz w:val="18"/>
          <w:szCs w:val="20"/>
        </w:rPr>
        <w:t xml:space="preserve"> de 2022</w:t>
      </w:r>
      <w:r w:rsidRPr="0003762F">
        <w:rPr>
          <w:rFonts w:ascii="Arial" w:eastAsia="Batang" w:hAnsi="Arial" w:cs="Arial"/>
          <w:sz w:val="18"/>
          <w:szCs w:val="20"/>
        </w:rPr>
        <w:t xml:space="preserve"> cuyo objeto es la: “</w:t>
      </w:r>
      <w:r w:rsidR="000D2466" w:rsidRPr="000D2466">
        <w:rPr>
          <w:rFonts w:ascii="Arial" w:hAnsi="Arial" w:cs="Arial"/>
          <w:b/>
          <w:sz w:val="18"/>
          <w:szCs w:val="20"/>
          <w:lang w:val="es-CO"/>
        </w:rPr>
        <w:t>PRESTACIÓN DE SERVICIO DE MANTENIMIENTO CORRECTIVO DE LOS TRANSPORTADORES DE ENVASE DE LA LÍNEA 2</w:t>
      </w:r>
      <w:r w:rsidRPr="0003762F">
        <w:rPr>
          <w:rFonts w:ascii="Arial" w:eastAsia="Batang" w:hAnsi="Arial" w:cs="Arial"/>
          <w:sz w:val="18"/>
          <w:szCs w:val="20"/>
        </w:rPr>
        <w:t>”</w:t>
      </w:r>
      <w:r w:rsidRPr="0003762F">
        <w:rPr>
          <w:rFonts w:ascii="Arial" w:eastAsia="Batang" w:hAnsi="Arial" w:cs="Arial"/>
          <w:i/>
          <w:iCs/>
          <w:sz w:val="18"/>
          <w:szCs w:val="20"/>
        </w:rPr>
        <w:t>.</w:t>
      </w:r>
    </w:p>
    <w:p w14:paraId="70240F7B" w14:textId="77777777" w:rsidR="004E6747" w:rsidRPr="0003762F" w:rsidRDefault="004E6747" w:rsidP="004E6747">
      <w:pPr>
        <w:overflowPunct w:val="0"/>
        <w:autoSpaceDE w:val="0"/>
        <w:autoSpaceDN w:val="0"/>
        <w:adjustRightInd w:val="0"/>
        <w:jc w:val="both"/>
        <w:textAlignment w:val="baseline"/>
        <w:rPr>
          <w:rFonts w:ascii="Arial" w:eastAsia="Batang" w:hAnsi="Arial" w:cs="Arial"/>
          <w:i/>
          <w:iCs/>
          <w:sz w:val="18"/>
          <w:szCs w:val="20"/>
        </w:rPr>
      </w:pPr>
    </w:p>
    <w:p w14:paraId="3272D00E" w14:textId="378DEB81"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ARTÍCULO SEGUNDO: </w:t>
      </w:r>
      <w:r w:rsidRPr="0003762F">
        <w:rPr>
          <w:rFonts w:ascii="Arial" w:eastAsia="Batang" w:hAnsi="Arial" w:cs="Arial"/>
          <w:sz w:val="18"/>
          <w:szCs w:val="20"/>
        </w:rPr>
        <w:t>Ordénese adelantar un nuevo proceso de contratación para satisfacer la necesidad de la Empresa de Licores de Cundinamarca con el fin de desarrollar el objeto del proceso de Invitación Abierta No.</w:t>
      </w:r>
      <w:r w:rsidR="00086681">
        <w:rPr>
          <w:rFonts w:ascii="Arial" w:eastAsia="Batang" w:hAnsi="Arial" w:cs="Arial"/>
          <w:sz w:val="18"/>
          <w:szCs w:val="20"/>
        </w:rPr>
        <w:t>01</w:t>
      </w:r>
      <w:r w:rsidR="000D2466">
        <w:rPr>
          <w:rFonts w:ascii="Arial" w:eastAsia="Batang" w:hAnsi="Arial" w:cs="Arial"/>
          <w:sz w:val="18"/>
          <w:szCs w:val="20"/>
        </w:rPr>
        <w:t xml:space="preserve">6 </w:t>
      </w:r>
      <w:r w:rsidR="00086681">
        <w:rPr>
          <w:rFonts w:ascii="Arial" w:eastAsia="Batang" w:hAnsi="Arial" w:cs="Arial"/>
          <w:sz w:val="18"/>
          <w:szCs w:val="20"/>
        </w:rPr>
        <w:t>de 2022</w:t>
      </w:r>
      <w:r w:rsidRPr="0003762F">
        <w:rPr>
          <w:rFonts w:ascii="Arial" w:eastAsia="Batang" w:hAnsi="Arial" w:cs="Arial"/>
          <w:sz w:val="18"/>
          <w:szCs w:val="20"/>
        </w:rPr>
        <w:t>, siendo procedente el ajuste o la modificación del estudio y los documentos previos, siempre que garanticen el objeto requerido por la Empresa de Licores de Cundinamarca</w:t>
      </w:r>
    </w:p>
    <w:p w14:paraId="79A471FD"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14:paraId="34B5ED00"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ARTICULO TERCERO: </w:t>
      </w:r>
      <w:r w:rsidRPr="0003762F">
        <w:rPr>
          <w:rFonts w:ascii="Arial" w:eastAsia="Batang" w:hAnsi="Arial" w:cs="Arial"/>
          <w:sz w:val="18"/>
          <w:szCs w:val="20"/>
        </w:rPr>
        <w:t>Ordenar la publicación del presente acto administrativo en la página WEB de la Empresa de Licores de Cundinamarca.</w:t>
      </w:r>
    </w:p>
    <w:p w14:paraId="4251D6AB"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14:paraId="58A52467"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ARTÍCULO CUARTO: </w:t>
      </w:r>
      <w:r w:rsidRPr="0003762F">
        <w:rPr>
          <w:rFonts w:ascii="Arial" w:eastAsia="Batang" w:hAnsi="Arial" w:cs="Arial"/>
          <w:sz w:val="18"/>
          <w:szCs w:val="20"/>
        </w:rPr>
        <w:t>Contra el presente Acto Administrativo procede recurso de reposición en los términos del Código Contencioso Administrativo y de acuerdo con lo establecido en el artículo 77 de la ley 80 de 1993.</w:t>
      </w:r>
    </w:p>
    <w:p w14:paraId="52726BCB"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p>
    <w:p w14:paraId="0A9E2590" w14:textId="77777777"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ARTÍCULO QUINTO: </w:t>
      </w:r>
      <w:r w:rsidRPr="0003762F">
        <w:rPr>
          <w:rFonts w:ascii="Arial" w:eastAsia="Batang" w:hAnsi="Arial" w:cs="Arial"/>
          <w:sz w:val="18"/>
          <w:szCs w:val="20"/>
        </w:rPr>
        <w:t>El presente acto Administrativo rige a partir de la fecha de su expedición.</w:t>
      </w:r>
    </w:p>
    <w:p w14:paraId="7013BE7B" w14:textId="79D0FBA3" w:rsidR="004E6747" w:rsidRDefault="004E6747" w:rsidP="004E6747">
      <w:pPr>
        <w:overflowPunct w:val="0"/>
        <w:autoSpaceDE w:val="0"/>
        <w:autoSpaceDN w:val="0"/>
        <w:adjustRightInd w:val="0"/>
        <w:jc w:val="both"/>
        <w:textAlignment w:val="baseline"/>
        <w:rPr>
          <w:rFonts w:ascii="Arial" w:eastAsia="Batang" w:hAnsi="Arial" w:cs="Arial"/>
          <w:sz w:val="18"/>
          <w:szCs w:val="20"/>
        </w:rPr>
      </w:pPr>
    </w:p>
    <w:p w14:paraId="615292F9" w14:textId="77777777" w:rsidR="00086681" w:rsidRPr="0003762F" w:rsidRDefault="00086681" w:rsidP="004E6747">
      <w:pPr>
        <w:overflowPunct w:val="0"/>
        <w:autoSpaceDE w:val="0"/>
        <w:autoSpaceDN w:val="0"/>
        <w:adjustRightInd w:val="0"/>
        <w:jc w:val="both"/>
        <w:textAlignment w:val="baseline"/>
        <w:rPr>
          <w:rFonts w:ascii="Arial" w:eastAsia="Batang" w:hAnsi="Arial" w:cs="Arial"/>
          <w:sz w:val="18"/>
          <w:szCs w:val="20"/>
        </w:rPr>
      </w:pPr>
    </w:p>
    <w:p w14:paraId="407F653A" w14:textId="1C2BD062" w:rsidR="004E6747" w:rsidRPr="0003762F" w:rsidRDefault="004E6747" w:rsidP="004E6747">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Dada en la Empresa de Licores de Cundinamarca, a los </w:t>
      </w:r>
      <w:r w:rsidR="00086681">
        <w:rPr>
          <w:rFonts w:ascii="Arial" w:eastAsia="Batang" w:hAnsi="Arial" w:cs="Arial"/>
          <w:sz w:val="18"/>
          <w:szCs w:val="20"/>
        </w:rPr>
        <w:t>06</w:t>
      </w:r>
      <w:r w:rsidR="00D80B8E" w:rsidRPr="0003762F">
        <w:rPr>
          <w:rFonts w:ascii="Arial" w:eastAsia="Batang" w:hAnsi="Arial" w:cs="Arial"/>
          <w:sz w:val="18"/>
          <w:szCs w:val="20"/>
        </w:rPr>
        <w:t xml:space="preserve"> días</w:t>
      </w:r>
      <w:r w:rsidRPr="0003762F">
        <w:rPr>
          <w:rFonts w:ascii="Arial" w:eastAsia="Batang" w:hAnsi="Arial" w:cs="Arial"/>
          <w:sz w:val="18"/>
          <w:szCs w:val="20"/>
        </w:rPr>
        <w:t xml:space="preserve"> del mes de </w:t>
      </w:r>
      <w:proofErr w:type="gramStart"/>
      <w:r w:rsidR="000D2466">
        <w:rPr>
          <w:rFonts w:ascii="Arial" w:eastAsia="Batang" w:hAnsi="Arial" w:cs="Arial"/>
          <w:sz w:val="18"/>
          <w:szCs w:val="20"/>
        </w:rPr>
        <w:t>Mayo</w:t>
      </w:r>
      <w:proofErr w:type="gramEnd"/>
      <w:r w:rsidRPr="0003762F">
        <w:rPr>
          <w:rFonts w:ascii="Arial" w:eastAsia="Batang" w:hAnsi="Arial" w:cs="Arial"/>
          <w:sz w:val="18"/>
          <w:szCs w:val="20"/>
        </w:rPr>
        <w:t xml:space="preserve"> </w:t>
      </w:r>
      <w:r w:rsidR="00D80B8E" w:rsidRPr="0003762F">
        <w:rPr>
          <w:rFonts w:ascii="Arial" w:eastAsia="Batang" w:hAnsi="Arial" w:cs="Arial"/>
          <w:sz w:val="18"/>
          <w:szCs w:val="20"/>
        </w:rPr>
        <w:t>de 202</w:t>
      </w:r>
      <w:r w:rsidR="000F3A3F">
        <w:rPr>
          <w:rFonts w:ascii="Arial" w:eastAsia="Batang" w:hAnsi="Arial" w:cs="Arial"/>
          <w:sz w:val="18"/>
          <w:szCs w:val="20"/>
        </w:rPr>
        <w:t>2</w:t>
      </w:r>
    </w:p>
    <w:p w14:paraId="725B3550" w14:textId="37DD56EA" w:rsidR="004E6747" w:rsidRDefault="004E6747" w:rsidP="004E6747">
      <w:pPr>
        <w:overflowPunct w:val="0"/>
        <w:autoSpaceDE w:val="0"/>
        <w:autoSpaceDN w:val="0"/>
        <w:adjustRightInd w:val="0"/>
        <w:jc w:val="both"/>
        <w:textAlignment w:val="baseline"/>
        <w:rPr>
          <w:rFonts w:ascii="Arial" w:eastAsia="Batang" w:hAnsi="Arial" w:cs="Arial"/>
          <w:sz w:val="18"/>
          <w:szCs w:val="20"/>
        </w:rPr>
      </w:pPr>
    </w:p>
    <w:p w14:paraId="415C1D88" w14:textId="77777777" w:rsidR="00086681" w:rsidRPr="0003762F" w:rsidRDefault="00086681" w:rsidP="004E6747">
      <w:pPr>
        <w:overflowPunct w:val="0"/>
        <w:autoSpaceDE w:val="0"/>
        <w:autoSpaceDN w:val="0"/>
        <w:adjustRightInd w:val="0"/>
        <w:jc w:val="both"/>
        <w:textAlignment w:val="baseline"/>
        <w:rPr>
          <w:rFonts w:ascii="Arial" w:eastAsia="Batang" w:hAnsi="Arial" w:cs="Arial"/>
          <w:sz w:val="18"/>
          <w:szCs w:val="20"/>
        </w:rPr>
      </w:pPr>
    </w:p>
    <w:p w14:paraId="301936B3" w14:textId="77777777"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r w:rsidRPr="0003762F">
        <w:rPr>
          <w:rFonts w:ascii="Arial" w:eastAsia="Batang" w:hAnsi="Arial" w:cs="Arial"/>
          <w:b/>
          <w:bCs/>
          <w:sz w:val="18"/>
          <w:szCs w:val="20"/>
        </w:rPr>
        <w:t>PUBLÍQUESE, COMUNÍQUESE Y CÚMPLASE</w:t>
      </w:r>
    </w:p>
    <w:p w14:paraId="52543596" w14:textId="77777777" w:rsidR="004E6747" w:rsidRPr="0003762F" w:rsidRDefault="004E6747" w:rsidP="004E6747">
      <w:pPr>
        <w:overflowPunct w:val="0"/>
        <w:autoSpaceDE w:val="0"/>
        <w:autoSpaceDN w:val="0"/>
        <w:adjustRightInd w:val="0"/>
        <w:jc w:val="center"/>
        <w:textAlignment w:val="baseline"/>
        <w:rPr>
          <w:rFonts w:ascii="Arial" w:eastAsia="Batang" w:hAnsi="Arial" w:cs="Arial"/>
          <w:b/>
          <w:bCs/>
          <w:sz w:val="18"/>
          <w:szCs w:val="20"/>
        </w:rPr>
      </w:pPr>
    </w:p>
    <w:p w14:paraId="03989D0E" w14:textId="77777777" w:rsidR="00D80B8E" w:rsidRDefault="00D80B8E" w:rsidP="004E6747">
      <w:pPr>
        <w:overflowPunct w:val="0"/>
        <w:autoSpaceDE w:val="0"/>
        <w:autoSpaceDN w:val="0"/>
        <w:adjustRightInd w:val="0"/>
        <w:jc w:val="center"/>
        <w:textAlignment w:val="baseline"/>
        <w:rPr>
          <w:rFonts w:ascii="Arial" w:eastAsia="Batang" w:hAnsi="Arial" w:cs="Arial"/>
          <w:b/>
          <w:bCs/>
          <w:sz w:val="18"/>
          <w:szCs w:val="20"/>
        </w:rPr>
      </w:pPr>
    </w:p>
    <w:p w14:paraId="10CDC23C" w14:textId="612D8DE1" w:rsidR="0003762F" w:rsidRDefault="0003762F" w:rsidP="004E6747">
      <w:pPr>
        <w:overflowPunct w:val="0"/>
        <w:autoSpaceDE w:val="0"/>
        <w:autoSpaceDN w:val="0"/>
        <w:adjustRightInd w:val="0"/>
        <w:jc w:val="center"/>
        <w:textAlignment w:val="baseline"/>
        <w:rPr>
          <w:rFonts w:ascii="Arial" w:eastAsia="Batang" w:hAnsi="Arial" w:cs="Arial"/>
          <w:b/>
          <w:bCs/>
          <w:sz w:val="18"/>
          <w:szCs w:val="20"/>
        </w:rPr>
      </w:pPr>
    </w:p>
    <w:p w14:paraId="2BA8E7E1" w14:textId="09D45A57" w:rsidR="003B6350" w:rsidRDefault="003B6350" w:rsidP="004E6747">
      <w:pPr>
        <w:overflowPunct w:val="0"/>
        <w:autoSpaceDE w:val="0"/>
        <w:autoSpaceDN w:val="0"/>
        <w:adjustRightInd w:val="0"/>
        <w:jc w:val="center"/>
        <w:textAlignment w:val="baseline"/>
        <w:rPr>
          <w:rFonts w:ascii="Arial" w:eastAsia="Batang" w:hAnsi="Arial" w:cs="Arial"/>
          <w:b/>
          <w:bCs/>
          <w:sz w:val="18"/>
          <w:szCs w:val="20"/>
        </w:rPr>
      </w:pPr>
    </w:p>
    <w:p w14:paraId="329A668A" w14:textId="77777777" w:rsidR="003B6350" w:rsidRDefault="003B6350" w:rsidP="004E6747">
      <w:pPr>
        <w:overflowPunct w:val="0"/>
        <w:autoSpaceDE w:val="0"/>
        <w:autoSpaceDN w:val="0"/>
        <w:adjustRightInd w:val="0"/>
        <w:jc w:val="center"/>
        <w:textAlignment w:val="baseline"/>
        <w:rPr>
          <w:rFonts w:ascii="Arial" w:eastAsia="Batang" w:hAnsi="Arial" w:cs="Arial"/>
          <w:b/>
          <w:bCs/>
          <w:sz w:val="18"/>
          <w:szCs w:val="20"/>
        </w:rPr>
      </w:pPr>
    </w:p>
    <w:p w14:paraId="5CB75EC3" w14:textId="77777777" w:rsidR="00086681" w:rsidRPr="0003762F" w:rsidRDefault="00086681" w:rsidP="004E6747">
      <w:pPr>
        <w:overflowPunct w:val="0"/>
        <w:autoSpaceDE w:val="0"/>
        <w:autoSpaceDN w:val="0"/>
        <w:adjustRightInd w:val="0"/>
        <w:jc w:val="center"/>
        <w:textAlignment w:val="baseline"/>
        <w:rPr>
          <w:rFonts w:ascii="Arial" w:eastAsia="Batang" w:hAnsi="Arial" w:cs="Arial"/>
          <w:b/>
          <w:bCs/>
          <w:sz w:val="18"/>
          <w:szCs w:val="20"/>
        </w:rPr>
      </w:pPr>
    </w:p>
    <w:p w14:paraId="40A1285A" w14:textId="17761131" w:rsidR="004E6747" w:rsidRPr="0003762F" w:rsidRDefault="0088738D" w:rsidP="004E6747">
      <w:pPr>
        <w:overflowPunct w:val="0"/>
        <w:autoSpaceDE w:val="0"/>
        <w:autoSpaceDN w:val="0"/>
        <w:adjustRightInd w:val="0"/>
        <w:jc w:val="center"/>
        <w:textAlignment w:val="baseline"/>
        <w:rPr>
          <w:rFonts w:ascii="Arial" w:eastAsia="Batang" w:hAnsi="Arial" w:cs="Arial"/>
          <w:bCs/>
          <w:sz w:val="18"/>
          <w:szCs w:val="20"/>
        </w:rPr>
      </w:pPr>
      <w:r>
        <w:rPr>
          <w:rFonts w:ascii="Arial" w:eastAsia="Batang" w:hAnsi="Arial" w:cs="Arial"/>
          <w:bCs/>
          <w:sz w:val="18"/>
          <w:szCs w:val="20"/>
        </w:rPr>
        <w:t>(ORIGINAL FIRMADO)</w:t>
      </w:r>
    </w:p>
    <w:p w14:paraId="0195D326" w14:textId="77777777" w:rsidR="004E6747" w:rsidRPr="0003762F" w:rsidRDefault="004E6747" w:rsidP="004E6747">
      <w:pPr>
        <w:jc w:val="center"/>
        <w:rPr>
          <w:rFonts w:ascii="Arial" w:hAnsi="Arial" w:cs="Arial"/>
          <w:b/>
          <w:bCs/>
          <w:sz w:val="18"/>
          <w:szCs w:val="20"/>
          <w:lang w:val="es-CO"/>
        </w:rPr>
      </w:pPr>
      <w:r w:rsidRPr="0003762F">
        <w:rPr>
          <w:rFonts w:ascii="Arial" w:hAnsi="Arial" w:cs="Arial"/>
          <w:b/>
          <w:bCs/>
          <w:sz w:val="18"/>
          <w:szCs w:val="20"/>
          <w:lang w:val="es-CO"/>
        </w:rPr>
        <w:t>JORGE ENRIQUE MACHUCA LÓPEZ</w:t>
      </w:r>
    </w:p>
    <w:p w14:paraId="6BD21319" w14:textId="01BB413A" w:rsidR="004E6747" w:rsidRDefault="004E6747" w:rsidP="004E6747">
      <w:pPr>
        <w:jc w:val="center"/>
        <w:rPr>
          <w:rFonts w:ascii="Arial" w:hAnsi="Arial" w:cs="Arial"/>
          <w:bCs/>
          <w:sz w:val="18"/>
          <w:szCs w:val="20"/>
          <w:lang w:val="es-CO"/>
        </w:rPr>
      </w:pPr>
      <w:r w:rsidRPr="0003762F">
        <w:rPr>
          <w:rFonts w:ascii="Arial" w:hAnsi="Arial" w:cs="Arial"/>
          <w:bCs/>
          <w:sz w:val="18"/>
          <w:szCs w:val="20"/>
          <w:lang w:val="es-CO"/>
        </w:rPr>
        <w:t>Gerente General</w:t>
      </w:r>
    </w:p>
    <w:p w14:paraId="7A83151B" w14:textId="77777777" w:rsidR="00086681" w:rsidRPr="0003762F" w:rsidRDefault="00086681" w:rsidP="004E6747">
      <w:pPr>
        <w:jc w:val="center"/>
        <w:rPr>
          <w:rFonts w:ascii="Arial" w:hAnsi="Arial" w:cs="Arial"/>
          <w:sz w:val="18"/>
          <w:szCs w:val="20"/>
          <w:lang w:val="es-CO"/>
        </w:rPr>
      </w:pPr>
    </w:p>
    <w:p w14:paraId="75338C0F" w14:textId="77777777" w:rsidR="00D80B8E" w:rsidRPr="0003762F" w:rsidRDefault="00D80B8E" w:rsidP="00D80B8E">
      <w:pPr>
        <w:widowControl w:val="0"/>
        <w:suppressAutoHyphens/>
        <w:rPr>
          <w:rFonts w:ascii="Arial" w:eastAsia="Arial Unicode MS" w:hAnsi="Arial" w:cs="Arial"/>
          <w:bCs/>
          <w:sz w:val="10"/>
          <w:szCs w:val="22"/>
          <w:lang w:val="es-CO" w:eastAsia="ar-SA"/>
        </w:rPr>
      </w:pPr>
    </w:p>
    <w:p w14:paraId="55910911" w14:textId="5A6E8681" w:rsidR="00D80B8E" w:rsidRPr="0003762F" w:rsidRDefault="00D80B8E" w:rsidP="00D80B8E">
      <w:pPr>
        <w:widowControl w:val="0"/>
        <w:suppressAutoHyphens/>
        <w:rPr>
          <w:rFonts w:ascii="Arial" w:eastAsia="Arial Unicode MS" w:hAnsi="Arial" w:cs="Arial"/>
          <w:b/>
          <w:sz w:val="10"/>
          <w:szCs w:val="22"/>
          <w:lang w:val="es-CO" w:eastAsia="ar-SA"/>
        </w:rPr>
      </w:pPr>
      <w:r w:rsidRPr="0003762F">
        <w:rPr>
          <w:rFonts w:ascii="Arial" w:eastAsia="Tahoma" w:hAnsi="Arial" w:cs="Arial"/>
          <w:b/>
          <w:bCs/>
          <w:sz w:val="10"/>
          <w:szCs w:val="22"/>
          <w:lang w:val="es-ES" w:eastAsia="ar-SA"/>
        </w:rPr>
        <w:t xml:space="preserve">Vo. Bo. </w:t>
      </w:r>
      <w:r w:rsidR="00086681">
        <w:rPr>
          <w:rFonts w:ascii="Arial" w:eastAsia="Arial Unicode MS" w:hAnsi="Arial" w:cs="Arial"/>
          <w:b/>
          <w:sz w:val="10"/>
          <w:szCs w:val="22"/>
          <w:lang w:val="es-CO" w:eastAsia="ar-SA"/>
        </w:rPr>
        <w:t>SANDRA MILENA CUBILLOS GONZALEZ</w:t>
      </w:r>
    </w:p>
    <w:p w14:paraId="3A9AF578" w14:textId="59465252" w:rsidR="003C2343" w:rsidRDefault="00D80B8E" w:rsidP="00086681">
      <w:pPr>
        <w:widowControl w:val="0"/>
        <w:suppressAutoHyphens/>
        <w:spacing w:after="120"/>
        <w:rPr>
          <w:rFonts w:ascii="Arial" w:eastAsia="Arial Unicode MS" w:hAnsi="Arial" w:cs="Arial"/>
          <w:sz w:val="10"/>
          <w:szCs w:val="22"/>
          <w:lang w:val="es-CO" w:eastAsia="ar-SA"/>
        </w:rPr>
      </w:pPr>
      <w:r w:rsidRPr="0003762F">
        <w:rPr>
          <w:rFonts w:ascii="Arial" w:eastAsia="Arial Unicode MS" w:hAnsi="Arial" w:cs="Arial"/>
          <w:sz w:val="10"/>
          <w:szCs w:val="22"/>
          <w:lang w:val="es-CO" w:eastAsia="ar-SA"/>
        </w:rPr>
        <w:t xml:space="preserve">             Jefe Oficina Asesora Jurídica y Contratación</w:t>
      </w:r>
    </w:p>
    <w:p w14:paraId="65C7BFBA" w14:textId="1A9446F7" w:rsidR="00D80B8E" w:rsidRPr="0003762F" w:rsidRDefault="00D80B8E" w:rsidP="00086681">
      <w:pPr>
        <w:widowControl w:val="0"/>
        <w:suppressAutoHyphens/>
        <w:rPr>
          <w:rFonts w:ascii="Arial" w:eastAsia="Arial Unicode MS" w:hAnsi="Arial" w:cs="Arial"/>
          <w:b/>
          <w:sz w:val="10"/>
          <w:szCs w:val="22"/>
          <w:lang w:val="es-ES" w:eastAsia="ar-SA"/>
        </w:rPr>
      </w:pPr>
      <w:r w:rsidRPr="0003762F">
        <w:rPr>
          <w:rFonts w:ascii="Arial" w:eastAsia="Arial Unicode MS" w:hAnsi="Arial" w:cs="Arial"/>
          <w:b/>
          <w:sz w:val="10"/>
          <w:szCs w:val="22"/>
          <w:lang w:val="es-CO" w:eastAsia="ar-SA"/>
        </w:rPr>
        <w:t xml:space="preserve">Vo. Bo. </w:t>
      </w:r>
      <w:r w:rsidR="000D2466">
        <w:rPr>
          <w:rFonts w:ascii="Arial" w:eastAsia="Arial Unicode MS" w:hAnsi="Arial" w:cs="Arial"/>
          <w:b/>
          <w:sz w:val="10"/>
          <w:szCs w:val="22"/>
          <w:lang w:val="es-ES" w:eastAsia="ar-SA"/>
        </w:rPr>
        <w:t>NESTOR JAVIER LEMUS CLAVIJO</w:t>
      </w:r>
    </w:p>
    <w:p w14:paraId="7CC53654" w14:textId="764C654C" w:rsidR="003C2343" w:rsidRPr="00086681" w:rsidRDefault="00D80B8E" w:rsidP="00086681">
      <w:pPr>
        <w:widowControl w:val="0"/>
        <w:suppressAutoHyphens/>
        <w:spacing w:after="120"/>
        <w:rPr>
          <w:rFonts w:ascii="Arial" w:eastAsia="Arial Unicode MS" w:hAnsi="Arial" w:cs="Arial"/>
          <w:sz w:val="10"/>
          <w:szCs w:val="22"/>
          <w:lang w:val="es-ES" w:eastAsia="ar-SA"/>
        </w:rPr>
      </w:pPr>
      <w:r w:rsidRPr="0003762F">
        <w:rPr>
          <w:rFonts w:ascii="Arial" w:eastAsia="Arial Unicode MS" w:hAnsi="Arial" w:cs="Arial"/>
          <w:b/>
          <w:sz w:val="10"/>
          <w:szCs w:val="22"/>
          <w:lang w:val="es-ES" w:eastAsia="ar-SA"/>
        </w:rPr>
        <w:t xml:space="preserve">             </w:t>
      </w:r>
      <w:r w:rsidRPr="0003762F">
        <w:rPr>
          <w:rFonts w:ascii="Arial" w:eastAsia="Arial Unicode MS" w:hAnsi="Arial" w:cs="Arial"/>
          <w:sz w:val="10"/>
          <w:szCs w:val="22"/>
          <w:lang w:val="es-ES" w:eastAsia="ar-SA"/>
        </w:rPr>
        <w:t xml:space="preserve">Subgerente </w:t>
      </w:r>
      <w:r w:rsidR="005B6BBA">
        <w:rPr>
          <w:rFonts w:ascii="Arial" w:eastAsia="Arial Unicode MS" w:hAnsi="Arial" w:cs="Arial"/>
          <w:sz w:val="10"/>
          <w:szCs w:val="22"/>
          <w:lang w:val="es-ES" w:eastAsia="ar-SA"/>
        </w:rPr>
        <w:t>Técnico</w:t>
      </w:r>
    </w:p>
    <w:p w14:paraId="34C21F97" w14:textId="77777777" w:rsidR="00D80B8E" w:rsidRPr="0003762F" w:rsidRDefault="00D80B8E" w:rsidP="00D80B8E">
      <w:pPr>
        <w:rPr>
          <w:rFonts w:ascii="Arial" w:hAnsi="Arial" w:cs="Arial"/>
          <w:sz w:val="10"/>
          <w:szCs w:val="22"/>
        </w:rPr>
      </w:pPr>
      <w:r w:rsidRPr="0003762F">
        <w:rPr>
          <w:rFonts w:ascii="Arial" w:hAnsi="Arial" w:cs="Arial"/>
          <w:b/>
          <w:sz w:val="10"/>
          <w:szCs w:val="22"/>
        </w:rPr>
        <w:t>Elaboró: MARCO AURELIO ANTOLINEZ G.</w:t>
      </w:r>
    </w:p>
    <w:p w14:paraId="1642AD10" w14:textId="016D8254" w:rsidR="00D80B8E" w:rsidRPr="0003762F" w:rsidRDefault="00D80B8E" w:rsidP="00D80B8E">
      <w:pPr>
        <w:rPr>
          <w:rFonts w:ascii="Arial" w:hAnsi="Arial" w:cs="Arial"/>
          <w:sz w:val="10"/>
          <w:szCs w:val="22"/>
        </w:rPr>
      </w:pPr>
      <w:r w:rsidRPr="0003762F">
        <w:rPr>
          <w:rFonts w:ascii="Arial" w:hAnsi="Arial" w:cs="Arial"/>
          <w:sz w:val="10"/>
          <w:szCs w:val="22"/>
        </w:rPr>
        <w:t xml:space="preserve">               Profesional</w:t>
      </w:r>
      <w:r w:rsidR="003B6350">
        <w:rPr>
          <w:rFonts w:ascii="Arial" w:hAnsi="Arial" w:cs="Arial"/>
          <w:sz w:val="10"/>
          <w:szCs w:val="22"/>
        </w:rPr>
        <w:t xml:space="preserve"> Grado</w:t>
      </w:r>
      <w:r w:rsidRPr="0003762F">
        <w:rPr>
          <w:rFonts w:ascii="Arial" w:hAnsi="Arial" w:cs="Arial"/>
          <w:sz w:val="10"/>
          <w:szCs w:val="22"/>
        </w:rPr>
        <w:t xml:space="preserve"> 06</w:t>
      </w:r>
    </w:p>
    <w:p w14:paraId="16F6040D" w14:textId="77777777" w:rsidR="00265436" w:rsidRPr="0003762F" w:rsidRDefault="00265436" w:rsidP="00D80B8E">
      <w:pPr>
        <w:overflowPunct w:val="0"/>
        <w:autoSpaceDE w:val="0"/>
        <w:autoSpaceDN w:val="0"/>
        <w:adjustRightInd w:val="0"/>
        <w:textAlignment w:val="baseline"/>
        <w:rPr>
          <w:sz w:val="20"/>
        </w:rPr>
      </w:pPr>
    </w:p>
    <w:sectPr w:rsidR="00265436" w:rsidRPr="0003762F">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D04F" w14:textId="77777777" w:rsidR="00A70C7F" w:rsidRDefault="00A70C7F">
      <w:r>
        <w:separator/>
      </w:r>
    </w:p>
  </w:endnote>
  <w:endnote w:type="continuationSeparator" w:id="0">
    <w:p w14:paraId="5505E2EC" w14:textId="77777777" w:rsidR="00A70C7F" w:rsidRDefault="00A7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006" w14:textId="77777777" w:rsidR="008F787F" w:rsidRDefault="00FC39BB" w:rsidP="008F787F">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3C2343" w:rsidRPr="003C2343">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3C2343" w:rsidRPr="003C2343">
      <w:rPr>
        <w:b/>
        <w:bCs/>
        <w:noProof/>
        <w:lang w:val="es-ES"/>
      </w:rPr>
      <w:t>2</w:t>
    </w:r>
    <w:r>
      <w:rPr>
        <w:b/>
        <w:bCs/>
      </w:rPr>
      <w:fldChar w:fldCharType="end"/>
    </w:r>
  </w:p>
  <w:p w14:paraId="114A5263" w14:textId="77777777" w:rsidR="008F787F" w:rsidRDefault="00FC39BB" w:rsidP="008F787F">
    <w:pPr>
      <w:pStyle w:val="Piedepgina"/>
      <w:ind w:left="-709"/>
      <w:jc w:val="right"/>
    </w:pPr>
    <w:r>
      <w:rPr>
        <w:noProof/>
        <w:lang w:val="es-CO" w:eastAsia="es-CO"/>
      </w:rPr>
      <w:drawing>
        <wp:inline distT="0" distB="0" distL="0" distR="0" wp14:anchorId="7BB35E8C" wp14:editId="2B3F2CE7">
          <wp:extent cx="5612130" cy="9512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00E6" w14:textId="77777777" w:rsidR="00A70C7F" w:rsidRDefault="00A70C7F">
      <w:r>
        <w:separator/>
      </w:r>
    </w:p>
  </w:footnote>
  <w:footnote w:type="continuationSeparator" w:id="0">
    <w:p w14:paraId="46AC0F59" w14:textId="77777777" w:rsidR="00A70C7F" w:rsidRDefault="00A7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A97D" w14:textId="77777777" w:rsidR="008F787F" w:rsidRDefault="00FC39BB" w:rsidP="008F787F">
    <w:pPr>
      <w:pStyle w:val="Encabezado"/>
      <w:ind w:hanging="993"/>
    </w:pPr>
    <w:r>
      <w:rPr>
        <w:noProof/>
        <w:lang w:val="es-CO" w:eastAsia="es-CO"/>
      </w:rPr>
      <w:drawing>
        <wp:inline distT="0" distB="0" distL="0" distR="0" wp14:anchorId="4F82FEDE" wp14:editId="6F78787E">
          <wp:extent cx="1501045" cy="13988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47"/>
    <w:rsid w:val="0003762F"/>
    <w:rsid w:val="00047E37"/>
    <w:rsid w:val="00086681"/>
    <w:rsid w:val="000D2466"/>
    <w:rsid w:val="000F3A3F"/>
    <w:rsid w:val="00265436"/>
    <w:rsid w:val="002A4730"/>
    <w:rsid w:val="00300573"/>
    <w:rsid w:val="003B6350"/>
    <w:rsid w:val="003C2343"/>
    <w:rsid w:val="00402035"/>
    <w:rsid w:val="004255D0"/>
    <w:rsid w:val="004E6747"/>
    <w:rsid w:val="004F65FE"/>
    <w:rsid w:val="005109FC"/>
    <w:rsid w:val="00552D59"/>
    <w:rsid w:val="005B6BBA"/>
    <w:rsid w:val="0062260D"/>
    <w:rsid w:val="00664CDC"/>
    <w:rsid w:val="006E44E6"/>
    <w:rsid w:val="00705BEE"/>
    <w:rsid w:val="007D2D8F"/>
    <w:rsid w:val="00851E92"/>
    <w:rsid w:val="0088738D"/>
    <w:rsid w:val="009A7F5B"/>
    <w:rsid w:val="00A70C7F"/>
    <w:rsid w:val="00B215C8"/>
    <w:rsid w:val="00C7657A"/>
    <w:rsid w:val="00CE0564"/>
    <w:rsid w:val="00D150CF"/>
    <w:rsid w:val="00D56A4C"/>
    <w:rsid w:val="00D7547B"/>
    <w:rsid w:val="00D80B8E"/>
    <w:rsid w:val="00D9546B"/>
    <w:rsid w:val="00E505F1"/>
    <w:rsid w:val="00E85D22"/>
    <w:rsid w:val="00EC63D3"/>
    <w:rsid w:val="00F306B5"/>
    <w:rsid w:val="00FA2AF7"/>
    <w:rsid w:val="00FC39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8D07"/>
  <w15:chartTrackingRefBased/>
  <w15:docId w15:val="{15313B0E-3A88-4328-8A6F-FB3FD590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747"/>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E6747"/>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E6747"/>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4E6747"/>
    <w:pPr>
      <w:tabs>
        <w:tab w:val="center" w:pos="4419"/>
        <w:tab w:val="right" w:pos="8838"/>
      </w:tabs>
    </w:pPr>
  </w:style>
  <w:style w:type="character" w:customStyle="1" w:styleId="PiedepginaCar">
    <w:name w:val="Pie de página Car"/>
    <w:basedOn w:val="Fuentedeprrafopredeter"/>
    <w:link w:val="Piedepgina"/>
    <w:uiPriority w:val="99"/>
    <w:rsid w:val="004E6747"/>
    <w:rPr>
      <w:rFonts w:ascii="Garamond" w:eastAsia="Times New Roman" w:hAnsi="Garamond" w:cs="Garamond"/>
      <w:sz w:val="24"/>
      <w:szCs w:val="24"/>
      <w:lang w:val="es-ES_tradnl" w:eastAsia="es-ES"/>
    </w:rPr>
  </w:style>
  <w:style w:type="paragraph" w:styleId="Ttulo">
    <w:name w:val="Title"/>
    <w:basedOn w:val="Normal"/>
    <w:link w:val="TtuloCar"/>
    <w:qFormat/>
    <w:rsid w:val="004E6747"/>
    <w:pPr>
      <w:jc w:val="center"/>
    </w:pPr>
    <w:rPr>
      <w:b/>
      <w:bCs/>
      <w:lang w:val="es-MX"/>
    </w:rPr>
  </w:style>
  <w:style w:type="character" w:customStyle="1" w:styleId="TtuloCar">
    <w:name w:val="Título Car"/>
    <w:basedOn w:val="Fuentedeprrafopredeter"/>
    <w:link w:val="Ttulo"/>
    <w:rsid w:val="004E6747"/>
    <w:rPr>
      <w:rFonts w:ascii="Garamond" w:eastAsia="Times New Roman" w:hAnsi="Garamond" w:cs="Garamond"/>
      <w:b/>
      <w:bCs/>
      <w:sz w:val="24"/>
      <w:szCs w:val="24"/>
      <w:lang w:val="es-MX" w:eastAsia="es-ES"/>
    </w:rPr>
  </w:style>
  <w:style w:type="paragraph" w:styleId="Textoindependiente3">
    <w:name w:val="Body Text 3"/>
    <w:basedOn w:val="Normal"/>
    <w:link w:val="Textoindependiente3Car"/>
    <w:uiPriority w:val="99"/>
    <w:unhideWhenUsed/>
    <w:rsid w:val="004E6747"/>
    <w:pPr>
      <w:spacing w:after="120" w:line="250" w:lineRule="auto"/>
      <w:ind w:left="10" w:hanging="10"/>
      <w:jc w:val="both"/>
    </w:pPr>
    <w:rPr>
      <w:rFonts w:ascii="Arial" w:eastAsia="Arial" w:hAnsi="Arial" w:cs="Arial"/>
      <w:color w:val="000000"/>
      <w:sz w:val="16"/>
      <w:szCs w:val="16"/>
      <w:lang w:val="es-CO" w:eastAsia="es-CO"/>
    </w:rPr>
  </w:style>
  <w:style w:type="character" w:customStyle="1" w:styleId="Textoindependiente3Car">
    <w:name w:val="Texto independiente 3 Car"/>
    <w:basedOn w:val="Fuentedeprrafopredeter"/>
    <w:link w:val="Textoindependiente3"/>
    <w:uiPriority w:val="99"/>
    <w:rsid w:val="004E6747"/>
    <w:rPr>
      <w:rFonts w:ascii="Arial" w:eastAsia="Arial" w:hAnsi="Arial" w:cs="Arial"/>
      <w:color w:val="000000"/>
      <w:sz w:val="16"/>
      <w:szCs w:val="16"/>
      <w:lang w:eastAsia="es-CO"/>
    </w:rPr>
  </w:style>
  <w:style w:type="table" w:customStyle="1" w:styleId="TableGrid2">
    <w:name w:val="TableGrid2"/>
    <w:rsid w:val="004E6747"/>
    <w:pPr>
      <w:spacing w:after="0" w:line="240" w:lineRule="auto"/>
    </w:pPr>
    <w:rPr>
      <w:rFonts w:eastAsiaTheme="minorEastAsia"/>
      <w:lang w:eastAsia="es-CO"/>
    </w:rPr>
    <w:tblPr>
      <w:tblCellMar>
        <w:top w:w="0" w:type="dxa"/>
        <w:left w:w="0" w:type="dxa"/>
        <w:bottom w:w="0" w:type="dxa"/>
        <w:right w:w="0" w:type="dxa"/>
      </w:tblCellMar>
    </w:tblPr>
  </w:style>
  <w:style w:type="paragraph" w:styleId="Textoindependiente">
    <w:name w:val="Body Text"/>
    <w:basedOn w:val="Normal"/>
    <w:link w:val="TextoindependienteCar"/>
    <w:uiPriority w:val="99"/>
    <w:semiHidden/>
    <w:unhideWhenUsed/>
    <w:rsid w:val="004E6747"/>
    <w:pPr>
      <w:spacing w:after="120"/>
    </w:pPr>
  </w:style>
  <w:style w:type="character" w:customStyle="1" w:styleId="TextoindependienteCar">
    <w:name w:val="Texto independiente Car"/>
    <w:basedOn w:val="Fuentedeprrafopredeter"/>
    <w:link w:val="Textoindependiente"/>
    <w:uiPriority w:val="99"/>
    <w:semiHidden/>
    <w:rsid w:val="004E6747"/>
    <w:rPr>
      <w:rFonts w:ascii="Garamond" w:eastAsia="Times New Roman" w:hAnsi="Garamond" w:cs="Garamond"/>
      <w:sz w:val="24"/>
      <w:szCs w:val="24"/>
      <w:lang w:val="es-ES_tradnl" w:eastAsia="es-ES"/>
    </w:rPr>
  </w:style>
  <w:style w:type="table" w:styleId="Tablaconcuadrcula">
    <w:name w:val="Table Grid"/>
    <w:basedOn w:val="Tablanormal"/>
    <w:uiPriority w:val="99"/>
    <w:rsid w:val="00705BEE"/>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723</Words>
  <Characters>3979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10</cp:revision>
  <cp:lastPrinted>2022-04-07T15:40:00Z</cp:lastPrinted>
  <dcterms:created xsi:type="dcterms:W3CDTF">2021-06-25T15:10:00Z</dcterms:created>
  <dcterms:modified xsi:type="dcterms:W3CDTF">2022-05-09T14:01:00Z</dcterms:modified>
</cp:coreProperties>
</file>