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878C" w14:textId="03DE26A6" w:rsidR="00F20610" w:rsidRPr="00757DE4" w:rsidRDefault="00F20610" w:rsidP="00F20610">
      <w:pPr>
        <w:pStyle w:val="Encabezado"/>
        <w:jc w:val="both"/>
        <w:rPr>
          <w:rFonts w:ascii="Arial" w:hAnsi="Arial" w:cs="Arial"/>
          <w:color w:val="000000" w:themeColor="text1"/>
          <w:lang w:val="es-MX"/>
        </w:rPr>
      </w:pPr>
      <w:r w:rsidRPr="00757DE4">
        <w:rPr>
          <w:rFonts w:ascii="Arial" w:hAnsi="Arial" w:cs="Arial"/>
          <w:color w:val="000000" w:themeColor="text1"/>
          <w:lang w:val="es-MX"/>
        </w:rPr>
        <w:t xml:space="preserve">Cota Cundinamarca, </w:t>
      </w:r>
      <w:r w:rsidR="00FA6382" w:rsidRPr="00757DE4">
        <w:rPr>
          <w:rFonts w:ascii="Arial" w:hAnsi="Arial" w:cs="Arial"/>
          <w:color w:val="000000" w:themeColor="text1"/>
          <w:lang w:val="es-MX"/>
        </w:rPr>
        <w:t>23 de marzo</w:t>
      </w:r>
      <w:r w:rsidRPr="00757DE4">
        <w:rPr>
          <w:rFonts w:ascii="Arial" w:hAnsi="Arial" w:cs="Arial"/>
          <w:color w:val="000000" w:themeColor="text1"/>
          <w:lang w:val="es-MX"/>
        </w:rPr>
        <w:t xml:space="preserve"> de 202</w:t>
      </w:r>
      <w:r w:rsidR="00650D8A" w:rsidRPr="00757DE4">
        <w:rPr>
          <w:rFonts w:ascii="Arial" w:hAnsi="Arial" w:cs="Arial"/>
          <w:color w:val="000000" w:themeColor="text1"/>
          <w:lang w:val="es-MX"/>
        </w:rPr>
        <w:t>2</w:t>
      </w:r>
    </w:p>
    <w:p w14:paraId="7C7D72B6" w14:textId="77777777" w:rsidR="00757DE4" w:rsidRPr="00757DE4" w:rsidRDefault="00757DE4" w:rsidP="00F20610">
      <w:pPr>
        <w:pStyle w:val="Encabezado"/>
        <w:jc w:val="both"/>
        <w:rPr>
          <w:rFonts w:ascii="Arial" w:hAnsi="Arial" w:cs="Arial"/>
          <w:color w:val="000000" w:themeColor="text1"/>
          <w:lang w:val="es-MX"/>
        </w:rPr>
      </w:pPr>
    </w:p>
    <w:p w14:paraId="0D7C7B32" w14:textId="77777777" w:rsidR="00254F7B" w:rsidRPr="00757DE4" w:rsidRDefault="00254F7B" w:rsidP="00F20610">
      <w:pPr>
        <w:pStyle w:val="Encabezado"/>
        <w:jc w:val="both"/>
        <w:rPr>
          <w:rFonts w:ascii="Arial" w:hAnsi="Arial" w:cs="Arial"/>
          <w:color w:val="000000" w:themeColor="text1"/>
          <w:lang w:val="es-MX"/>
        </w:rPr>
      </w:pPr>
    </w:p>
    <w:p w14:paraId="13A859E1" w14:textId="41BAEE85" w:rsidR="00F20610" w:rsidRPr="00757DE4" w:rsidRDefault="00F20610" w:rsidP="00F20610">
      <w:pPr>
        <w:pStyle w:val="Ttulo"/>
        <w:rPr>
          <w:rFonts w:ascii="Arial" w:hAnsi="Arial" w:cs="Arial"/>
          <w:color w:val="000000" w:themeColor="text1"/>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757DE4">
        <w:rPr>
          <w:rFonts w:ascii="Arial" w:hAnsi="Arial" w:cs="Arial"/>
          <w:color w:val="000000" w:themeColor="text1"/>
        </w:rPr>
        <w:t>ADENDA No. 00</w:t>
      </w:r>
      <w:r w:rsidR="00FA6382" w:rsidRPr="00757DE4">
        <w:rPr>
          <w:rFonts w:ascii="Arial" w:hAnsi="Arial" w:cs="Arial"/>
          <w:color w:val="000000" w:themeColor="text1"/>
        </w:rPr>
        <w:t>1</w:t>
      </w:r>
    </w:p>
    <w:p w14:paraId="3C8CD9D7" w14:textId="0081AF0B" w:rsidR="00F20610" w:rsidRPr="00757DE4" w:rsidRDefault="00F20610" w:rsidP="00F20610">
      <w:pPr>
        <w:pStyle w:val="Encabezado"/>
        <w:jc w:val="center"/>
        <w:rPr>
          <w:rFonts w:ascii="Arial" w:hAnsi="Arial" w:cs="Arial"/>
          <w:b/>
          <w:bCs/>
          <w:color w:val="000000" w:themeColor="text1"/>
          <w:lang w:val="es-MX"/>
        </w:rPr>
      </w:pPr>
      <w:r w:rsidRPr="00757DE4">
        <w:rPr>
          <w:rFonts w:ascii="Arial" w:hAnsi="Arial" w:cs="Arial"/>
          <w:b/>
          <w:bCs/>
          <w:color w:val="000000" w:themeColor="text1"/>
          <w:lang w:val="es-MX"/>
        </w:rPr>
        <w:t xml:space="preserve">INVITACIÓN ABIERTA No. </w:t>
      </w:r>
      <w:r w:rsidR="008F3DF4" w:rsidRPr="00757DE4">
        <w:rPr>
          <w:rFonts w:ascii="Arial" w:hAnsi="Arial" w:cs="Arial"/>
          <w:b/>
          <w:bCs/>
          <w:color w:val="000000" w:themeColor="text1"/>
          <w:lang w:val="es-MX"/>
        </w:rPr>
        <w:t>0</w:t>
      </w:r>
      <w:r w:rsidR="00FA6382" w:rsidRPr="00757DE4">
        <w:rPr>
          <w:rFonts w:ascii="Arial" w:hAnsi="Arial" w:cs="Arial"/>
          <w:b/>
          <w:bCs/>
          <w:color w:val="000000" w:themeColor="text1"/>
          <w:lang w:val="es-MX"/>
        </w:rPr>
        <w:t>10</w:t>
      </w:r>
      <w:r w:rsidR="008F3DF4" w:rsidRPr="00757DE4">
        <w:rPr>
          <w:rFonts w:ascii="Arial" w:hAnsi="Arial" w:cs="Arial"/>
          <w:b/>
          <w:bCs/>
          <w:color w:val="000000" w:themeColor="text1"/>
          <w:lang w:val="es-MX"/>
        </w:rPr>
        <w:t xml:space="preserve"> </w:t>
      </w:r>
      <w:r w:rsidRPr="00757DE4">
        <w:rPr>
          <w:rFonts w:ascii="Arial" w:hAnsi="Arial" w:cs="Arial"/>
          <w:b/>
          <w:bCs/>
          <w:color w:val="000000" w:themeColor="text1"/>
          <w:lang w:val="es-MX"/>
        </w:rPr>
        <w:t>DE  202</w:t>
      </w:r>
      <w:r w:rsidR="00404179" w:rsidRPr="00757DE4">
        <w:rPr>
          <w:rFonts w:ascii="Arial" w:hAnsi="Arial" w:cs="Arial"/>
          <w:b/>
          <w:bCs/>
          <w:color w:val="000000" w:themeColor="text1"/>
          <w:lang w:val="es-MX"/>
        </w:rPr>
        <w:t>2</w:t>
      </w:r>
    </w:p>
    <w:p w14:paraId="787597C1" w14:textId="77777777" w:rsidR="000D3742" w:rsidRPr="00757DE4" w:rsidRDefault="000D3742" w:rsidP="00F20610">
      <w:pPr>
        <w:pStyle w:val="Encabezado"/>
        <w:jc w:val="center"/>
        <w:rPr>
          <w:rFonts w:ascii="Arial" w:hAnsi="Arial" w:cs="Arial"/>
          <w:b/>
          <w:bCs/>
          <w:color w:val="000000" w:themeColor="text1"/>
          <w:lang w:val="es-MX"/>
        </w:rPr>
      </w:pPr>
    </w:p>
    <w:p w14:paraId="622AB724" w14:textId="77777777" w:rsidR="00FA6382" w:rsidRPr="00757DE4" w:rsidRDefault="00F20610" w:rsidP="00FA6382">
      <w:pPr>
        <w:spacing w:after="120" w:line="243" w:lineRule="auto"/>
        <w:jc w:val="both"/>
        <w:rPr>
          <w:rFonts w:ascii="Arial" w:hAnsi="Arial" w:cs="Arial"/>
          <w:b/>
          <w:color w:val="000000" w:themeColor="text1"/>
        </w:rPr>
      </w:pPr>
      <w:r w:rsidRPr="00757DE4">
        <w:rPr>
          <w:rFonts w:ascii="Arial" w:hAnsi="Arial" w:cs="Arial"/>
          <w:b/>
          <w:bCs/>
          <w:caps/>
          <w:color w:val="000000" w:themeColor="text1"/>
        </w:rPr>
        <w:t>OBJETO:</w:t>
      </w:r>
      <w:r w:rsidR="008F3DF4" w:rsidRPr="00757DE4">
        <w:rPr>
          <w:rFonts w:ascii="Arial" w:hAnsi="Arial" w:cs="Arial"/>
          <w:b/>
          <w:bCs/>
          <w:caps/>
          <w:color w:val="000000" w:themeColor="text1"/>
        </w:rPr>
        <w:t xml:space="preserve"> </w:t>
      </w:r>
      <w:r w:rsidR="00FA6382" w:rsidRPr="00757DE4">
        <w:rPr>
          <w:rFonts w:ascii="Arial" w:hAnsi="Arial" w:cs="Arial"/>
          <w:b/>
          <w:color w:val="000000" w:themeColor="text1"/>
        </w:rPr>
        <w:t>COMPRA, INSTALACIÓN, PUESTA EN MARCHA, DE UNA PLANTA PILOTO DE PRODUCCIÓN DE NUEVOS PRODUCTOS, ADECUACIONES EN INSTALACIONES Y SERVICIOS INDUSTRIALES SEGÚN DECRETO 1686 PARA LA EMPRESA DE LICORES DE CUNDINAMARCA.</w:t>
      </w:r>
    </w:p>
    <w:p w14:paraId="21442639" w14:textId="01F33A4E" w:rsidR="00F20610" w:rsidRPr="00757DE4" w:rsidRDefault="00F20610" w:rsidP="00F20610">
      <w:pPr>
        <w:jc w:val="both"/>
        <w:rPr>
          <w:rFonts w:ascii="Arial" w:hAnsi="Arial" w:cs="Arial"/>
          <w:color w:val="000000" w:themeColor="text1"/>
        </w:rPr>
      </w:pPr>
      <w:r w:rsidRPr="00757DE4">
        <w:rPr>
          <w:rFonts w:ascii="Arial" w:hAnsi="Arial" w:cs="Arial"/>
          <w:color w:val="000000" w:themeColor="text1"/>
        </w:rPr>
        <w:t>La Empresa de Licores de Cundinamarca</w:t>
      </w:r>
      <w:r w:rsidR="00650D8A" w:rsidRPr="00757DE4">
        <w:rPr>
          <w:rFonts w:ascii="Arial" w:hAnsi="Arial" w:cs="Arial"/>
          <w:color w:val="000000" w:themeColor="text1"/>
        </w:rPr>
        <w:t xml:space="preserve"> con el fin de dar cumplimiento </w:t>
      </w:r>
      <w:r w:rsidR="00146739" w:rsidRPr="00757DE4">
        <w:rPr>
          <w:rFonts w:ascii="Arial" w:hAnsi="Arial" w:cs="Arial"/>
          <w:color w:val="000000" w:themeColor="text1"/>
        </w:rPr>
        <w:t xml:space="preserve">a los principios </w:t>
      </w:r>
      <w:r w:rsidR="00404179" w:rsidRPr="00757DE4">
        <w:rPr>
          <w:rFonts w:ascii="Arial" w:hAnsi="Arial" w:cs="Arial"/>
          <w:color w:val="000000" w:themeColor="text1"/>
        </w:rPr>
        <w:t>por los que se rige</w:t>
      </w:r>
      <w:r w:rsidR="00146739" w:rsidRPr="00757DE4">
        <w:rPr>
          <w:rFonts w:ascii="Arial" w:hAnsi="Arial" w:cs="Arial"/>
          <w:color w:val="000000" w:themeColor="text1"/>
        </w:rPr>
        <w:t xml:space="preserve"> el manual de contratación de la ELC (Resolución No.</w:t>
      </w:r>
      <w:r w:rsidR="000D3742" w:rsidRPr="00757DE4">
        <w:rPr>
          <w:rFonts w:ascii="Arial" w:hAnsi="Arial" w:cs="Arial"/>
          <w:color w:val="000000" w:themeColor="text1"/>
        </w:rPr>
        <w:t>2017400006265 de 2017</w:t>
      </w:r>
      <w:r w:rsidR="00146739" w:rsidRPr="00757DE4">
        <w:rPr>
          <w:rFonts w:ascii="Arial" w:hAnsi="Arial" w:cs="Arial"/>
          <w:color w:val="000000" w:themeColor="text1"/>
        </w:rPr>
        <w:t>) y</w:t>
      </w:r>
      <w:r w:rsidRPr="00757DE4">
        <w:rPr>
          <w:rFonts w:ascii="Arial" w:hAnsi="Arial" w:cs="Arial"/>
          <w:color w:val="000000" w:themeColor="text1"/>
        </w:rPr>
        <w:t xml:space="preserve">, teniendo en cuenta </w:t>
      </w:r>
      <w:r w:rsidR="00DC036E" w:rsidRPr="00757DE4">
        <w:rPr>
          <w:rFonts w:ascii="Arial" w:hAnsi="Arial" w:cs="Arial"/>
          <w:color w:val="000000" w:themeColor="text1"/>
        </w:rPr>
        <w:t xml:space="preserve">las </w:t>
      </w:r>
      <w:r w:rsidR="001D3D8F" w:rsidRPr="00757DE4">
        <w:rPr>
          <w:rFonts w:ascii="Arial" w:hAnsi="Arial" w:cs="Arial"/>
          <w:color w:val="000000" w:themeColor="text1"/>
        </w:rPr>
        <w:t xml:space="preserve">observaciones </w:t>
      </w:r>
      <w:r w:rsidR="00CF020E" w:rsidRPr="00757DE4">
        <w:rPr>
          <w:rFonts w:ascii="Arial" w:hAnsi="Arial" w:cs="Arial"/>
          <w:color w:val="000000" w:themeColor="text1"/>
        </w:rPr>
        <w:t>presentadas, en</w:t>
      </w:r>
      <w:r w:rsidR="00071738" w:rsidRPr="00757DE4">
        <w:rPr>
          <w:rFonts w:ascii="Arial" w:hAnsi="Arial" w:cs="Arial"/>
          <w:color w:val="000000" w:themeColor="text1"/>
        </w:rPr>
        <w:t xml:space="preserve"> aras de garantizar el principio de </w:t>
      </w:r>
      <w:r w:rsidR="00A843B5">
        <w:rPr>
          <w:rFonts w:ascii="Arial" w:hAnsi="Arial" w:cs="Arial"/>
          <w:color w:val="000000" w:themeColor="text1"/>
        </w:rPr>
        <w:t>transparencia y publicidad</w:t>
      </w:r>
      <w:r w:rsidR="00031CC6" w:rsidRPr="00757DE4">
        <w:rPr>
          <w:rFonts w:ascii="Arial" w:hAnsi="Arial" w:cs="Arial"/>
          <w:color w:val="000000" w:themeColor="text1"/>
        </w:rPr>
        <w:t>, se</w:t>
      </w:r>
      <w:r w:rsidR="00F80B55" w:rsidRPr="00757DE4">
        <w:rPr>
          <w:rFonts w:ascii="Arial" w:hAnsi="Arial" w:cs="Arial"/>
          <w:color w:val="000000" w:themeColor="text1"/>
        </w:rPr>
        <w:t xml:space="preserve"> </w:t>
      </w:r>
      <w:r w:rsidR="00254F7B" w:rsidRPr="00757DE4">
        <w:rPr>
          <w:rFonts w:ascii="Arial" w:hAnsi="Arial" w:cs="Arial"/>
          <w:color w:val="000000" w:themeColor="text1"/>
        </w:rPr>
        <w:t>permite</w:t>
      </w:r>
      <w:r w:rsidR="000D3742" w:rsidRPr="00757DE4">
        <w:rPr>
          <w:rFonts w:ascii="Arial" w:hAnsi="Arial" w:cs="Arial"/>
          <w:color w:val="000000" w:themeColor="text1"/>
        </w:rPr>
        <w:t xml:space="preserve"> </w:t>
      </w:r>
      <w:r w:rsidR="00A843B5">
        <w:rPr>
          <w:rFonts w:ascii="Arial" w:hAnsi="Arial" w:cs="Arial"/>
          <w:color w:val="000000" w:themeColor="text1"/>
        </w:rPr>
        <w:t xml:space="preserve">realizar las siguientes modificaciones y/o aclaraciones a la invitación 010 de </w:t>
      </w:r>
      <w:r w:rsidR="00CF020E">
        <w:rPr>
          <w:rFonts w:ascii="Arial" w:hAnsi="Arial" w:cs="Arial"/>
          <w:color w:val="000000" w:themeColor="text1"/>
        </w:rPr>
        <w:t>2022, la</w:t>
      </w:r>
      <w:r w:rsidRPr="00757DE4">
        <w:rPr>
          <w:rFonts w:ascii="Arial" w:hAnsi="Arial" w:cs="Arial"/>
          <w:color w:val="000000" w:themeColor="text1"/>
        </w:rPr>
        <w:t xml:space="preserve"> cual quedará así:  </w:t>
      </w:r>
    </w:p>
    <w:p w14:paraId="4E7B2EE0" w14:textId="77777777" w:rsidR="00F20610" w:rsidRPr="00757DE4" w:rsidRDefault="00F20610" w:rsidP="00F20610">
      <w:pPr>
        <w:jc w:val="both"/>
        <w:rPr>
          <w:rFonts w:ascii="Arial" w:eastAsia="Tahoma" w:hAnsi="Arial" w:cs="Arial"/>
          <w:color w:val="000000" w:themeColor="text1"/>
        </w:rPr>
      </w:pPr>
    </w:p>
    <w:p w14:paraId="66C21CDE" w14:textId="7E60ADE7" w:rsidR="00F20610" w:rsidRPr="00757DE4" w:rsidRDefault="00F20610" w:rsidP="00F20610">
      <w:pPr>
        <w:jc w:val="both"/>
        <w:rPr>
          <w:rFonts w:ascii="Arial" w:hAnsi="Arial" w:cs="Arial"/>
          <w:bCs/>
          <w:color w:val="000000" w:themeColor="text1"/>
        </w:rPr>
      </w:pPr>
      <w:r w:rsidRPr="00757DE4">
        <w:rPr>
          <w:rFonts w:ascii="Arial" w:hAnsi="Arial" w:cs="Arial"/>
          <w:b/>
          <w:bCs/>
          <w:color w:val="000000" w:themeColor="text1"/>
        </w:rPr>
        <w:t xml:space="preserve">ARTÍCULO PRIMERO: </w:t>
      </w:r>
      <w:r w:rsidRPr="00757DE4">
        <w:rPr>
          <w:rFonts w:ascii="Arial" w:hAnsi="Arial" w:cs="Arial"/>
          <w:bCs/>
          <w:color w:val="000000" w:themeColor="text1"/>
        </w:rPr>
        <w:t>Modificar el cronograma de la Invitación Abierta No. 0</w:t>
      </w:r>
      <w:r w:rsidR="00FA6382" w:rsidRPr="00757DE4">
        <w:rPr>
          <w:rFonts w:ascii="Arial" w:hAnsi="Arial" w:cs="Arial"/>
          <w:bCs/>
          <w:color w:val="000000" w:themeColor="text1"/>
        </w:rPr>
        <w:t>10</w:t>
      </w:r>
      <w:r w:rsidRPr="00757DE4">
        <w:rPr>
          <w:rFonts w:ascii="Arial" w:hAnsi="Arial" w:cs="Arial"/>
          <w:bCs/>
          <w:color w:val="000000" w:themeColor="text1"/>
        </w:rPr>
        <w:t xml:space="preserve">   de 202</w:t>
      </w:r>
      <w:r w:rsidR="00F80B55" w:rsidRPr="00757DE4">
        <w:rPr>
          <w:rFonts w:ascii="Arial" w:hAnsi="Arial" w:cs="Arial"/>
          <w:bCs/>
          <w:color w:val="000000" w:themeColor="text1"/>
        </w:rPr>
        <w:t>2</w:t>
      </w:r>
      <w:r w:rsidRPr="00757DE4">
        <w:rPr>
          <w:rFonts w:ascii="Arial" w:hAnsi="Arial" w:cs="Arial"/>
          <w:bCs/>
          <w:color w:val="000000" w:themeColor="text1"/>
        </w:rPr>
        <w:t xml:space="preserve"> así: </w:t>
      </w:r>
    </w:p>
    <w:p w14:paraId="7200B200" w14:textId="77777777" w:rsidR="001D3D8F" w:rsidRPr="00757DE4" w:rsidRDefault="001D3D8F" w:rsidP="00F20610">
      <w:pPr>
        <w:jc w:val="both"/>
        <w:rPr>
          <w:rFonts w:ascii="Arial" w:hAnsi="Arial" w:cs="Arial"/>
          <w:bCs/>
          <w:color w:val="000000" w:themeColor="text1"/>
        </w:rPr>
      </w:pPr>
    </w:p>
    <w:p w14:paraId="35DB3E66" w14:textId="0D27A4CD" w:rsidR="00F20610" w:rsidRPr="00757DE4" w:rsidRDefault="00F20610" w:rsidP="00F20610">
      <w:pPr>
        <w:snapToGrid w:val="0"/>
        <w:jc w:val="center"/>
        <w:rPr>
          <w:rFonts w:ascii="Arial" w:hAnsi="Arial" w:cs="Arial"/>
          <w:b/>
          <w:bCs/>
          <w:color w:val="000000" w:themeColor="text1"/>
        </w:rPr>
      </w:pPr>
      <w:r w:rsidRPr="00757DE4">
        <w:rPr>
          <w:rFonts w:ascii="Arial" w:hAnsi="Arial" w:cs="Arial"/>
          <w:b/>
          <w:bCs/>
          <w:color w:val="000000" w:themeColor="text1"/>
        </w:rPr>
        <w:t>CRONOGRAMA</w:t>
      </w:r>
    </w:p>
    <w:p w14:paraId="36F5ADEA" w14:textId="77777777" w:rsidR="00B0617F" w:rsidRPr="00757DE4" w:rsidRDefault="00B0617F" w:rsidP="00F20610">
      <w:pPr>
        <w:snapToGrid w:val="0"/>
        <w:jc w:val="center"/>
        <w:rPr>
          <w:rFonts w:ascii="Arial" w:hAnsi="Arial" w:cs="Arial"/>
          <w:b/>
          <w:bCs/>
          <w:color w:val="000000" w:themeColor="text1"/>
          <w:lang w:val="es-CO"/>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552"/>
        <w:gridCol w:w="3544"/>
      </w:tblGrid>
      <w:tr w:rsidR="00757DE4" w:rsidRPr="00757DE4" w14:paraId="3149F089" w14:textId="77777777" w:rsidTr="0007554B">
        <w:trPr>
          <w:trHeight w:val="492"/>
        </w:trPr>
        <w:tc>
          <w:tcPr>
            <w:tcW w:w="2835" w:type="dxa"/>
            <w:vAlign w:val="center"/>
          </w:tcPr>
          <w:p w14:paraId="2FFC2B4E" w14:textId="77777777" w:rsidR="00FA6382" w:rsidRPr="00757DE4" w:rsidRDefault="00FA6382" w:rsidP="00A758C6">
            <w:pPr>
              <w:overflowPunct w:val="0"/>
              <w:autoSpaceDE w:val="0"/>
              <w:snapToGrid w:val="0"/>
              <w:jc w:val="center"/>
              <w:textAlignment w:val="baseline"/>
              <w:rPr>
                <w:rFonts w:ascii="Arial" w:hAnsi="Arial" w:cs="Arial"/>
                <w:b/>
                <w:color w:val="000000" w:themeColor="text1"/>
                <w:lang w:val="es-ES" w:eastAsia="es-CO"/>
              </w:rPr>
            </w:pPr>
            <w:r w:rsidRPr="00757DE4">
              <w:rPr>
                <w:rFonts w:ascii="Arial" w:hAnsi="Arial" w:cs="Arial"/>
                <w:b/>
                <w:color w:val="000000" w:themeColor="text1"/>
                <w:lang w:val="es-ES" w:eastAsia="es-CO"/>
              </w:rPr>
              <w:t>CONCEPTO</w:t>
            </w:r>
          </w:p>
        </w:tc>
        <w:tc>
          <w:tcPr>
            <w:tcW w:w="2552" w:type="dxa"/>
            <w:vAlign w:val="center"/>
          </w:tcPr>
          <w:p w14:paraId="7816147E" w14:textId="77777777" w:rsidR="00FA6382" w:rsidRPr="00757DE4" w:rsidRDefault="00FA6382" w:rsidP="00A758C6">
            <w:pPr>
              <w:overflowPunct w:val="0"/>
              <w:autoSpaceDE w:val="0"/>
              <w:snapToGrid w:val="0"/>
              <w:jc w:val="center"/>
              <w:textAlignment w:val="baseline"/>
              <w:rPr>
                <w:rFonts w:ascii="Arial" w:hAnsi="Arial" w:cs="Arial"/>
                <w:b/>
                <w:color w:val="000000" w:themeColor="text1"/>
                <w:lang w:val="es-ES" w:eastAsia="es-CO"/>
              </w:rPr>
            </w:pPr>
            <w:r w:rsidRPr="00757DE4">
              <w:rPr>
                <w:rFonts w:ascii="Arial" w:hAnsi="Arial" w:cs="Arial"/>
                <w:b/>
                <w:color w:val="000000" w:themeColor="text1"/>
                <w:lang w:val="es-ES" w:eastAsia="es-CO"/>
              </w:rPr>
              <w:t>FECHA / HORA</w:t>
            </w:r>
          </w:p>
        </w:tc>
        <w:tc>
          <w:tcPr>
            <w:tcW w:w="3544" w:type="dxa"/>
            <w:vAlign w:val="center"/>
          </w:tcPr>
          <w:p w14:paraId="021D18B8" w14:textId="77777777" w:rsidR="00FA6382" w:rsidRPr="00757DE4" w:rsidRDefault="00FA6382" w:rsidP="00A758C6">
            <w:pPr>
              <w:snapToGrid w:val="0"/>
              <w:jc w:val="center"/>
              <w:rPr>
                <w:rFonts w:ascii="Arial" w:eastAsia="Calibri" w:hAnsi="Arial" w:cs="Arial"/>
                <w:b/>
                <w:color w:val="000000" w:themeColor="text1"/>
                <w:lang w:val="es-ES" w:eastAsia="es-CO"/>
              </w:rPr>
            </w:pPr>
            <w:r w:rsidRPr="00757DE4">
              <w:rPr>
                <w:rFonts w:ascii="Arial" w:eastAsia="Calibri" w:hAnsi="Arial" w:cs="Arial"/>
                <w:b/>
                <w:color w:val="000000" w:themeColor="text1"/>
                <w:lang w:val="es-ES" w:eastAsia="es-CO"/>
              </w:rPr>
              <w:t>LUGAR</w:t>
            </w:r>
          </w:p>
        </w:tc>
      </w:tr>
      <w:tr w:rsidR="00757DE4" w:rsidRPr="00757DE4" w14:paraId="02ABF7CE" w14:textId="77777777" w:rsidTr="0007554B">
        <w:trPr>
          <w:trHeight w:val="492"/>
        </w:trPr>
        <w:tc>
          <w:tcPr>
            <w:tcW w:w="2835" w:type="dxa"/>
            <w:vAlign w:val="center"/>
          </w:tcPr>
          <w:p w14:paraId="65E6DCBD" w14:textId="34E461F5" w:rsidR="003774F8" w:rsidRPr="00757DE4" w:rsidRDefault="003774F8" w:rsidP="003774F8">
            <w:pPr>
              <w:overflowPunct w:val="0"/>
              <w:autoSpaceDE w:val="0"/>
              <w:snapToGrid w:val="0"/>
              <w:jc w:val="center"/>
              <w:textAlignment w:val="baseline"/>
              <w:rPr>
                <w:rFonts w:ascii="Arial" w:hAnsi="Arial" w:cs="Arial"/>
                <w:b/>
                <w:color w:val="000000" w:themeColor="text1"/>
                <w:lang w:val="es-ES" w:eastAsia="es-CO"/>
              </w:rPr>
            </w:pPr>
            <w:r w:rsidRPr="00757DE4">
              <w:rPr>
                <w:rFonts w:ascii="Arial" w:hAnsi="Arial" w:cs="Arial"/>
                <w:color w:val="000000" w:themeColor="text1"/>
                <w:lang w:val="es-ES" w:eastAsia="es-CO"/>
              </w:rPr>
              <w:t>Publicación de la invitación</w:t>
            </w:r>
          </w:p>
        </w:tc>
        <w:tc>
          <w:tcPr>
            <w:tcW w:w="2552" w:type="dxa"/>
            <w:vAlign w:val="center"/>
          </w:tcPr>
          <w:p w14:paraId="64AF3D36" w14:textId="6CDA3C2E" w:rsidR="003774F8" w:rsidRPr="00757DE4" w:rsidRDefault="003774F8" w:rsidP="003774F8">
            <w:pPr>
              <w:overflowPunct w:val="0"/>
              <w:autoSpaceDE w:val="0"/>
              <w:snapToGrid w:val="0"/>
              <w:jc w:val="center"/>
              <w:textAlignment w:val="baseline"/>
              <w:rPr>
                <w:rFonts w:ascii="Arial" w:hAnsi="Arial" w:cs="Arial"/>
                <w:b/>
                <w:color w:val="000000" w:themeColor="text1"/>
                <w:lang w:val="es-ES" w:eastAsia="es-CO"/>
              </w:rPr>
            </w:pPr>
            <w:r w:rsidRPr="00757DE4">
              <w:rPr>
                <w:rFonts w:ascii="Arial" w:hAnsi="Arial" w:cs="Arial"/>
                <w:color w:val="000000" w:themeColor="text1"/>
                <w:lang w:val="es-ES" w:eastAsia="es-CO"/>
              </w:rPr>
              <w:t>17 de marzo de 2022</w:t>
            </w:r>
          </w:p>
        </w:tc>
        <w:tc>
          <w:tcPr>
            <w:tcW w:w="3544" w:type="dxa"/>
            <w:vAlign w:val="center"/>
          </w:tcPr>
          <w:p w14:paraId="31CC38CE" w14:textId="64990614" w:rsidR="003774F8" w:rsidRPr="00757DE4" w:rsidRDefault="006629DE" w:rsidP="003774F8">
            <w:pPr>
              <w:snapToGrid w:val="0"/>
              <w:jc w:val="center"/>
              <w:rPr>
                <w:rFonts w:ascii="Arial" w:eastAsia="Calibri" w:hAnsi="Arial" w:cs="Arial"/>
                <w:b/>
                <w:color w:val="000000" w:themeColor="text1"/>
                <w:lang w:val="es-ES" w:eastAsia="es-CO"/>
              </w:rPr>
            </w:pPr>
            <w:hyperlink r:id="rId7" w:history="1">
              <w:r w:rsidR="003774F8" w:rsidRPr="00757DE4">
                <w:rPr>
                  <w:rFonts w:ascii="Arial" w:eastAsia="Calibri" w:hAnsi="Arial" w:cs="Arial"/>
                  <w:color w:val="000000" w:themeColor="text1"/>
                  <w:u w:val="single"/>
                  <w:lang w:val="es-ES" w:eastAsia="es-CO"/>
                </w:rPr>
                <w:t>www.licoreracundinamarca.com.co</w:t>
              </w:r>
            </w:hyperlink>
          </w:p>
        </w:tc>
      </w:tr>
      <w:tr w:rsidR="00757DE4" w:rsidRPr="00757DE4" w14:paraId="51A42623" w14:textId="77777777" w:rsidTr="0007554B">
        <w:trPr>
          <w:trHeight w:val="492"/>
        </w:trPr>
        <w:tc>
          <w:tcPr>
            <w:tcW w:w="2835" w:type="dxa"/>
            <w:vAlign w:val="center"/>
          </w:tcPr>
          <w:p w14:paraId="0A0EDE98" w14:textId="6AC80B78" w:rsidR="003774F8" w:rsidRPr="00757DE4" w:rsidRDefault="003774F8" w:rsidP="003774F8">
            <w:pPr>
              <w:overflowPunct w:val="0"/>
              <w:autoSpaceDE w:val="0"/>
              <w:snapToGrid w:val="0"/>
              <w:jc w:val="center"/>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Visita Técnica</w:t>
            </w:r>
          </w:p>
        </w:tc>
        <w:tc>
          <w:tcPr>
            <w:tcW w:w="2552" w:type="dxa"/>
            <w:vAlign w:val="center"/>
          </w:tcPr>
          <w:p w14:paraId="1ACDF44C" w14:textId="77777777" w:rsidR="003774F8" w:rsidRPr="00757DE4" w:rsidRDefault="003774F8" w:rsidP="003774F8">
            <w:pPr>
              <w:overflowPunct w:val="0"/>
              <w:autoSpaceDE w:val="0"/>
              <w:snapToGrid w:val="0"/>
              <w:jc w:val="center"/>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25 de marzo de 2022</w:t>
            </w:r>
          </w:p>
          <w:p w14:paraId="777E32E6" w14:textId="73339627" w:rsidR="003774F8" w:rsidRPr="00757DE4" w:rsidRDefault="003774F8" w:rsidP="003774F8">
            <w:pPr>
              <w:overflowPunct w:val="0"/>
              <w:autoSpaceDE w:val="0"/>
              <w:snapToGrid w:val="0"/>
              <w:jc w:val="center"/>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10:00 AM</w:t>
            </w:r>
          </w:p>
        </w:tc>
        <w:tc>
          <w:tcPr>
            <w:tcW w:w="3544" w:type="dxa"/>
            <w:vAlign w:val="center"/>
          </w:tcPr>
          <w:p w14:paraId="3F739EE9" w14:textId="1CB23881" w:rsidR="003774F8" w:rsidRPr="00757DE4" w:rsidRDefault="003774F8" w:rsidP="003774F8">
            <w:pPr>
              <w:snapToGrid w:val="0"/>
              <w:jc w:val="center"/>
              <w:rPr>
                <w:rFonts w:ascii="Arial" w:hAnsi="Arial" w:cs="Arial"/>
                <w:color w:val="000000" w:themeColor="text1"/>
              </w:rPr>
            </w:pPr>
            <w:r w:rsidRPr="00757DE4">
              <w:rPr>
                <w:rFonts w:ascii="Arial" w:eastAsia="Calibri" w:hAnsi="Arial" w:cs="Arial"/>
                <w:color w:val="000000" w:themeColor="text1"/>
                <w:lang w:val="es-ES" w:eastAsia="es-CO"/>
              </w:rPr>
              <w:t>Instalaciones de la Empresa de Licores de Cundinamarca ubicada en la Autopista Medellín Kilometro 3.8 vía Siberia – Cota</w:t>
            </w:r>
          </w:p>
        </w:tc>
      </w:tr>
      <w:tr w:rsidR="00757DE4" w:rsidRPr="00757DE4" w14:paraId="4A2B1E87" w14:textId="77777777" w:rsidTr="0007554B">
        <w:trPr>
          <w:trHeight w:val="492"/>
        </w:trPr>
        <w:tc>
          <w:tcPr>
            <w:tcW w:w="2835" w:type="dxa"/>
            <w:vAlign w:val="center"/>
          </w:tcPr>
          <w:p w14:paraId="56704BC4" w14:textId="388EB8CA" w:rsidR="003774F8" w:rsidRPr="00757DE4" w:rsidRDefault="003774F8" w:rsidP="003774F8">
            <w:pPr>
              <w:overflowPunct w:val="0"/>
              <w:autoSpaceDE w:val="0"/>
              <w:snapToGrid w:val="0"/>
              <w:jc w:val="center"/>
              <w:textAlignment w:val="baseline"/>
              <w:rPr>
                <w:rFonts w:ascii="Arial" w:hAnsi="Arial" w:cs="Arial"/>
                <w:b/>
                <w:color w:val="000000" w:themeColor="text1"/>
                <w:lang w:val="es-ES" w:eastAsia="es-CO"/>
              </w:rPr>
            </w:pPr>
            <w:r w:rsidRPr="00757DE4">
              <w:rPr>
                <w:rFonts w:ascii="Arial" w:hAnsi="Arial" w:cs="Arial"/>
                <w:color w:val="000000" w:themeColor="text1"/>
                <w:lang w:val="es-ES" w:eastAsia="es-CO"/>
              </w:rPr>
              <w:t xml:space="preserve">Solicitud de aclaraciones </w:t>
            </w:r>
          </w:p>
        </w:tc>
        <w:tc>
          <w:tcPr>
            <w:tcW w:w="2552" w:type="dxa"/>
            <w:vAlign w:val="center"/>
          </w:tcPr>
          <w:p w14:paraId="2D177D83" w14:textId="03F47022" w:rsidR="003774F8" w:rsidRPr="00757DE4" w:rsidRDefault="003774F8" w:rsidP="003774F8">
            <w:pPr>
              <w:overflowPunct w:val="0"/>
              <w:autoSpaceDE w:val="0"/>
              <w:snapToGrid w:val="0"/>
              <w:jc w:val="center"/>
              <w:textAlignment w:val="baseline"/>
              <w:rPr>
                <w:rFonts w:ascii="Arial" w:hAnsi="Arial" w:cs="Arial"/>
                <w:bCs/>
                <w:color w:val="000000" w:themeColor="text1"/>
                <w:lang w:val="es-ES" w:eastAsia="es-CO"/>
              </w:rPr>
            </w:pPr>
            <w:r w:rsidRPr="00757DE4">
              <w:rPr>
                <w:rFonts w:ascii="Arial" w:hAnsi="Arial" w:cs="Arial"/>
                <w:bCs/>
                <w:color w:val="000000" w:themeColor="text1"/>
                <w:lang w:val="es-ES" w:eastAsia="es-CO"/>
              </w:rPr>
              <w:t>25 de marzo de 2022</w:t>
            </w:r>
          </w:p>
        </w:tc>
        <w:tc>
          <w:tcPr>
            <w:tcW w:w="3544" w:type="dxa"/>
            <w:vAlign w:val="center"/>
          </w:tcPr>
          <w:p w14:paraId="7936E639" w14:textId="677FBC73" w:rsidR="003774F8" w:rsidRPr="00757DE4" w:rsidRDefault="003774F8" w:rsidP="003774F8">
            <w:pPr>
              <w:snapToGrid w:val="0"/>
              <w:jc w:val="center"/>
              <w:rPr>
                <w:rFonts w:ascii="Arial" w:eastAsia="Calibri" w:hAnsi="Arial" w:cs="Arial"/>
                <w:b/>
                <w:color w:val="000000" w:themeColor="text1"/>
                <w:lang w:val="es-ES" w:eastAsia="es-CO"/>
              </w:rPr>
            </w:pPr>
            <w:r w:rsidRPr="00757DE4">
              <w:rPr>
                <w:rFonts w:ascii="Arial" w:eastAsia="Calibri" w:hAnsi="Arial" w:cs="Arial"/>
                <w:color w:val="000000" w:themeColor="text1"/>
                <w:lang w:val="es-ES" w:eastAsia="es-CO"/>
              </w:rPr>
              <w:t xml:space="preserve">Vía correo electrónico </w:t>
            </w:r>
            <w:hyperlink r:id="rId8" w:history="1">
              <w:r w:rsidRPr="00757DE4">
                <w:rPr>
                  <w:rFonts w:ascii="Arial" w:eastAsia="Calibri" w:hAnsi="Arial" w:cs="Arial"/>
                  <w:color w:val="000000" w:themeColor="text1"/>
                  <w:u w:val="single"/>
                  <w:lang w:val="es-ES" w:eastAsia="es-CO"/>
                </w:rPr>
                <w:t>sandra.cubillos@elc.com.co</w:t>
              </w:r>
            </w:hyperlink>
            <w:r w:rsidRPr="00757DE4">
              <w:rPr>
                <w:rFonts w:ascii="Arial" w:eastAsia="Calibri" w:hAnsi="Arial" w:cs="Arial"/>
                <w:color w:val="000000" w:themeColor="text1"/>
                <w:u w:val="single"/>
                <w:lang w:val="es-ES" w:eastAsia="es-CO"/>
              </w:rPr>
              <w:t xml:space="preserve"> </w:t>
            </w:r>
            <w:r w:rsidRPr="00757DE4">
              <w:rPr>
                <w:rFonts w:ascii="Arial" w:eastAsia="Calibri" w:hAnsi="Arial" w:cs="Arial"/>
                <w:color w:val="000000" w:themeColor="text1"/>
                <w:u w:val="single"/>
                <w:lang w:val="es-ES" w:eastAsia="es-CO"/>
              </w:rPr>
              <w:br/>
            </w:r>
            <w:r w:rsidR="0007554B" w:rsidRPr="00757DE4">
              <w:rPr>
                <w:rFonts w:ascii="Arial" w:eastAsia="Calibri" w:hAnsi="Arial" w:cs="Arial"/>
                <w:color w:val="000000" w:themeColor="text1"/>
                <w:u w:val="single"/>
                <w:lang w:val="es-ES" w:eastAsia="es-CO"/>
              </w:rPr>
              <w:t>paula. marin</w:t>
            </w:r>
            <w:hyperlink r:id="rId9" w:history="1">
              <w:r w:rsidRPr="00757DE4">
                <w:rPr>
                  <w:rFonts w:ascii="Arial" w:eastAsia="Calibri" w:hAnsi="Arial" w:cs="Arial"/>
                  <w:color w:val="000000" w:themeColor="text1"/>
                  <w:u w:val="single"/>
                  <w:lang w:val="es-ES" w:eastAsia="es-CO"/>
                </w:rPr>
                <w:t>@elc.com.co</w:t>
              </w:r>
            </w:hyperlink>
          </w:p>
        </w:tc>
      </w:tr>
      <w:tr w:rsidR="00757DE4" w:rsidRPr="00757DE4" w14:paraId="5EB7F3BF" w14:textId="77777777" w:rsidTr="0007554B">
        <w:trPr>
          <w:trHeight w:val="525"/>
        </w:trPr>
        <w:tc>
          <w:tcPr>
            <w:tcW w:w="2835" w:type="dxa"/>
            <w:vAlign w:val="center"/>
          </w:tcPr>
          <w:p w14:paraId="59179AA2"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Respuesta aclaraciones</w:t>
            </w:r>
          </w:p>
        </w:tc>
        <w:tc>
          <w:tcPr>
            <w:tcW w:w="2552" w:type="dxa"/>
            <w:vAlign w:val="center"/>
          </w:tcPr>
          <w:p w14:paraId="79940B45" w14:textId="3364A81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28 de marzo de 2022</w:t>
            </w:r>
          </w:p>
        </w:tc>
        <w:tc>
          <w:tcPr>
            <w:tcW w:w="3544" w:type="dxa"/>
            <w:vAlign w:val="center"/>
          </w:tcPr>
          <w:p w14:paraId="3F814EC7" w14:textId="77777777" w:rsidR="003774F8" w:rsidRPr="00757DE4" w:rsidRDefault="006629DE" w:rsidP="003774F8">
            <w:pPr>
              <w:snapToGrid w:val="0"/>
              <w:jc w:val="both"/>
              <w:rPr>
                <w:rFonts w:ascii="Arial" w:eastAsia="Calibri" w:hAnsi="Arial" w:cs="Arial"/>
                <w:color w:val="000000" w:themeColor="text1"/>
                <w:lang w:val="es-ES" w:eastAsia="es-CO"/>
              </w:rPr>
            </w:pPr>
            <w:hyperlink r:id="rId10" w:history="1">
              <w:r w:rsidR="003774F8" w:rsidRPr="00757DE4">
                <w:rPr>
                  <w:rFonts w:ascii="Arial" w:eastAsia="Calibri" w:hAnsi="Arial" w:cs="Arial"/>
                  <w:color w:val="000000" w:themeColor="text1"/>
                  <w:u w:val="single"/>
                  <w:lang w:val="es-ES" w:eastAsia="es-CO"/>
                </w:rPr>
                <w:t>www.licoreracundinamarca.com.co</w:t>
              </w:r>
            </w:hyperlink>
          </w:p>
        </w:tc>
      </w:tr>
      <w:tr w:rsidR="00757DE4" w:rsidRPr="00757DE4" w14:paraId="0A08339D" w14:textId="77777777" w:rsidTr="0007554B">
        <w:trPr>
          <w:trHeight w:val="148"/>
        </w:trPr>
        <w:tc>
          <w:tcPr>
            <w:tcW w:w="2835" w:type="dxa"/>
            <w:vAlign w:val="center"/>
          </w:tcPr>
          <w:p w14:paraId="520EBCDA"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 xml:space="preserve">Termino para expedir adendas </w:t>
            </w:r>
          </w:p>
        </w:tc>
        <w:tc>
          <w:tcPr>
            <w:tcW w:w="2552" w:type="dxa"/>
            <w:vAlign w:val="center"/>
          </w:tcPr>
          <w:p w14:paraId="1A6FE890" w14:textId="5AD3F0CE"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28 de marzo de 2022</w:t>
            </w:r>
          </w:p>
        </w:tc>
        <w:tc>
          <w:tcPr>
            <w:tcW w:w="3544" w:type="dxa"/>
            <w:vAlign w:val="center"/>
          </w:tcPr>
          <w:p w14:paraId="5239AF55" w14:textId="77777777" w:rsidR="003774F8" w:rsidRPr="00757DE4" w:rsidRDefault="006629DE" w:rsidP="003774F8">
            <w:pPr>
              <w:snapToGrid w:val="0"/>
              <w:jc w:val="both"/>
              <w:rPr>
                <w:rFonts w:ascii="Arial" w:eastAsia="Calibri" w:hAnsi="Arial" w:cs="Arial"/>
                <w:color w:val="000000" w:themeColor="text1"/>
                <w:lang w:val="es-ES" w:eastAsia="es-CO"/>
              </w:rPr>
            </w:pPr>
            <w:hyperlink r:id="rId11" w:history="1">
              <w:r w:rsidR="003774F8" w:rsidRPr="00757DE4">
                <w:rPr>
                  <w:rFonts w:ascii="Arial" w:eastAsia="Calibri" w:hAnsi="Arial" w:cs="Arial"/>
                  <w:color w:val="000000" w:themeColor="text1"/>
                  <w:u w:val="single"/>
                  <w:lang w:val="es-ES" w:eastAsia="es-CO"/>
                </w:rPr>
                <w:t>www.licoreracundinamarca.com.co</w:t>
              </w:r>
            </w:hyperlink>
          </w:p>
        </w:tc>
      </w:tr>
      <w:tr w:rsidR="00757DE4" w:rsidRPr="00757DE4" w14:paraId="57B9527E" w14:textId="77777777" w:rsidTr="0007554B">
        <w:trPr>
          <w:trHeight w:val="904"/>
        </w:trPr>
        <w:tc>
          <w:tcPr>
            <w:tcW w:w="2835" w:type="dxa"/>
            <w:vAlign w:val="center"/>
          </w:tcPr>
          <w:p w14:paraId="77B0B871" w14:textId="77777777" w:rsidR="003774F8" w:rsidRPr="00757DE4" w:rsidRDefault="003774F8" w:rsidP="003774F8">
            <w:pPr>
              <w:jc w:val="both"/>
              <w:rPr>
                <w:rFonts w:ascii="Arial" w:eastAsia="Calibri" w:hAnsi="Arial" w:cs="Arial"/>
                <w:color w:val="000000" w:themeColor="text1"/>
                <w:lang w:val="es-ES" w:eastAsia="es-CO"/>
              </w:rPr>
            </w:pPr>
            <w:r w:rsidRPr="00757DE4">
              <w:rPr>
                <w:rFonts w:ascii="Arial" w:eastAsia="Calibri" w:hAnsi="Arial" w:cs="Arial"/>
                <w:color w:val="000000" w:themeColor="text1"/>
                <w:lang w:val="es-ES" w:eastAsia="es-CO"/>
              </w:rPr>
              <w:lastRenderedPageBreak/>
              <w:t>Fecha recepción de documentos de las ofertas</w:t>
            </w:r>
          </w:p>
        </w:tc>
        <w:tc>
          <w:tcPr>
            <w:tcW w:w="2552" w:type="dxa"/>
            <w:vAlign w:val="center"/>
          </w:tcPr>
          <w:p w14:paraId="51A0BFE9" w14:textId="1B3D1441"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 xml:space="preserve">30 de marzo de 2022 a las 10:00 a.m. </w:t>
            </w:r>
          </w:p>
        </w:tc>
        <w:tc>
          <w:tcPr>
            <w:tcW w:w="3544" w:type="dxa"/>
            <w:vAlign w:val="center"/>
          </w:tcPr>
          <w:p w14:paraId="1EEF2709" w14:textId="77777777" w:rsidR="003774F8" w:rsidRPr="00757DE4" w:rsidRDefault="003774F8" w:rsidP="003774F8">
            <w:pPr>
              <w:jc w:val="both"/>
              <w:rPr>
                <w:rFonts w:ascii="Arial" w:eastAsia="Calibri" w:hAnsi="Arial" w:cs="Arial"/>
                <w:color w:val="000000" w:themeColor="text1"/>
                <w:lang w:val="es-ES" w:eastAsia="es-CO"/>
              </w:rPr>
            </w:pPr>
            <w:r w:rsidRPr="00757DE4">
              <w:rPr>
                <w:rFonts w:ascii="Arial" w:eastAsia="Calibri" w:hAnsi="Arial" w:cs="Arial"/>
                <w:color w:val="000000" w:themeColor="text1"/>
                <w:lang w:val="es-ES" w:eastAsia="es-CO"/>
              </w:rPr>
              <w:t>Instalaciones de la Empresa de Licores de Cundinamarca ubicada en la Autopista Medellín Kilometro 3.8 vía Siberia – Cota</w:t>
            </w:r>
          </w:p>
        </w:tc>
      </w:tr>
      <w:tr w:rsidR="00757DE4" w:rsidRPr="00757DE4" w14:paraId="41AAC11B" w14:textId="77777777" w:rsidTr="0007554B">
        <w:trPr>
          <w:trHeight w:val="657"/>
        </w:trPr>
        <w:tc>
          <w:tcPr>
            <w:tcW w:w="2835" w:type="dxa"/>
            <w:vAlign w:val="center"/>
          </w:tcPr>
          <w:p w14:paraId="7B9E9DE3"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Verificación jurídica, financiera, económica y técnica de las ofertas</w:t>
            </w:r>
          </w:p>
        </w:tc>
        <w:tc>
          <w:tcPr>
            <w:tcW w:w="2552" w:type="dxa"/>
            <w:vAlign w:val="center"/>
          </w:tcPr>
          <w:p w14:paraId="0F1BFFCF" w14:textId="604D9773"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Desde el 30 al 31 de marzo de 2022</w:t>
            </w:r>
          </w:p>
        </w:tc>
        <w:tc>
          <w:tcPr>
            <w:tcW w:w="3544" w:type="dxa"/>
            <w:vAlign w:val="center"/>
          </w:tcPr>
          <w:p w14:paraId="403162DE" w14:textId="77777777" w:rsidR="003774F8" w:rsidRPr="00757DE4" w:rsidRDefault="003774F8" w:rsidP="003774F8">
            <w:pPr>
              <w:snapToGrid w:val="0"/>
              <w:jc w:val="both"/>
              <w:rPr>
                <w:rFonts w:ascii="Arial" w:eastAsia="Calibri" w:hAnsi="Arial" w:cs="Arial"/>
                <w:color w:val="000000" w:themeColor="text1"/>
                <w:u w:val="single"/>
                <w:lang w:val="es-ES" w:eastAsia="es-CO"/>
              </w:rPr>
            </w:pPr>
            <w:r w:rsidRPr="00757DE4">
              <w:rPr>
                <w:rFonts w:ascii="Arial" w:eastAsia="Calibri" w:hAnsi="Arial" w:cs="Arial"/>
                <w:color w:val="000000" w:themeColor="text1"/>
                <w:u w:val="single"/>
                <w:lang w:val="es-ES" w:eastAsia="es-CO"/>
              </w:rPr>
              <w:t>Comité Evaluador</w:t>
            </w:r>
          </w:p>
        </w:tc>
      </w:tr>
      <w:tr w:rsidR="00757DE4" w:rsidRPr="00757DE4" w14:paraId="2FCA9AF8" w14:textId="77777777" w:rsidTr="0007554B">
        <w:trPr>
          <w:trHeight w:val="322"/>
        </w:trPr>
        <w:tc>
          <w:tcPr>
            <w:tcW w:w="2835" w:type="dxa"/>
            <w:vAlign w:val="center"/>
          </w:tcPr>
          <w:p w14:paraId="4EBEF635"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Publicación de la verificación</w:t>
            </w:r>
          </w:p>
        </w:tc>
        <w:tc>
          <w:tcPr>
            <w:tcW w:w="2552" w:type="dxa"/>
            <w:vAlign w:val="center"/>
          </w:tcPr>
          <w:p w14:paraId="0EF84173" w14:textId="556F15E8"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01 de abril de 2022</w:t>
            </w:r>
          </w:p>
        </w:tc>
        <w:tc>
          <w:tcPr>
            <w:tcW w:w="3544" w:type="dxa"/>
          </w:tcPr>
          <w:p w14:paraId="64F3855C" w14:textId="77777777" w:rsidR="003774F8" w:rsidRPr="00757DE4" w:rsidRDefault="003774F8" w:rsidP="003774F8">
            <w:pPr>
              <w:snapToGrid w:val="0"/>
              <w:jc w:val="both"/>
              <w:rPr>
                <w:rFonts w:ascii="Arial" w:eastAsia="Calibri" w:hAnsi="Arial" w:cs="Arial"/>
                <w:color w:val="000000" w:themeColor="text1"/>
                <w:lang w:val="es-ES" w:eastAsia="es-CO"/>
              </w:rPr>
            </w:pPr>
          </w:p>
          <w:p w14:paraId="6D4FF72E" w14:textId="77777777" w:rsidR="003774F8" w:rsidRPr="00757DE4" w:rsidRDefault="006629DE" w:rsidP="003774F8">
            <w:pPr>
              <w:snapToGrid w:val="0"/>
              <w:jc w:val="both"/>
              <w:rPr>
                <w:rFonts w:ascii="Arial" w:eastAsia="Calibri" w:hAnsi="Arial" w:cs="Arial"/>
                <w:color w:val="000000" w:themeColor="text1"/>
                <w:lang w:val="es-ES" w:eastAsia="es-CO"/>
              </w:rPr>
            </w:pPr>
            <w:hyperlink r:id="rId12" w:history="1">
              <w:r w:rsidR="003774F8" w:rsidRPr="00757DE4">
                <w:rPr>
                  <w:rFonts w:ascii="Arial" w:eastAsia="Calibri" w:hAnsi="Arial" w:cs="Arial"/>
                  <w:color w:val="000000" w:themeColor="text1"/>
                  <w:u w:val="single"/>
                  <w:lang w:val="es-ES" w:eastAsia="es-CO"/>
                </w:rPr>
                <w:t>www.licoreracundinamarca.com.co</w:t>
              </w:r>
            </w:hyperlink>
            <w:r w:rsidR="003774F8" w:rsidRPr="00757DE4">
              <w:rPr>
                <w:rFonts w:ascii="Arial" w:eastAsia="Calibri" w:hAnsi="Arial" w:cs="Arial"/>
                <w:color w:val="000000" w:themeColor="text1"/>
                <w:lang w:val="es-ES" w:eastAsia="es-CO"/>
              </w:rPr>
              <w:t xml:space="preserve"> </w:t>
            </w:r>
          </w:p>
        </w:tc>
      </w:tr>
      <w:tr w:rsidR="00757DE4" w:rsidRPr="00757DE4" w14:paraId="60B17054" w14:textId="77777777" w:rsidTr="0007554B">
        <w:trPr>
          <w:trHeight w:val="74"/>
        </w:trPr>
        <w:tc>
          <w:tcPr>
            <w:tcW w:w="2835" w:type="dxa"/>
            <w:vAlign w:val="center"/>
          </w:tcPr>
          <w:p w14:paraId="0AA7EE4B"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 xml:space="preserve">Plazo para presentar observaciones a la evaluación </w:t>
            </w:r>
          </w:p>
        </w:tc>
        <w:tc>
          <w:tcPr>
            <w:tcW w:w="2552" w:type="dxa"/>
            <w:vAlign w:val="center"/>
          </w:tcPr>
          <w:p w14:paraId="676D70AF" w14:textId="0C6D9266"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 xml:space="preserve">Del 01 al 04 de abril de 2022 </w:t>
            </w:r>
          </w:p>
        </w:tc>
        <w:tc>
          <w:tcPr>
            <w:tcW w:w="3544" w:type="dxa"/>
            <w:vAlign w:val="center"/>
          </w:tcPr>
          <w:p w14:paraId="6C88E7AD" w14:textId="77777777" w:rsidR="003774F8" w:rsidRPr="00757DE4" w:rsidRDefault="006629DE" w:rsidP="003774F8">
            <w:pPr>
              <w:snapToGrid w:val="0"/>
              <w:jc w:val="both"/>
              <w:rPr>
                <w:rFonts w:ascii="Arial" w:eastAsia="Calibri" w:hAnsi="Arial" w:cs="Arial"/>
                <w:color w:val="000000" w:themeColor="text1"/>
                <w:u w:val="single"/>
                <w:lang w:val="es-ES" w:eastAsia="es-CO"/>
              </w:rPr>
            </w:pPr>
            <w:hyperlink r:id="rId13" w:history="1">
              <w:r w:rsidR="003774F8" w:rsidRPr="00757DE4">
                <w:rPr>
                  <w:rFonts w:ascii="Arial" w:eastAsia="Calibri" w:hAnsi="Arial" w:cs="Arial"/>
                  <w:color w:val="000000" w:themeColor="text1"/>
                  <w:u w:val="single"/>
                  <w:lang w:val="es-ES" w:eastAsia="es-CO"/>
                </w:rPr>
                <w:t>sandra.cubillos@elc.com.co</w:t>
              </w:r>
            </w:hyperlink>
            <w:r w:rsidR="003774F8" w:rsidRPr="00757DE4">
              <w:rPr>
                <w:rFonts w:ascii="Arial" w:eastAsia="Calibri" w:hAnsi="Arial" w:cs="Arial"/>
                <w:color w:val="000000" w:themeColor="text1"/>
                <w:u w:val="single"/>
                <w:lang w:val="es-ES" w:eastAsia="es-CO"/>
              </w:rPr>
              <w:t xml:space="preserve"> </w:t>
            </w:r>
          </w:p>
          <w:p w14:paraId="5B2CCC96" w14:textId="77777777" w:rsidR="003774F8" w:rsidRPr="00757DE4" w:rsidRDefault="003774F8" w:rsidP="003774F8">
            <w:pPr>
              <w:snapToGrid w:val="0"/>
              <w:jc w:val="both"/>
              <w:rPr>
                <w:rFonts w:ascii="Arial" w:eastAsia="Calibri" w:hAnsi="Arial" w:cs="Arial"/>
                <w:color w:val="000000" w:themeColor="text1"/>
                <w:u w:val="single"/>
                <w:lang w:val="es-ES" w:eastAsia="es-CO"/>
              </w:rPr>
            </w:pPr>
            <w:r w:rsidRPr="00757DE4">
              <w:rPr>
                <w:rFonts w:ascii="Arial" w:eastAsia="Calibri" w:hAnsi="Arial" w:cs="Arial"/>
                <w:color w:val="000000" w:themeColor="text1"/>
                <w:u w:val="single"/>
                <w:lang w:val="es-ES" w:eastAsia="es-CO"/>
              </w:rPr>
              <w:t>paula. marin</w:t>
            </w:r>
            <w:hyperlink r:id="rId14" w:history="1">
              <w:r w:rsidRPr="00757DE4">
                <w:rPr>
                  <w:rFonts w:ascii="Arial" w:eastAsia="Calibri" w:hAnsi="Arial" w:cs="Arial"/>
                  <w:color w:val="000000" w:themeColor="text1"/>
                  <w:u w:val="single"/>
                  <w:lang w:val="es-ES" w:eastAsia="es-CO"/>
                </w:rPr>
                <w:t>@elc.com.co</w:t>
              </w:r>
            </w:hyperlink>
          </w:p>
        </w:tc>
      </w:tr>
      <w:tr w:rsidR="00757DE4" w:rsidRPr="00757DE4" w14:paraId="1EE55FC6" w14:textId="77777777" w:rsidTr="0007554B">
        <w:trPr>
          <w:trHeight w:val="107"/>
        </w:trPr>
        <w:tc>
          <w:tcPr>
            <w:tcW w:w="2835" w:type="dxa"/>
          </w:tcPr>
          <w:p w14:paraId="122F3E8E" w14:textId="77777777" w:rsidR="003774F8" w:rsidRPr="00757DE4" w:rsidRDefault="003774F8" w:rsidP="003774F8">
            <w:pPr>
              <w:jc w:val="both"/>
              <w:rPr>
                <w:rFonts w:ascii="Arial" w:eastAsia="Calibri" w:hAnsi="Arial" w:cs="Arial"/>
                <w:color w:val="000000" w:themeColor="text1"/>
                <w:lang w:val="es-ES" w:eastAsia="es-CO"/>
              </w:rPr>
            </w:pPr>
            <w:r w:rsidRPr="00757DE4">
              <w:rPr>
                <w:rFonts w:ascii="Arial" w:eastAsia="Calibri" w:hAnsi="Arial" w:cs="Arial"/>
                <w:color w:val="000000" w:themeColor="text1"/>
                <w:lang w:val="es-ES" w:eastAsia="es-CO"/>
              </w:rPr>
              <w:t>Respuesta observaciones</w:t>
            </w:r>
          </w:p>
        </w:tc>
        <w:tc>
          <w:tcPr>
            <w:tcW w:w="2552" w:type="dxa"/>
          </w:tcPr>
          <w:p w14:paraId="397F809D"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p>
          <w:p w14:paraId="6B75D542" w14:textId="782C1F89"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05 de abril de 2022</w:t>
            </w:r>
          </w:p>
        </w:tc>
        <w:tc>
          <w:tcPr>
            <w:tcW w:w="3544" w:type="dxa"/>
          </w:tcPr>
          <w:p w14:paraId="22833718" w14:textId="77777777" w:rsidR="003774F8" w:rsidRPr="00757DE4" w:rsidRDefault="003774F8" w:rsidP="003774F8">
            <w:pPr>
              <w:jc w:val="both"/>
              <w:rPr>
                <w:rFonts w:ascii="Arial" w:eastAsia="Calibri" w:hAnsi="Arial" w:cs="Arial"/>
                <w:color w:val="000000" w:themeColor="text1"/>
                <w:lang w:val="es-ES" w:eastAsia="es-CO"/>
              </w:rPr>
            </w:pPr>
            <w:r w:rsidRPr="00757DE4">
              <w:rPr>
                <w:rFonts w:ascii="Arial" w:eastAsia="Calibri" w:hAnsi="Arial" w:cs="Arial"/>
                <w:color w:val="000000" w:themeColor="text1"/>
                <w:lang w:val="es-ES" w:eastAsia="es-CO"/>
              </w:rPr>
              <w:t>www.licoreracundinamarca.com.co o medio físico o Vía correo electrónico</w:t>
            </w:r>
          </w:p>
        </w:tc>
      </w:tr>
      <w:tr w:rsidR="00757DE4" w:rsidRPr="00757DE4" w14:paraId="467C7D8C" w14:textId="77777777" w:rsidTr="0007554B">
        <w:trPr>
          <w:trHeight w:val="107"/>
        </w:trPr>
        <w:tc>
          <w:tcPr>
            <w:tcW w:w="2835" w:type="dxa"/>
          </w:tcPr>
          <w:p w14:paraId="6097F06A" w14:textId="77777777" w:rsidR="003774F8" w:rsidRPr="00757DE4" w:rsidRDefault="003774F8" w:rsidP="003774F8">
            <w:pPr>
              <w:jc w:val="both"/>
              <w:rPr>
                <w:rFonts w:ascii="Arial" w:eastAsia="Calibri" w:hAnsi="Arial" w:cs="Arial"/>
                <w:color w:val="000000" w:themeColor="text1"/>
                <w:lang w:val="es-ES" w:eastAsia="es-CO"/>
              </w:rPr>
            </w:pPr>
            <w:r w:rsidRPr="00757DE4">
              <w:rPr>
                <w:rFonts w:ascii="Arial" w:eastAsia="Calibri" w:hAnsi="Arial" w:cs="Arial"/>
                <w:color w:val="000000" w:themeColor="text1"/>
                <w:lang w:val="es-ES" w:eastAsia="es-CO"/>
              </w:rPr>
              <w:t>Aceptación de Ofertas</w:t>
            </w:r>
          </w:p>
        </w:tc>
        <w:tc>
          <w:tcPr>
            <w:tcW w:w="2552" w:type="dxa"/>
          </w:tcPr>
          <w:p w14:paraId="3FEF0945"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Dentro de los dos (2) días hábiles siguientes</w:t>
            </w:r>
          </w:p>
        </w:tc>
        <w:tc>
          <w:tcPr>
            <w:tcW w:w="3544" w:type="dxa"/>
          </w:tcPr>
          <w:p w14:paraId="50437215" w14:textId="77777777" w:rsidR="003774F8" w:rsidRPr="00757DE4" w:rsidRDefault="003774F8" w:rsidP="003774F8">
            <w:pPr>
              <w:jc w:val="both"/>
              <w:rPr>
                <w:rFonts w:ascii="Arial" w:eastAsia="Calibri" w:hAnsi="Arial" w:cs="Arial"/>
                <w:color w:val="000000" w:themeColor="text1"/>
                <w:lang w:val="es-ES" w:eastAsia="es-CO"/>
              </w:rPr>
            </w:pPr>
            <w:r w:rsidRPr="00757DE4">
              <w:rPr>
                <w:rFonts w:ascii="Arial" w:eastAsia="Calibri" w:hAnsi="Arial" w:cs="Arial"/>
                <w:color w:val="000000" w:themeColor="text1"/>
                <w:lang w:val="es-ES" w:eastAsia="es-CO"/>
              </w:rPr>
              <w:t>www.licoreracundinamarca.com.co o medio físico o Vía correo electrónico</w:t>
            </w:r>
          </w:p>
        </w:tc>
      </w:tr>
      <w:tr w:rsidR="00757DE4" w:rsidRPr="00757DE4" w14:paraId="55B7288F" w14:textId="77777777" w:rsidTr="0007554B">
        <w:trPr>
          <w:trHeight w:val="300"/>
        </w:trPr>
        <w:tc>
          <w:tcPr>
            <w:tcW w:w="2835" w:type="dxa"/>
            <w:vAlign w:val="center"/>
          </w:tcPr>
          <w:p w14:paraId="30E94F9C"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Contrato</w:t>
            </w:r>
          </w:p>
        </w:tc>
        <w:tc>
          <w:tcPr>
            <w:tcW w:w="2552" w:type="dxa"/>
            <w:vAlign w:val="center"/>
          </w:tcPr>
          <w:p w14:paraId="019FCECB" w14:textId="77777777" w:rsidR="003774F8" w:rsidRPr="00757DE4" w:rsidRDefault="003774F8" w:rsidP="003774F8">
            <w:pPr>
              <w:overflowPunct w:val="0"/>
              <w:autoSpaceDE w:val="0"/>
              <w:snapToGrid w:val="0"/>
              <w:jc w:val="both"/>
              <w:textAlignment w:val="baseline"/>
              <w:rPr>
                <w:rFonts w:ascii="Arial" w:hAnsi="Arial" w:cs="Arial"/>
                <w:color w:val="000000" w:themeColor="text1"/>
                <w:lang w:val="es-ES" w:eastAsia="es-CO"/>
              </w:rPr>
            </w:pPr>
            <w:r w:rsidRPr="00757DE4">
              <w:rPr>
                <w:rFonts w:ascii="Arial" w:hAnsi="Arial" w:cs="Arial"/>
                <w:color w:val="000000" w:themeColor="text1"/>
                <w:lang w:val="es-ES" w:eastAsia="es-CO"/>
              </w:rPr>
              <w:t>Dentro de los dos (2) días hábiles siguientes</w:t>
            </w:r>
          </w:p>
        </w:tc>
        <w:tc>
          <w:tcPr>
            <w:tcW w:w="3544" w:type="dxa"/>
            <w:vAlign w:val="center"/>
          </w:tcPr>
          <w:p w14:paraId="6ACD0148" w14:textId="77777777" w:rsidR="003774F8" w:rsidRPr="00757DE4" w:rsidRDefault="003774F8" w:rsidP="003774F8">
            <w:pPr>
              <w:snapToGrid w:val="0"/>
              <w:jc w:val="both"/>
              <w:rPr>
                <w:rFonts w:ascii="Arial" w:eastAsia="Calibri" w:hAnsi="Arial" w:cs="Arial"/>
                <w:color w:val="000000" w:themeColor="text1"/>
                <w:lang w:val="es-ES" w:eastAsia="es-CO"/>
              </w:rPr>
            </w:pPr>
            <w:r w:rsidRPr="00757DE4">
              <w:rPr>
                <w:rFonts w:ascii="Arial" w:eastAsia="Calibri" w:hAnsi="Arial" w:cs="Arial"/>
                <w:color w:val="000000" w:themeColor="text1"/>
                <w:lang w:val="es-ES" w:eastAsia="es-CO"/>
              </w:rPr>
              <w:t xml:space="preserve">Oficina Asesora de Jurídica y Contratación </w:t>
            </w:r>
          </w:p>
        </w:tc>
      </w:tr>
    </w:tbl>
    <w:p w14:paraId="2F6C724F" w14:textId="77777777" w:rsidR="00F20610" w:rsidRPr="00757DE4" w:rsidRDefault="00F20610" w:rsidP="00752BF8">
      <w:pPr>
        <w:snapToGrid w:val="0"/>
        <w:rPr>
          <w:rFonts w:ascii="Arial" w:hAnsi="Arial" w:cs="Arial"/>
          <w:b/>
          <w:bCs/>
          <w:color w:val="000000" w:themeColor="text1"/>
        </w:rPr>
      </w:pPr>
    </w:p>
    <w:p w14:paraId="748C4E20" w14:textId="72DBFEC8" w:rsidR="00902032" w:rsidRPr="00757DE4" w:rsidRDefault="00F20610" w:rsidP="0007554B">
      <w:pPr>
        <w:jc w:val="both"/>
        <w:rPr>
          <w:rFonts w:ascii="Arial" w:hAnsi="Arial" w:cs="Arial"/>
          <w:bCs/>
          <w:color w:val="000000" w:themeColor="text1"/>
        </w:rPr>
      </w:pPr>
      <w:r w:rsidRPr="00757DE4">
        <w:rPr>
          <w:rFonts w:ascii="Arial" w:hAnsi="Arial" w:cs="Arial"/>
          <w:b/>
          <w:bCs/>
          <w:color w:val="000000" w:themeColor="text1"/>
        </w:rPr>
        <w:t>ART</w:t>
      </w:r>
      <w:r w:rsidR="0007554B" w:rsidRPr="00757DE4">
        <w:rPr>
          <w:rFonts w:ascii="Arial" w:hAnsi="Arial" w:cs="Arial"/>
          <w:b/>
          <w:bCs/>
          <w:color w:val="000000" w:themeColor="text1"/>
        </w:rPr>
        <w:t>Í</w:t>
      </w:r>
      <w:r w:rsidRPr="00757DE4">
        <w:rPr>
          <w:rFonts w:ascii="Arial" w:hAnsi="Arial" w:cs="Arial"/>
          <w:b/>
          <w:bCs/>
          <w:color w:val="000000" w:themeColor="text1"/>
        </w:rPr>
        <w:t>CULO SEGUNDO</w:t>
      </w:r>
      <w:r w:rsidRPr="00757DE4">
        <w:rPr>
          <w:rFonts w:ascii="Arial" w:hAnsi="Arial" w:cs="Arial"/>
          <w:b/>
          <w:color w:val="000000" w:themeColor="text1"/>
        </w:rPr>
        <w:t xml:space="preserve">: </w:t>
      </w:r>
      <w:r w:rsidR="00902032" w:rsidRPr="00757DE4">
        <w:rPr>
          <w:rFonts w:ascii="Arial" w:hAnsi="Arial" w:cs="Arial"/>
          <w:bCs/>
          <w:color w:val="000000" w:themeColor="text1"/>
        </w:rPr>
        <w:t xml:space="preserve">Aclarar el numeral </w:t>
      </w:r>
      <w:r w:rsidR="00902032" w:rsidRPr="00757DE4">
        <w:rPr>
          <w:rFonts w:ascii="Arial" w:hAnsi="Arial" w:cs="Arial"/>
          <w:b/>
          <w:color w:val="000000" w:themeColor="text1"/>
        </w:rPr>
        <w:t>1.2 ESTUDIO DE MERCADO</w:t>
      </w:r>
      <w:r w:rsidR="00902032" w:rsidRPr="00757DE4">
        <w:rPr>
          <w:rFonts w:ascii="Arial" w:hAnsi="Arial" w:cs="Arial"/>
          <w:bCs/>
          <w:color w:val="000000" w:themeColor="text1"/>
        </w:rPr>
        <w:t xml:space="preserve"> de la invitación</w:t>
      </w:r>
      <w:r w:rsidR="00902032" w:rsidRPr="00757DE4">
        <w:rPr>
          <w:rFonts w:ascii="Arial" w:hAnsi="Arial" w:cs="Arial"/>
          <w:b/>
          <w:color w:val="000000" w:themeColor="text1"/>
        </w:rPr>
        <w:t xml:space="preserve"> </w:t>
      </w:r>
      <w:r w:rsidR="00902032" w:rsidRPr="00757DE4">
        <w:rPr>
          <w:rFonts w:ascii="Arial" w:hAnsi="Arial" w:cs="Arial"/>
          <w:bCs/>
          <w:color w:val="000000" w:themeColor="text1"/>
        </w:rPr>
        <w:t xml:space="preserve">abierta No. 010 de 2022, </w:t>
      </w:r>
      <w:r w:rsidR="00CF020E" w:rsidRPr="00757DE4">
        <w:rPr>
          <w:rFonts w:ascii="Arial" w:hAnsi="Arial" w:cs="Arial"/>
          <w:bCs/>
          <w:color w:val="000000" w:themeColor="text1"/>
        </w:rPr>
        <w:t>así</w:t>
      </w:r>
      <w:r w:rsidR="00902032" w:rsidRPr="00757DE4">
        <w:rPr>
          <w:rFonts w:ascii="Arial" w:hAnsi="Arial" w:cs="Arial"/>
          <w:bCs/>
          <w:color w:val="000000" w:themeColor="text1"/>
        </w:rPr>
        <w:t>:</w:t>
      </w:r>
    </w:p>
    <w:p w14:paraId="47F2A790" w14:textId="431317E1" w:rsidR="00902032" w:rsidRPr="00757DE4" w:rsidRDefault="00902032" w:rsidP="0007554B">
      <w:pPr>
        <w:jc w:val="both"/>
        <w:rPr>
          <w:rFonts w:ascii="Arial" w:hAnsi="Arial" w:cs="Arial"/>
          <w:bCs/>
          <w:color w:val="000000" w:themeColor="text1"/>
        </w:rPr>
      </w:pPr>
    </w:p>
    <w:p w14:paraId="4DD10F5A" w14:textId="77777777" w:rsidR="00902032" w:rsidRPr="00757DE4" w:rsidRDefault="00902032" w:rsidP="00902032">
      <w:pPr>
        <w:spacing w:after="100" w:afterAutospacing="1" w:line="242" w:lineRule="auto"/>
        <w:jc w:val="both"/>
        <w:rPr>
          <w:rFonts w:ascii="Arial" w:hAnsi="Arial" w:cs="Arial"/>
          <w:color w:val="000000" w:themeColor="text1"/>
        </w:rPr>
      </w:pPr>
      <w:r w:rsidRPr="00757DE4">
        <w:rPr>
          <w:rFonts w:ascii="Arial" w:hAnsi="Arial" w:cs="Arial"/>
          <w:color w:val="000000" w:themeColor="text1"/>
        </w:rPr>
        <w:t>Teniendo en cuenta el tipo de proceso que se pretende adquirir se realiza el proceso de sondeo de mercado a fin de conocer las condiciones comerciales actuales, con lo cual nos permite crear la base del presupuesto oficial para la presente convocatoria.</w:t>
      </w:r>
    </w:p>
    <w:p w14:paraId="6846DDEA" w14:textId="77777777" w:rsidR="00902032" w:rsidRPr="00757DE4" w:rsidRDefault="00902032" w:rsidP="00902032">
      <w:pPr>
        <w:spacing w:after="100" w:afterAutospacing="1" w:line="242" w:lineRule="auto"/>
        <w:jc w:val="both"/>
        <w:rPr>
          <w:rFonts w:ascii="Arial" w:hAnsi="Arial" w:cs="Arial"/>
          <w:color w:val="000000" w:themeColor="text1"/>
        </w:rPr>
      </w:pPr>
      <w:r w:rsidRPr="00757DE4">
        <w:rPr>
          <w:rFonts w:ascii="Arial" w:hAnsi="Arial" w:cs="Arial"/>
          <w:color w:val="000000" w:themeColor="text1"/>
        </w:rPr>
        <w:t>Los oferentes presentan las siguientes cotizaciones:</w:t>
      </w:r>
    </w:p>
    <w:tbl>
      <w:tblPr>
        <w:tblStyle w:val="Tablaconcuadrcula"/>
        <w:tblW w:w="8032" w:type="dxa"/>
        <w:jc w:val="center"/>
        <w:tblLook w:val="04A0" w:firstRow="1" w:lastRow="0" w:firstColumn="1" w:lastColumn="0" w:noHBand="0" w:noVBand="1"/>
      </w:tblPr>
      <w:tblGrid>
        <w:gridCol w:w="790"/>
        <w:gridCol w:w="2746"/>
        <w:gridCol w:w="883"/>
        <w:gridCol w:w="2049"/>
        <w:gridCol w:w="1564"/>
      </w:tblGrid>
      <w:tr w:rsidR="00757DE4" w:rsidRPr="00757DE4" w14:paraId="43262D12" w14:textId="77777777" w:rsidTr="008E2742">
        <w:trPr>
          <w:trHeight w:val="253"/>
          <w:jc w:val="center"/>
        </w:trPr>
        <w:tc>
          <w:tcPr>
            <w:tcW w:w="742" w:type="dxa"/>
            <w:noWrap/>
            <w:vAlign w:val="center"/>
            <w:hideMark/>
          </w:tcPr>
          <w:p w14:paraId="01BC3B45" w14:textId="77777777" w:rsidR="00902032" w:rsidRPr="00757DE4" w:rsidRDefault="00902032"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ITEM</w:t>
            </w:r>
          </w:p>
        </w:tc>
        <w:tc>
          <w:tcPr>
            <w:tcW w:w="2939" w:type="dxa"/>
            <w:vAlign w:val="center"/>
            <w:hideMark/>
          </w:tcPr>
          <w:p w14:paraId="2D3A70B4" w14:textId="77777777" w:rsidR="00902032" w:rsidRPr="00757DE4" w:rsidRDefault="00902032"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DESCRIPCIÓN</w:t>
            </w:r>
          </w:p>
        </w:tc>
        <w:tc>
          <w:tcPr>
            <w:tcW w:w="850" w:type="dxa"/>
            <w:vAlign w:val="center"/>
            <w:hideMark/>
          </w:tcPr>
          <w:p w14:paraId="36026A6F" w14:textId="77777777" w:rsidR="00902032" w:rsidRPr="00757DE4" w:rsidRDefault="00902032"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CANT</w:t>
            </w:r>
          </w:p>
        </w:tc>
        <w:tc>
          <w:tcPr>
            <w:tcW w:w="2049" w:type="dxa"/>
            <w:vAlign w:val="center"/>
            <w:hideMark/>
          </w:tcPr>
          <w:p w14:paraId="15B9E1EB" w14:textId="77777777" w:rsidR="00902032" w:rsidRPr="00757DE4" w:rsidRDefault="00902032"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VALOR UNITARIO</w:t>
            </w:r>
          </w:p>
        </w:tc>
        <w:tc>
          <w:tcPr>
            <w:tcW w:w="1452" w:type="dxa"/>
            <w:vAlign w:val="center"/>
          </w:tcPr>
          <w:p w14:paraId="171CB3B0" w14:textId="77777777" w:rsidR="00902032" w:rsidRPr="00757DE4" w:rsidRDefault="00902032"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VALOR TOTAL</w:t>
            </w:r>
          </w:p>
        </w:tc>
      </w:tr>
      <w:tr w:rsidR="00757DE4" w:rsidRPr="00757DE4" w14:paraId="5A453945" w14:textId="77777777" w:rsidTr="008E2742">
        <w:trPr>
          <w:trHeight w:val="553"/>
          <w:jc w:val="center"/>
        </w:trPr>
        <w:tc>
          <w:tcPr>
            <w:tcW w:w="742" w:type="dxa"/>
            <w:noWrap/>
            <w:hideMark/>
          </w:tcPr>
          <w:p w14:paraId="2A9BE5FB"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2939" w:type="dxa"/>
            <w:hideMark/>
          </w:tcPr>
          <w:p w14:paraId="39D28AE0"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Planta piloto Elaboración de cerveza 4200 litros/mes</w:t>
            </w:r>
          </w:p>
          <w:p w14:paraId="5D269228" w14:textId="77777777" w:rsidR="00902032" w:rsidRPr="00757DE4" w:rsidRDefault="00902032" w:rsidP="008E2742">
            <w:pPr>
              <w:contextualSpacing/>
              <w:jc w:val="both"/>
              <w:rPr>
                <w:rFonts w:ascii="Arial" w:eastAsia="Arial Unicode MS" w:hAnsi="Arial" w:cs="Arial"/>
                <w:b/>
                <w:color w:val="000000" w:themeColor="text1"/>
                <w:lang w:eastAsia="ar-SA"/>
              </w:rPr>
            </w:pPr>
          </w:p>
          <w:p w14:paraId="2BC2001E"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Un Tanque agua caliente 250 litros.</w:t>
            </w:r>
          </w:p>
          <w:p w14:paraId="4C8B54D7"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Un Tanque Macerador o mezclas 150 litros. </w:t>
            </w:r>
          </w:p>
          <w:p w14:paraId="1842A30F"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Un Tanque de Filtración 150 litros.</w:t>
            </w:r>
          </w:p>
          <w:p w14:paraId="4F763FF4"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Un Tanque Olla de cocción 150.</w:t>
            </w:r>
          </w:p>
          <w:p w14:paraId="068054C0"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Un Tanque </w:t>
            </w:r>
            <w:proofErr w:type="spellStart"/>
            <w:r w:rsidRPr="00757DE4">
              <w:rPr>
                <w:rFonts w:ascii="Arial" w:hAnsi="Arial" w:cs="Arial"/>
                <w:i/>
                <w:iCs/>
                <w:color w:val="000000" w:themeColor="text1"/>
                <w:sz w:val="18"/>
                <w:szCs w:val="18"/>
              </w:rPr>
              <w:t>Whirpool</w:t>
            </w:r>
            <w:proofErr w:type="spellEnd"/>
            <w:r w:rsidRPr="00757DE4">
              <w:rPr>
                <w:rFonts w:ascii="Arial" w:hAnsi="Arial" w:cs="Arial"/>
                <w:i/>
                <w:iCs/>
                <w:color w:val="000000" w:themeColor="text1"/>
                <w:sz w:val="18"/>
                <w:szCs w:val="18"/>
              </w:rPr>
              <w:t xml:space="preserve"> 150 </w:t>
            </w:r>
          </w:p>
          <w:p w14:paraId="04400CD1"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Un Molino de rodillos 100 kg/hora </w:t>
            </w:r>
          </w:p>
          <w:p w14:paraId="283850D8"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Fermentadores de 600 litros útiles.</w:t>
            </w:r>
          </w:p>
          <w:p w14:paraId="13823AAD"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Un Fermentador 300 </w:t>
            </w:r>
            <w:proofErr w:type="spellStart"/>
            <w:r w:rsidRPr="00757DE4">
              <w:rPr>
                <w:rFonts w:ascii="Arial" w:hAnsi="Arial" w:cs="Arial"/>
                <w:i/>
                <w:iCs/>
                <w:color w:val="000000" w:themeColor="text1"/>
                <w:sz w:val="18"/>
                <w:szCs w:val="18"/>
              </w:rPr>
              <w:t>lts</w:t>
            </w:r>
            <w:proofErr w:type="spellEnd"/>
            <w:r w:rsidRPr="00757DE4">
              <w:rPr>
                <w:rFonts w:ascii="Arial" w:hAnsi="Arial" w:cs="Arial"/>
                <w:i/>
                <w:iCs/>
                <w:color w:val="000000" w:themeColor="text1"/>
                <w:sz w:val="18"/>
                <w:szCs w:val="18"/>
              </w:rPr>
              <w:t xml:space="preserve"> útiles </w:t>
            </w:r>
          </w:p>
          <w:p w14:paraId="0611A7EA"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Un BBT de 600 litros útiles</w:t>
            </w:r>
          </w:p>
          <w:p w14:paraId="6E635DCC"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Enfriador de placas </w:t>
            </w:r>
          </w:p>
          <w:p w14:paraId="7512583D"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motobombas sanitarias en acero inoxidables</w:t>
            </w:r>
          </w:p>
          <w:p w14:paraId="5BD0032F" w14:textId="77777777" w:rsidR="00902032" w:rsidRPr="00757DE4" w:rsidRDefault="00902032" w:rsidP="008E2742">
            <w:pPr>
              <w:autoSpaceDE w:val="0"/>
              <w:autoSpaceDN w:val="0"/>
              <w:adjustRightInd w:val="0"/>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Suministrar equipos adecuados para trabajar en atmósfera controlada "explosión </w:t>
            </w:r>
            <w:proofErr w:type="spellStart"/>
            <w:r w:rsidRPr="00757DE4">
              <w:rPr>
                <w:rFonts w:ascii="Arial" w:hAnsi="Arial" w:cs="Arial"/>
                <w:i/>
                <w:iCs/>
                <w:color w:val="000000" w:themeColor="text1"/>
                <w:sz w:val="18"/>
                <w:szCs w:val="18"/>
              </w:rPr>
              <w:t>proof</w:t>
            </w:r>
            <w:proofErr w:type="spellEnd"/>
            <w:r w:rsidRPr="00757DE4">
              <w:rPr>
                <w:rFonts w:ascii="Arial" w:hAnsi="Arial" w:cs="Arial"/>
                <w:i/>
                <w:iCs/>
                <w:color w:val="000000" w:themeColor="text1"/>
                <w:sz w:val="18"/>
                <w:szCs w:val="18"/>
              </w:rPr>
              <w:t xml:space="preserve">". (Los Motores de las motobombas utilizados deben ser </w:t>
            </w:r>
            <w:proofErr w:type="spellStart"/>
            <w:r w:rsidRPr="00757DE4">
              <w:rPr>
                <w:rFonts w:ascii="Arial" w:hAnsi="Arial" w:cs="Arial"/>
                <w:i/>
                <w:iCs/>
                <w:color w:val="000000" w:themeColor="text1"/>
                <w:sz w:val="18"/>
                <w:szCs w:val="18"/>
              </w:rPr>
              <w:t>explosion</w:t>
            </w:r>
            <w:proofErr w:type="spellEnd"/>
            <w:r w:rsidRPr="00757DE4">
              <w:rPr>
                <w:rFonts w:ascii="Arial" w:hAnsi="Arial" w:cs="Arial"/>
                <w:i/>
                <w:iCs/>
                <w:color w:val="000000" w:themeColor="text1"/>
                <w:sz w:val="18"/>
                <w:szCs w:val="18"/>
              </w:rPr>
              <w:t xml:space="preserve"> </w:t>
            </w:r>
            <w:proofErr w:type="spellStart"/>
            <w:r w:rsidRPr="00757DE4">
              <w:rPr>
                <w:rFonts w:ascii="Arial" w:hAnsi="Arial" w:cs="Arial"/>
                <w:i/>
                <w:iCs/>
                <w:color w:val="000000" w:themeColor="text1"/>
                <w:sz w:val="18"/>
                <w:szCs w:val="18"/>
              </w:rPr>
              <w:t>proof</w:t>
            </w:r>
            <w:proofErr w:type="spellEnd"/>
            <w:r w:rsidRPr="00757DE4">
              <w:rPr>
                <w:rFonts w:ascii="Arial" w:hAnsi="Arial" w:cs="Arial"/>
                <w:i/>
                <w:iCs/>
                <w:color w:val="000000" w:themeColor="text1"/>
                <w:sz w:val="18"/>
                <w:szCs w:val="18"/>
              </w:rPr>
              <w:t>.)</w:t>
            </w:r>
          </w:p>
          <w:p w14:paraId="561718FC" w14:textId="77777777" w:rsidR="00902032" w:rsidRPr="00757DE4" w:rsidRDefault="00902032" w:rsidP="008E2742">
            <w:pPr>
              <w:autoSpaceDE w:val="0"/>
              <w:autoSpaceDN w:val="0"/>
              <w:adjustRightInd w:val="0"/>
              <w:rPr>
                <w:rFonts w:ascii="Arial" w:hAnsi="Arial" w:cs="Arial"/>
                <w:b/>
                <w:i/>
                <w:iCs/>
                <w:color w:val="000000" w:themeColor="text1"/>
                <w:sz w:val="18"/>
                <w:szCs w:val="18"/>
              </w:rPr>
            </w:pPr>
            <w:r w:rsidRPr="00757DE4">
              <w:rPr>
                <w:rFonts w:ascii="Arial" w:hAnsi="Arial" w:cs="Arial"/>
                <w:b/>
                <w:i/>
                <w:iCs/>
                <w:color w:val="000000" w:themeColor="text1"/>
                <w:sz w:val="18"/>
                <w:szCs w:val="18"/>
              </w:rPr>
              <w:t>Llenadora de cerveza latas 12 latas/minuto, 2 válvulas de llenado</w:t>
            </w:r>
          </w:p>
          <w:p w14:paraId="4F265F80" w14:textId="77777777" w:rsidR="00902032" w:rsidRPr="00757DE4" w:rsidRDefault="00902032" w:rsidP="008E2742">
            <w:pPr>
              <w:autoSpaceDE w:val="0"/>
              <w:autoSpaceDN w:val="0"/>
              <w:adjustRightInd w:val="0"/>
              <w:rPr>
                <w:rFonts w:ascii="Arial" w:hAnsi="Arial" w:cs="Arial"/>
                <w:b/>
                <w:i/>
                <w:iCs/>
                <w:color w:val="000000" w:themeColor="text1"/>
                <w:sz w:val="18"/>
                <w:szCs w:val="18"/>
              </w:rPr>
            </w:pPr>
            <w:r w:rsidRPr="00757DE4">
              <w:rPr>
                <w:rFonts w:ascii="Arial" w:hAnsi="Arial" w:cs="Arial"/>
                <w:b/>
                <w:i/>
                <w:iCs/>
                <w:color w:val="000000" w:themeColor="text1"/>
                <w:sz w:val="18"/>
                <w:szCs w:val="18"/>
              </w:rPr>
              <w:t>Caldera</w:t>
            </w:r>
          </w:p>
          <w:p w14:paraId="0E2A972E" w14:textId="77777777" w:rsidR="00902032" w:rsidRPr="00757DE4" w:rsidRDefault="00902032" w:rsidP="008E2742">
            <w:pPr>
              <w:autoSpaceDE w:val="0"/>
              <w:autoSpaceDN w:val="0"/>
              <w:adjustRightInd w:val="0"/>
              <w:rPr>
                <w:rFonts w:ascii="Arial" w:hAnsi="Arial" w:cs="Arial"/>
                <w:b/>
                <w:i/>
                <w:iCs/>
                <w:color w:val="000000" w:themeColor="text1"/>
                <w:sz w:val="18"/>
                <w:szCs w:val="18"/>
              </w:rPr>
            </w:pPr>
          </w:p>
          <w:p w14:paraId="12F685D9" w14:textId="77777777" w:rsidR="00902032" w:rsidRPr="00757DE4" w:rsidRDefault="00902032" w:rsidP="008E2742">
            <w:pPr>
              <w:autoSpaceDE w:val="0"/>
              <w:autoSpaceDN w:val="0"/>
              <w:adjustRightInd w:val="0"/>
              <w:rPr>
                <w:rFonts w:ascii="Arial" w:eastAsia="Arial Unicode MS" w:hAnsi="Arial" w:cs="Arial"/>
                <w:b/>
                <w:color w:val="000000" w:themeColor="text1"/>
                <w:sz w:val="18"/>
                <w:szCs w:val="18"/>
                <w:lang w:eastAsia="ar-SA"/>
              </w:rPr>
            </w:pPr>
            <w:r w:rsidRPr="00757DE4">
              <w:rPr>
                <w:rFonts w:ascii="Arial" w:hAnsi="Arial" w:cs="Arial"/>
                <w:b/>
                <w:i/>
                <w:iCs/>
                <w:color w:val="000000" w:themeColor="text1"/>
                <w:sz w:val="18"/>
                <w:szCs w:val="18"/>
              </w:rPr>
              <w:t>Puesta en marcha- Capacitación</w:t>
            </w:r>
          </w:p>
          <w:p w14:paraId="167989E9" w14:textId="77777777" w:rsidR="00902032" w:rsidRPr="00757DE4" w:rsidRDefault="00902032" w:rsidP="008E2742">
            <w:pPr>
              <w:jc w:val="both"/>
              <w:rPr>
                <w:rFonts w:ascii="Arial" w:hAnsi="Arial" w:cs="Arial"/>
                <w:i/>
                <w:iCs/>
                <w:color w:val="000000" w:themeColor="text1"/>
                <w:sz w:val="18"/>
                <w:szCs w:val="18"/>
              </w:rPr>
            </w:pPr>
          </w:p>
          <w:p w14:paraId="4FAC6C56" w14:textId="77777777" w:rsidR="00902032" w:rsidRPr="00757DE4" w:rsidRDefault="00902032" w:rsidP="008E2742">
            <w:pPr>
              <w:jc w:val="both"/>
              <w:rPr>
                <w:rFonts w:ascii="Arial" w:hAnsi="Arial" w:cs="Arial"/>
                <w:i/>
                <w:iCs/>
                <w:color w:val="000000" w:themeColor="text1"/>
              </w:rPr>
            </w:pPr>
            <w:r w:rsidRPr="00757DE4">
              <w:rPr>
                <w:rFonts w:ascii="Arial" w:hAnsi="Arial" w:cs="Arial"/>
                <w:i/>
                <w:iCs/>
                <w:color w:val="000000" w:themeColor="text1"/>
                <w:sz w:val="18"/>
                <w:szCs w:val="18"/>
              </w:rPr>
              <w:t>Ingeniero Químico, maestro cervecero con amplia experiencia, quien capacitará al personal de la ELC, la operación de los equipos y proceso cervecero, ensayos, evaluación, comportamiento y resultados finales de recetas por un tiempo de 6 meses y como resultado final entregará una (1) receta</w:t>
            </w:r>
            <w:r w:rsidRPr="00757DE4">
              <w:rPr>
                <w:rFonts w:ascii="Arial" w:hAnsi="Arial" w:cs="Arial"/>
                <w:i/>
                <w:iCs/>
                <w:color w:val="000000" w:themeColor="text1"/>
                <w:sz w:val="12"/>
                <w:szCs w:val="12"/>
              </w:rPr>
              <w:t xml:space="preserve"> </w:t>
            </w:r>
            <w:r w:rsidRPr="00757DE4">
              <w:rPr>
                <w:rFonts w:ascii="Arial" w:hAnsi="Arial" w:cs="Arial"/>
                <w:i/>
                <w:iCs/>
                <w:color w:val="000000" w:themeColor="text1"/>
                <w:sz w:val="18"/>
                <w:szCs w:val="18"/>
              </w:rPr>
              <w:t>original de cerveza.</w:t>
            </w:r>
          </w:p>
          <w:p w14:paraId="24C4FE07" w14:textId="77777777" w:rsidR="00902032" w:rsidRPr="00757DE4" w:rsidRDefault="00902032" w:rsidP="008E2742">
            <w:pPr>
              <w:contextualSpacing/>
              <w:jc w:val="both"/>
              <w:rPr>
                <w:rFonts w:ascii="Arial" w:eastAsia="Arial Unicode MS" w:hAnsi="Arial" w:cs="Arial"/>
                <w:b/>
                <w:color w:val="000000" w:themeColor="text1"/>
                <w:lang w:eastAsia="ar-SA"/>
              </w:rPr>
            </w:pPr>
          </w:p>
          <w:p w14:paraId="345223C4" w14:textId="77777777" w:rsidR="00902032" w:rsidRPr="00757DE4" w:rsidRDefault="00902032" w:rsidP="008E2742">
            <w:pPr>
              <w:contextualSpacing/>
              <w:jc w:val="both"/>
              <w:rPr>
                <w:rFonts w:ascii="Arial" w:eastAsia="Arial Unicode MS" w:hAnsi="Arial" w:cs="Arial"/>
                <w:b/>
                <w:color w:val="000000" w:themeColor="text1"/>
                <w:lang w:eastAsia="ar-SA"/>
              </w:rPr>
            </w:pPr>
          </w:p>
        </w:tc>
        <w:tc>
          <w:tcPr>
            <w:tcW w:w="850" w:type="dxa"/>
            <w:noWrap/>
            <w:hideMark/>
          </w:tcPr>
          <w:p w14:paraId="4E32EC25"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2049" w:type="dxa"/>
            <w:noWrap/>
            <w:hideMark/>
          </w:tcPr>
          <w:p w14:paraId="129A2E65"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 xml:space="preserve"> 264´453.000</w:t>
            </w:r>
          </w:p>
        </w:tc>
        <w:tc>
          <w:tcPr>
            <w:tcW w:w="1452" w:type="dxa"/>
          </w:tcPr>
          <w:p w14:paraId="3FF2A232"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264´453.000</w:t>
            </w:r>
          </w:p>
        </w:tc>
      </w:tr>
      <w:tr w:rsidR="00757DE4" w:rsidRPr="00757DE4" w14:paraId="0A1F0A60" w14:textId="77777777" w:rsidTr="008E2742">
        <w:trPr>
          <w:trHeight w:val="343"/>
          <w:jc w:val="center"/>
        </w:trPr>
        <w:tc>
          <w:tcPr>
            <w:tcW w:w="742" w:type="dxa"/>
            <w:noWrap/>
          </w:tcPr>
          <w:p w14:paraId="2CB2F57E"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2</w:t>
            </w:r>
          </w:p>
        </w:tc>
        <w:tc>
          <w:tcPr>
            <w:tcW w:w="2939" w:type="dxa"/>
          </w:tcPr>
          <w:p w14:paraId="6880AC0D" w14:textId="10EA9AF4" w:rsidR="00902032" w:rsidRPr="00757DE4" w:rsidRDefault="00902032" w:rsidP="008E2742">
            <w:pPr>
              <w:ind w:left="145" w:hanging="145"/>
              <w:rPr>
                <w:rFonts w:ascii="Arial" w:hAnsi="Arial" w:cs="Arial"/>
                <w:b/>
                <w:bCs/>
                <w:color w:val="000000" w:themeColor="text1"/>
              </w:rPr>
            </w:pPr>
            <w:r w:rsidRPr="00757DE4">
              <w:rPr>
                <w:rFonts w:ascii="Arial" w:hAnsi="Arial" w:cs="Arial"/>
                <w:b/>
                <w:bCs/>
                <w:color w:val="000000" w:themeColor="text1"/>
              </w:rPr>
              <w:t>Llenadora de latas, nuevos productos.</w:t>
            </w:r>
          </w:p>
          <w:p w14:paraId="2B55614A"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rPr>
              <w:t xml:space="preserve">- </w:t>
            </w:r>
            <w:r w:rsidRPr="00757DE4">
              <w:rPr>
                <w:rFonts w:ascii="Arial" w:hAnsi="Arial" w:cs="Arial"/>
                <w:i/>
                <w:iCs/>
                <w:color w:val="000000" w:themeColor="text1"/>
                <w:sz w:val="18"/>
                <w:szCs w:val="18"/>
              </w:rPr>
              <w:t>Material: Acero Inoxidable 304.</w:t>
            </w:r>
          </w:p>
          <w:p w14:paraId="05822350"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Todos los componentes del equipo deben estar fabricados con materiales que cumplen con las normas de manejo de alimentos.</w:t>
            </w:r>
          </w:p>
          <w:p w14:paraId="6C9155DA"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p>
          <w:p w14:paraId="1E978954"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Las válvulas de llenado: deben tener la capacidad de envasar bebidas carbonatadas (con inclusión de CO2) y también bebidas no carbonatadas (con inclusión de N2).</w:t>
            </w:r>
          </w:p>
          <w:p w14:paraId="367C1C2E"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-Tablero de mando con PLC programable.</w:t>
            </w:r>
          </w:p>
          <w:p w14:paraId="5251E12F"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 </w:t>
            </w:r>
            <w:proofErr w:type="spellStart"/>
            <w:r w:rsidRPr="00757DE4">
              <w:rPr>
                <w:rFonts w:ascii="Arial" w:hAnsi="Arial" w:cs="Arial"/>
                <w:i/>
                <w:iCs/>
                <w:color w:val="000000" w:themeColor="text1"/>
                <w:sz w:val="18"/>
                <w:szCs w:val="18"/>
              </w:rPr>
              <w:t>Rinse</w:t>
            </w:r>
            <w:proofErr w:type="spellEnd"/>
            <w:r w:rsidRPr="00757DE4">
              <w:rPr>
                <w:rFonts w:ascii="Arial" w:hAnsi="Arial" w:cs="Arial"/>
                <w:i/>
                <w:iCs/>
                <w:color w:val="000000" w:themeColor="text1"/>
                <w:sz w:val="18"/>
                <w:szCs w:val="18"/>
              </w:rPr>
              <w:t xml:space="preserve"> para dos latas.</w:t>
            </w:r>
          </w:p>
          <w:p w14:paraId="2A38A510" w14:textId="0A9E2C44"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 Cantidad de válvulas de llenado: 4 </w:t>
            </w:r>
            <w:proofErr w:type="spellStart"/>
            <w:r w:rsidRPr="00757DE4">
              <w:rPr>
                <w:rFonts w:ascii="Arial" w:hAnsi="Arial" w:cs="Arial"/>
                <w:i/>
                <w:iCs/>
                <w:color w:val="000000" w:themeColor="text1"/>
                <w:sz w:val="18"/>
                <w:szCs w:val="18"/>
              </w:rPr>
              <w:t>und</w:t>
            </w:r>
            <w:proofErr w:type="spellEnd"/>
            <w:r w:rsidRPr="00757DE4">
              <w:rPr>
                <w:rFonts w:ascii="Arial" w:hAnsi="Arial" w:cs="Arial"/>
                <w:i/>
                <w:iCs/>
                <w:color w:val="000000" w:themeColor="text1"/>
                <w:sz w:val="18"/>
                <w:szCs w:val="18"/>
              </w:rPr>
              <w:t xml:space="preserve">, sistema isobárico accionadas por sistema de control de nivel automático y válvula de despresurización regulable. Adaptables a Volumen 330cc </w:t>
            </w:r>
            <w:proofErr w:type="spellStart"/>
            <w:r w:rsidRPr="00757DE4">
              <w:rPr>
                <w:rFonts w:ascii="Arial" w:hAnsi="Arial" w:cs="Arial"/>
                <w:i/>
                <w:iCs/>
                <w:color w:val="000000" w:themeColor="text1"/>
                <w:sz w:val="18"/>
                <w:szCs w:val="18"/>
              </w:rPr>
              <w:t>std</w:t>
            </w:r>
            <w:proofErr w:type="spellEnd"/>
            <w:r w:rsidRPr="00757DE4">
              <w:rPr>
                <w:rFonts w:ascii="Arial" w:hAnsi="Arial" w:cs="Arial"/>
                <w:i/>
                <w:iCs/>
                <w:color w:val="000000" w:themeColor="text1"/>
                <w:sz w:val="18"/>
                <w:szCs w:val="18"/>
              </w:rPr>
              <w:t xml:space="preserve">, 237cc </w:t>
            </w:r>
            <w:proofErr w:type="spellStart"/>
            <w:r w:rsidRPr="00757DE4">
              <w:rPr>
                <w:rFonts w:ascii="Arial" w:hAnsi="Arial" w:cs="Arial"/>
                <w:i/>
                <w:iCs/>
                <w:color w:val="000000" w:themeColor="text1"/>
                <w:sz w:val="18"/>
                <w:szCs w:val="18"/>
              </w:rPr>
              <w:t>sleek</w:t>
            </w:r>
            <w:proofErr w:type="spellEnd"/>
            <w:r w:rsidRPr="00757DE4">
              <w:rPr>
                <w:rFonts w:ascii="Arial" w:hAnsi="Arial" w:cs="Arial"/>
                <w:i/>
                <w:iCs/>
                <w:color w:val="000000" w:themeColor="text1"/>
                <w:sz w:val="18"/>
                <w:szCs w:val="18"/>
              </w:rPr>
              <w:t xml:space="preserve">, 269cc </w:t>
            </w:r>
            <w:proofErr w:type="spellStart"/>
            <w:r w:rsidRPr="00757DE4">
              <w:rPr>
                <w:rFonts w:ascii="Arial" w:hAnsi="Arial" w:cs="Arial"/>
                <w:i/>
                <w:iCs/>
                <w:color w:val="000000" w:themeColor="text1"/>
                <w:sz w:val="18"/>
                <w:szCs w:val="18"/>
              </w:rPr>
              <w:t>sleek</w:t>
            </w:r>
            <w:proofErr w:type="spellEnd"/>
            <w:r w:rsidRPr="00757DE4">
              <w:rPr>
                <w:rFonts w:ascii="Arial" w:hAnsi="Arial" w:cs="Arial"/>
                <w:i/>
                <w:iCs/>
                <w:color w:val="000000" w:themeColor="text1"/>
                <w:sz w:val="18"/>
                <w:szCs w:val="18"/>
              </w:rPr>
              <w:t xml:space="preserve">, 295 </w:t>
            </w:r>
            <w:proofErr w:type="spellStart"/>
            <w:r w:rsidRPr="00757DE4">
              <w:rPr>
                <w:rFonts w:ascii="Arial" w:hAnsi="Arial" w:cs="Arial"/>
                <w:i/>
                <w:iCs/>
                <w:color w:val="000000" w:themeColor="text1"/>
                <w:sz w:val="18"/>
                <w:szCs w:val="18"/>
              </w:rPr>
              <w:t>sleek</w:t>
            </w:r>
            <w:proofErr w:type="spellEnd"/>
            <w:r w:rsidRPr="00757DE4">
              <w:rPr>
                <w:rFonts w:ascii="Arial" w:hAnsi="Arial" w:cs="Arial"/>
                <w:i/>
                <w:iCs/>
                <w:color w:val="000000" w:themeColor="text1"/>
                <w:sz w:val="18"/>
                <w:szCs w:val="18"/>
              </w:rPr>
              <w:t xml:space="preserve">, 355cc </w:t>
            </w:r>
            <w:proofErr w:type="spellStart"/>
            <w:r w:rsidRPr="00757DE4">
              <w:rPr>
                <w:rFonts w:ascii="Arial" w:hAnsi="Arial" w:cs="Arial"/>
                <w:i/>
                <w:iCs/>
                <w:color w:val="000000" w:themeColor="text1"/>
                <w:sz w:val="18"/>
                <w:szCs w:val="18"/>
              </w:rPr>
              <w:t>std</w:t>
            </w:r>
            <w:proofErr w:type="spellEnd"/>
            <w:r w:rsidRPr="00757DE4">
              <w:rPr>
                <w:rFonts w:ascii="Arial" w:hAnsi="Arial" w:cs="Arial"/>
                <w:i/>
                <w:iCs/>
                <w:color w:val="000000" w:themeColor="text1"/>
                <w:sz w:val="18"/>
                <w:szCs w:val="18"/>
              </w:rPr>
              <w:t xml:space="preserve">.  </w:t>
            </w:r>
          </w:p>
          <w:p w14:paraId="5A211A3F" w14:textId="77777777" w:rsidR="00902032" w:rsidRPr="00757DE4" w:rsidRDefault="00902032"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xml:space="preserve">-mesas auxiliares </w:t>
            </w:r>
            <w:proofErr w:type="spellStart"/>
            <w:r w:rsidRPr="00757DE4">
              <w:rPr>
                <w:rFonts w:ascii="Arial" w:hAnsi="Arial" w:cs="Arial"/>
                <w:i/>
                <w:iCs/>
                <w:color w:val="000000" w:themeColor="text1"/>
                <w:sz w:val="18"/>
                <w:szCs w:val="18"/>
              </w:rPr>
              <w:t>inox</w:t>
            </w:r>
            <w:proofErr w:type="spellEnd"/>
            <w:r w:rsidRPr="00757DE4">
              <w:rPr>
                <w:rFonts w:ascii="Arial" w:hAnsi="Arial" w:cs="Arial"/>
                <w:i/>
                <w:iCs/>
                <w:color w:val="000000" w:themeColor="text1"/>
                <w:sz w:val="18"/>
                <w:szCs w:val="18"/>
              </w:rPr>
              <w:t xml:space="preserve"> 304</w:t>
            </w:r>
          </w:p>
          <w:p w14:paraId="42F8CF02" w14:textId="482E3ECA" w:rsidR="00902032" w:rsidRPr="00757DE4" w:rsidRDefault="00902032" w:rsidP="008E2742">
            <w:pPr>
              <w:autoSpaceDE w:val="0"/>
              <w:autoSpaceDN w:val="0"/>
              <w:adjustRightInd w:val="0"/>
              <w:jc w:val="both"/>
              <w:rPr>
                <w:rFonts w:ascii="Arial" w:hAnsi="Arial" w:cs="Arial"/>
                <w:i/>
                <w:iCs/>
                <w:color w:val="000000" w:themeColor="text1"/>
              </w:rPr>
            </w:pPr>
            <w:r w:rsidRPr="00757DE4">
              <w:rPr>
                <w:rFonts w:ascii="Arial" w:hAnsi="Arial" w:cs="Arial"/>
                <w:i/>
                <w:iCs/>
                <w:color w:val="000000" w:themeColor="text1"/>
                <w:sz w:val="18"/>
                <w:szCs w:val="18"/>
              </w:rPr>
              <w:t xml:space="preserve">- Cerradora de tapas: 1 estación de cerrado. Elementos rotativos en titanio. Adaptables a cerrado de latas 330cc </w:t>
            </w:r>
            <w:proofErr w:type="spellStart"/>
            <w:r w:rsidRPr="00757DE4">
              <w:rPr>
                <w:rFonts w:ascii="Arial" w:hAnsi="Arial" w:cs="Arial"/>
                <w:i/>
                <w:iCs/>
                <w:color w:val="000000" w:themeColor="text1"/>
                <w:sz w:val="18"/>
                <w:szCs w:val="18"/>
              </w:rPr>
              <w:t>std</w:t>
            </w:r>
            <w:proofErr w:type="spellEnd"/>
            <w:r w:rsidRPr="00757DE4">
              <w:rPr>
                <w:rFonts w:ascii="Arial" w:hAnsi="Arial" w:cs="Arial"/>
                <w:i/>
                <w:iCs/>
                <w:color w:val="000000" w:themeColor="text1"/>
                <w:sz w:val="18"/>
                <w:szCs w:val="18"/>
              </w:rPr>
              <w:t xml:space="preserve">, 237cc </w:t>
            </w:r>
            <w:proofErr w:type="spellStart"/>
            <w:r w:rsidRPr="00757DE4">
              <w:rPr>
                <w:rFonts w:ascii="Arial" w:hAnsi="Arial" w:cs="Arial"/>
                <w:i/>
                <w:iCs/>
                <w:color w:val="000000" w:themeColor="text1"/>
                <w:sz w:val="18"/>
                <w:szCs w:val="18"/>
              </w:rPr>
              <w:t>sleek</w:t>
            </w:r>
            <w:proofErr w:type="spellEnd"/>
            <w:r w:rsidRPr="00757DE4">
              <w:rPr>
                <w:rFonts w:ascii="Arial" w:hAnsi="Arial" w:cs="Arial"/>
                <w:i/>
                <w:iCs/>
                <w:color w:val="000000" w:themeColor="text1"/>
                <w:sz w:val="18"/>
                <w:szCs w:val="18"/>
              </w:rPr>
              <w:t xml:space="preserve">, 269cc </w:t>
            </w:r>
            <w:proofErr w:type="spellStart"/>
            <w:proofErr w:type="gramStart"/>
            <w:r w:rsidRPr="00757DE4">
              <w:rPr>
                <w:rFonts w:ascii="Arial" w:hAnsi="Arial" w:cs="Arial"/>
                <w:i/>
                <w:iCs/>
                <w:color w:val="000000" w:themeColor="text1"/>
                <w:sz w:val="18"/>
                <w:szCs w:val="18"/>
              </w:rPr>
              <w:t>sleek</w:t>
            </w:r>
            <w:proofErr w:type="spellEnd"/>
            <w:r w:rsidRPr="00757DE4">
              <w:rPr>
                <w:rFonts w:ascii="Arial" w:hAnsi="Arial" w:cs="Arial"/>
                <w:i/>
                <w:iCs/>
                <w:color w:val="000000" w:themeColor="text1"/>
                <w:sz w:val="18"/>
                <w:szCs w:val="18"/>
              </w:rPr>
              <w:t>,  295</w:t>
            </w:r>
            <w:proofErr w:type="gramEnd"/>
            <w:r w:rsidRPr="00757DE4">
              <w:rPr>
                <w:rFonts w:ascii="Arial" w:hAnsi="Arial" w:cs="Arial"/>
                <w:i/>
                <w:iCs/>
                <w:color w:val="000000" w:themeColor="text1"/>
                <w:sz w:val="18"/>
                <w:szCs w:val="18"/>
              </w:rPr>
              <w:t xml:space="preserve"> </w:t>
            </w:r>
            <w:proofErr w:type="spellStart"/>
            <w:r w:rsidRPr="00757DE4">
              <w:rPr>
                <w:rFonts w:ascii="Arial" w:hAnsi="Arial" w:cs="Arial"/>
                <w:i/>
                <w:iCs/>
                <w:color w:val="000000" w:themeColor="text1"/>
                <w:sz w:val="18"/>
                <w:szCs w:val="18"/>
              </w:rPr>
              <w:t>sleek</w:t>
            </w:r>
            <w:proofErr w:type="spellEnd"/>
            <w:r w:rsidRPr="00757DE4">
              <w:rPr>
                <w:rFonts w:ascii="Arial" w:hAnsi="Arial" w:cs="Arial"/>
                <w:i/>
                <w:iCs/>
                <w:color w:val="000000" w:themeColor="text1"/>
                <w:sz w:val="18"/>
                <w:szCs w:val="18"/>
              </w:rPr>
              <w:t xml:space="preserve">, 355cc </w:t>
            </w:r>
            <w:proofErr w:type="spellStart"/>
            <w:r w:rsidRPr="00757DE4">
              <w:rPr>
                <w:rFonts w:ascii="Arial" w:hAnsi="Arial" w:cs="Arial"/>
                <w:i/>
                <w:iCs/>
                <w:color w:val="000000" w:themeColor="text1"/>
                <w:sz w:val="18"/>
                <w:szCs w:val="18"/>
              </w:rPr>
              <w:t>std</w:t>
            </w:r>
            <w:proofErr w:type="spellEnd"/>
            <w:r w:rsidRPr="00757DE4">
              <w:rPr>
                <w:rFonts w:ascii="Arial" w:hAnsi="Arial" w:cs="Arial"/>
                <w:i/>
                <w:iCs/>
                <w:color w:val="000000" w:themeColor="text1"/>
              </w:rPr>
              <w:t xml:space="preserve">.  </w:t>
            </w:r>
          </w:p>
          <w:p w14:paraId="5E2A5DAF" w14:textId="77777777" w:rsidR="00902032" w:rsidRPr="00757DE4" w:rsidRDefault="00902032" w:rsidP="008E2742">
            <w:pPr>
              <w:ind w:left="145" w:hanging="145"/>
              <w:rPr>
                <w:rFonts w:ascii="Arial" w:hAnsi="Arial" w:cs="Arial"/>
                <w:b/>
                <w:bCs/>
                <w:color w:val="000000" w:themeColor="text1"/>
              </w:rPr>
            </w:pPr>
          </w:p>
        </w:tc>
        <w:tc>
          <w:tcPr>
            <w:tcW w:w="850" w:type="dxa"/>
            <w:noWrap/>
          </w:tcPr>
          <w:p w14:paraId="1A58FA3D"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2049" w:type="dxa"/>
            <w:noWrap/>
          </w:tcPr>
          <w:p w14:paraId="6284ACB5"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52´000.000</w:t>
            </w:r>
          </w:p>
        </w:tc>
        <w:tc>
          <w:tcPr>
            <w:tcW w:w="1452" w:type="dxa"/>
          </w:tcPr>
          <w:p w14:paraId="16E27E96"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52´000.000</w:t>
            </w:r>
          </w:p>
        </w:tc>
      </w:tr>
      <w:tr w:rsidR="00757DE4" w:rsidRPr="00757DE4" w14:paraId="7026C9A5" w14:textId="77777777" w:rsidTr="008E2742">
        <w:trPr>
          <w:trHeight w:val="276"/>
          <w:jc w:val="center"/>
        </w:trPr>
        <w:tc>
          <w:tcPr>
            <w:tcW w:w="742" w:type="dxa"/>
            <w:noWrap/>
            <w:hideMark/>
          </w:tcPr>
          <w:p w14:paraId="63DDBC18"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3</w:t>
            </w:r>
          </w:p>
        </w:tc>
        <w:tc>
          <w:tcPr>
            <w:tcW w:w="2939" w:type="dxa"/>
          </w:tcPr>
          <w:p w14:paraId="4C85DFE7" w14:textId="77777777" w:rsidR="00902032" w:rsidRPr="00757DE4" w:rsidRDefault="00902032" w:rsidP="008E2742">
            <w:pPr>
              <w:pStyle w:val="Prrafodelista"/>
              <w:ind w:left="145"/>
              <w:jc w:val="both"/>
              <w:rPr>
                <w:rFonts w:ascii="Arial" w:hAnsi="Arial" w:cs="Arial"/>
                <w:b/>
                <w:bCs/>
                <w:color w:val="000000" w:themeColor="text1"/>
              </w:rPr>
            </w:pPr>
            <w:r w:rsidRPr="00757DE4">
              <w:rPr>
                <w:rFonts w:ascii="Arial" w:hAnsi="Arial" w:cs="Arial"/>
                <w:b/>
                <w:bCs/>
                <w:color w:val="000000" w:themeColor="text1"/>
              </w:rPr>
              <w:t>Adecuaciones instalaciones de infraestructura y servicios industriales.</w:t>
            </w:r>
          </w:p>
        </w:tc>
        <w:tc>
          <w:tcPr>
            <w:tcW w:w="850" w:type="dxa"/>
            <w:noWrap/>
            <w:hideMark/>
          </w:tcPr>
          <w:p w14:paraId="46EB6C12"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2049" w:type="dxa"/>
            <w:noWrap/>
            <w:hideMark/>
          </w:tcPr>
          <w:p w14:paraId="509DCF7F"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 xml:space="preserve"> 177´000.000</w:t>
            </w:r>
          </w:p>
        </w:tc>
        <w:tc>
          <w:tcPr>
            <w:tcW w:w="1452" w:type="dxa"/>
          </w:tcPr>
          <w:p w14:paraId="512E16A0" w14:textId="77777777" w:rsidR="00902032" w:rsidRPr="00757DE4" w:rsidRDefault="00902032"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177´000.000</w:t>
            </w:r>
          </w:p>
        </w:tc>
      </w:tr>
    </w:tbl>
    <w:p w14:paraId="7BC40518" w14:textId="77777777" w:rsidR="00902032" w:rsidRPr="00757DE4" w:rsidRDefault="00902032" w:rsidP="0007554B">
      <w:pPr>
        <w:jc w:val="both"/>
        <w:rPr>
          <w:rFonts w:ascii="Arial" w:hAnsi="Arial" w:cs="Arial"/>
          <w:b/>
          <w:color w:val="000000" w:themeColor="text1"/>
        </w:rPr>
      </w:pPr>
    </w:p>
    <w:p w14:paraId="037D95CC" w14:textId="77777777" w:rsidR="00902032" w:rsidRPr="00757DE4" w:rsidRDefault="00902032" w:rsidP="0007554B">
      <w:pPr>
        <w:jc w:val="both"/>
        <w:rPr>
          <w:rFonts w:ascii="Arial" w:hAnsi="Arial" w:cs="Arial"/>
          <w:b/>
          <w:color w:val="000000" w:themeColor="text1"/>
        </w:rPr>
      </w:pPr>
    </w:p>
    <w:p w14:paraId="27432745" w14:textId="5846875F" w:rsidR="0007554B" w:rsidRPr="00757DE4" w:rsidRDefault="00902032" w:rsidP="0007554B">
      <w:pPr>
        <w:jc w:val="both"/>
        <w:rPr>
          <w:rFonts w:ascii="Arial" w:hAnsi="Arial" w:cs="Arial"/>
          <w:bCs/>
          <w:color w:val="000000" w:themeColor="text1"/>
        </w:rPr>
      </w:pPr>
      <w:r w:rsidRPr="00757DE4">
        <w:rPr>
          <w:rFonts w:ascii="Arial" w:eastAsia="Arial" w:hAnsi="Arial" w:cs="Arial"/>
          <w:b/>
          <w:bCs/>
          <w:color w:val="000000" w:themeColor="text1"/>
        </w:rPr>
        <w:t>ARTÍCULO TERCERO:</w:t>
      </w:r>
      <w:r w:rsidRPr="00757DE4">
        <w:rPr>
          <w:rFonts w:ascii="Arial" w:eastAsia="Arial" w:hAnsi="Arial" w:cs="Arial"/>
          <w:color w:val="000000" w:themeColor="text1"/>
        </w:rPr>
        <w:t xml:space="preserve">  </w:t>
      </w:r>
      <w:r w:rsidR="003774F8" w:rsidRPr="00757DE4">
        <w:rPr>
          <w:rFonts w:ascii="Arial" w:hAnsi="Arial" w:cs="Arial"/>
          <w:bCs/>
          <w:color w:val="000000" w:themeColor="text1"/>
        </w:rPr>
        <w:t xml:space="preserve">modificar el numeral </w:t>
      </w:r>
      <w:r w:rsidR="0007554B" w:rsidRPr="00757DE4">
        <w:rPr>
          <w:rFonts w:ascii="Arial" w:hAnsi="Arial" w:cs="Arial"/>
          <w:b/>
          <w:color w:val="000000" w:themeColor="text1"/>
        </w:rPr>
        <w:t>3.1 ESPECIFICACIONES TECNICAS</w:t>
      </w:r>
      <w:r w:rsidR="0007554B" w:rsidRPr="00757DE4">
        <w:rPr>
          <w:rFonts w:ascii="Arial" w:hAnsi="Arial" w:cs="Arial"/>
          <w:bCs/>
          <w:color w:val="000000" w:themeColor="text1"/>
        </w:rPr>
        <w:t xml:space="preserve"> de la Invitación Abierta No. 0</w:t>
      </w:r>
      <w:r w:rsidR="00AF05E4" w:rsidRPr="00757DE4">
        <w:rPr>
          <w:rFonts w:ascii="Arial" w:hAnsi="Arial" w:cs="Arial"/>
          <w:bCs/>
          <w:color w:val="000000" w:themeColor="text1"/>
        </w:rPr>
        <w:t>10</w:t>
      </w:r>
      <w:r w:rsidR="0007554B" w:rsidRPr="00757DE4">
        <w:rPr>
          <w:rFonts w:ascii="Arial" w:hAnsi="Arial" w:cs="Arial"/>
          <w:bCs/>
          <w:color w:val="000000" w:themeColor="text1"/>
        </w:rPr>
        <w:t xml:space="preserve"> de 2022 así:</w:t>
      </w:r>
    </w:p>
    <w:p w14:paraId="71A524B0" w14:textId="677D6AC6" w:rsidR="00902032" w:rsidRPr="00757DE4" w:rsidRDefault="00902032" w:rsidP="0007554B">
      <w:pPr>
        <w:jc w:val="both"/>
        <w:rPr>
          <w:rFonts w:ascii="Arial" w:hAnsi="Arial" w:cs="Arial"/>
          <w:bCs/>
          <w:color w:val="000000" w:themeColor="text1"/>
        </w:rPr>
      </w:pPr>
    </w:p>
    <w:p w14:paraId="38935C8C"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b/>
          <w:bCs/>
          <w:color w:val="000000" w:themeColor="text1"/>
          <w:u w:val="single"/>
        </w:rPr>
        <w:t>Planta piloto fabricación bebidas carbonatadas (cerveza)</w:t>
      </w:r>
    </w:p>
    <w:p w14:paraId="08524ABE" w14:textId="77777777" w:rsidR="00902032" w:rsidRPr="00757DE4" w:rsidRDefault="00902032" w:rsidP="00902032">
      <w:pPr>
        <w:autoSpaceDE w:val="0"/>
        <w:autoSpaceDN w:val="0"/>
        <w:adjustRightInd w:val="0"/>
        <w:jc w:val="both"/>
        <w:rPr>
          <w:rFonts w:ascii="Arial" w:hAnsi="Arial" w:cs="Arial"/>
          <w:color w:val="000000" w:themeColor="text1"/>
        </w:rPr>
      </w:pPr>
    </w:p>
    <w:p w14:paraId="580A135E" w14:textId="77777777" w:rsidR="00902032" w:rsidRPr="00757DE4" w:rsidRDefault="00902032" w:rsidP="00902032">
      <w:pPr>
        <w:autoSpaceDE w:val="0"/>
        <w:autoSpaceDN w:val="0"/>
        <w:adjustRightInd w:val="0"/>
        <w:jc w:val="both"/>
        <w:rPr>
          <w:rFonts w:ascii="Arial" w:hAnsi="Arial" w:cs="Arial"/>
          <w:color w:val="000000" w:themeColor="text1"/>
        </w:rPr>
      </w:pPr>
    </w:p>
    <w:p w14:paraId="1595EDC5" w14:textId="77777777" w:rsidR="00902032" w:rsidRPr="00757DE4" w:rsidRDefault="00902032" w:rsidP="00902032">
      <w:pPr>
        <w:autoSpaceDE w:val="0"/>
        <w:autoSpaceDN w:val="0"/>
        <w:adjustRightInd w:val="0"/>
        <w:jc w:val="both"/>
        <w:rPr>
          <w:rFonts w:ascii="Arial" w:hAnsi="Arial" w:cs="Arial"/>
          <w:b/>
          <w:bCs/>
          <w:color w:val="000000" w:themeColor="text1"/>
        </w:rPr>
      </w:pPr>
      <w:r w:rsidRPr="00757DE4">
        <w:rPr>
          <w:rFonts w:ascii="Arial" w:hAnsi="Arial" w:cs="Arial"/>
          <w:b/>
          <w:bCs/>
          <w:color w:val="000000" w:themeColor="text1"/>
        </w:rPr>
        <w:t>Adecuaciones de infraestructura - módulo planta piloto área 108 m2</w:t>
      </w:r>
    </w:p>
    <w:p w14:paraId="33CF5245" w14:textId="77777777" w:rsidR="00902032" w:rsidRPr="00757DE4" w:rsidRDefault="00902032" w:rsidP="00902032">
      <w:pPr>
        <w:autoSpaceDE w:val="0"/>
        <w:autoSpaceDN w:val="0"/>
        <w:adjustRightInd w:val="0"/>
        <w:jc w:val="both"/>
        <w:rPr>
          <w:rFonts w:ascii="Arial" w:hAnsi="Arial" w:cs="Arial"/>
          <w:color w:val="000000" w:themeColor="text1"/>
        </w:rPr>
      </w:pPr>
    </w:p>
    <w:p w14:paraId="3393E148" w14:textId="77777777" w:rsidR="00902032" w:rsidRPr="00757DE4" w:rsidRDefault="00902032" w:rsidP="00902032">
      <w:pPr>
        <w:autoSpaceDE w:val="0"/>
        <w:autoSpaceDN w:val="0"/>
        <w:adjustRightInd w:val="0"/>
        <w:jc w:val="both"/>
        <w:rPr>
          <w:rFonts w:ascii="Arial" w:hAnsi="Arial" w:cs="Arial"/>
          <w:color w:val="000000" w:themeColor="text1"/>
        </w:rPr>
      </w:pPr>
    </w:p>
    <w:p w14:paraId="4B36542F" w14:textId="77777777" w:rsidR="00902032" w:rsidRPr="00757DE4" w:rsidRDefault="00902032" w:rsidP="00902032">
      <w:pPr>
        <w:autoSpaceDE w:val="0"/>
        <w:autoSpaceDN w:val="0"/>
        <w:adjustRightInd w:val="0"/>
        <w:jc w:val="center"/>
        <w:rPr>
          <w:rFonts w:ascii="Arial" w:hAnsi="Arial" w:cs="Arial"/>
          <w:color w:val="000000" w:themeColor="text1"/>
        </w:rPr>
      </w:pPr>
      <w:r w:rsidRPr="00757DE4">
        <w:rPr>
          <w:rFonts w:ascii="Arial" w:hAnsi="Arial" w:cs="Arial"/>
          <w:noProof/>
          <w:color w:val="000000" w:themeColor="text1"/>
          <w:lang w:val="es-CO" w:eastAsia="es-CO"/>
        </w:rPr>
        <w:drawing>
          <wp:inline distT="0" distB="0" distL="0" distR="0" wp14:anchorId="78FD99E6" wp14:editId="34060C02">
            <wp:extent cx="4643562" cy="1784771"/>
            <wp:effectExtent l="0" t="0" r="508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373" cy="1791233"/>
                    </a:xfrm>
                    <a:prstGeom prst="rect">
                      <a:avLst/>
                    </a:prstGeom>
                    <a:noFill/>
                    <a:ln>
                      <a:noFill/>
                    </a:ln>
                  </pic:spPr>
                </pic:pic>
              </a:graphicData>
            </a:graphic>
          </wp:inline>
        </w:drawing>
      </w:r>
    </w:p>
    <w:p w14:paraId="7E485E6B" w14:textId="77777777" w:rsidR="00902032" w:rsidRPr="00757DE4" w:rsidRDefault="00902032" w:rsidP="00902032">
      <w:pPr>
        <w:autoSpaceDE w:val="0"/>
        <w:autoSpaceDN w:val="0"/>
        <w:adjustRightInd w:val="0"/>
        <w:rPr>
          <w:rFonts w:ascii="Arial" w:hAnsi="Arial" w:cs="Arial"/>
          <w:color w:val="000000" w:themeColor="text1"/>
        </w:rPr>
      </w:pPr>
    </w:p>
    <w:p w14:paraId="395B3CC9"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*Instalación de techo al interior de la sala de preparación de rones, espacio noroccidental reservado para la instalación de la planta piloto, en panel cortafuegos tipo sándwich con cara en lámina galvanizada con las siguientes características, pendiente 5% de fácil limpieza:</w:t>
      </w:r>
    </w:p>
    <w:p w14:paraId="7C37C60E" w14:textId="77777777" w:rsidR="00902032" w:rsidRPr="00757DE4" w:rsidRDefault="00902032" w:rsidP="00902032">
      <w:pPr>
        <w:autoSpaceDE w:val="0"/>
        <w:autoSpaceDN w:val="0"/>
        <w:adjustRightInd w:val="0"/>
        <w:jc w:val="both"/>
        <w:rPr>
          <w:rFonts w:ascii="Arial" w:hAnsi="Arial" w:cs="Arial"/>
          <w:color w:val="000000" w:themeColor="text1"/>
        </w:rPr>
      </w:pPr>
    </w:p>
    <w:p w14:paraId="02B5FB87"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Panel metálico para muros, tipo </w:t>
      </w:r>
      <w:proofErr w:type="spellStart"/>
      <w:r w:rsidRPr="00757DE4">
        <w:rPr>
          <w:rFonts w:ascii="Arial" w:hAnsi="Arial" w:cs="Arial"/>
          <w:color w:val="000000" w:themeColor="text1"/>
        </w:rPr>
        <w:t>sandwich</w:t>
      </w:r>
      <w:proofErr w:type="spellEnd"/>
      <w:r w:rsidRPr="00757DE4">
        <w:rPr>
          <w:rFonts w:ascii="Arial" w:hAnsi="Arial" w:cs="Arial"/>
          <w:color w:val="000000" w:themeColor="text1"/>
        </w:rPr>
        <w:t xml:space="preserve">, inyectado en línea continua con Poliuretano (PUR) o Poli - </w:t>
      </w:r>
      <w:proofErr w:type="spellStart"/>
      <w:r w:rsidRPr="00757DE4">
        <w:rPr>
          <w:rFonts w:ascii="Arial" w:hAnsi="Arial" w:cs="Arial"/>
          <w:color w:val="000000" w:themeColor="text1"/>
        </w:rPr>
        <w:t>Isocianurato</w:t>
      </w:r>
      <w:proofErr w:type="spellEnd"/>
      <w:r w:rsidRPr="00757DE4">
        <w:rPr>
          <w:rFonts w:ascii="Arial" w:hAnsi="Arial" w:cs="Arial"/>
          <w:color w:val="000000" w:themeColor="text1"/>
        </w:rPr>
        <w:t xml:space="preserve">(PIR) expandido de alta densidad (38 Kg/m3), cara externa y cara interna en lámina de acero galvanizado </w:t>
      </w:r>
      <w:proofErr w:type="spellStart"/>
      <w:r w:rsidRPr="00757DE4">
        <w:rPr>
          <w:rFonts w:ascii="Arial" w:hAnsi="Arial" w:cs="Arial"/>
          <w:color w:val="000000" w:themeColor="text1"/>
        </w:rPr>
        <w:t>prepintado</w:t>
      </w:r>
      <w:proofErr w:type="spellEnd"/>
      <w:r w:rsidRPr="00757DE4">
        <w:rPr>
          <w:rFonts w:ascii="Arial" w:hAnsi="Arial" w:cs="Arial"/>
          <w:color w:val="000000" w:themeColor="text1"/>
        </w:rPr>
        <w:t xml:space="preserve">, aluminio y/o </w:t>
      </w:r>
      <w:proofErr w:type="spellStart"/>
      <w:r w:rsidRPr="00757DE4">
        <w:rPr>
          <w:rFonts w:ascii="Arial" w:hAnsi="Arial" w:cs="Arial"/>
          <w:color w:val="000000" w:themeColor="text1"/>
        </w:rPr>
        <w:t>aluzinc</w:t>
      </w:r>
      <w:proofErr w:type="spellEnd"/>
      <w:r w:rsidRPr="00757DE4">
        <w:rPr>
          <w:rFonts w:ascii="Arial" w:hAnsi="Arial" w:cs="Arial"/>
          <w:color w:val="000000" w:themeColor="text1"/>
        </w:rPr>
        <w:t>.</w:t>
      </w:r>
    </w:p>
    <w:p w14:paraId="1A7F2803" w14:textId="77777777" w:rsidR="00902032" w:rsidRPr="00757DE4" w:rsidRDefault="00902032" w:rsidP="00902032">
      <w:pPr>
        <w:autoSpaceDE w:val="0"/>
        <w:autoSpaceDN w:val="0"/>
        <w:adjustRightInd w:val="0"/>
        <w:rPr>
          <w:rFonts w:ascii="Arial" w:hAnsi="Arial" w:cs="Arial"/>
          <w:color w:val="000000" w:themeColor="text1"/>
        </w:rPr>
      </w:pPr>
    </w:p>
    <w:p w14:paraId="1B2EB6E3" w14:textId="77777777" w:rsidR="00902032" w:rsidRPr="00757DE4" w:rsidRDefault="00902032" w:rsidP="00902032">
      <w:pPr>
        <w:autoSpaceDE w:val="0"/>
        <w:autoSpaceDN w:val="0"/>
        <w:adjustRightInd w:val="0"/>
        <w:jc w:val="both"/>
        <w:rPr>
          <w:rFonts w:ascii="Arial" w:hAnsi="Arial" w:cs="Arial"/>
          <w:color w:val="000000" w:themeColor="text1"/>
        </w:rPr>
      </w:pPr>
    </w:p>
    <w:p w14:paraId="6A2AEAFE"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*Instalación de Panel cortafuego con aislamiento en </w:t>
      </w:r>
      <w:proofErr w:type="gramStart"/>
      <w:r w:rsidRPr="00757DE4">
        <w:rPr>
          <w:rFonts w:ascii="Arial" w:hAnsi="Arial" w:cs="Arial"/>
          <w:color w:val="000000" w:themeColor="text1"/>
        </w:rPr>
        <w:t>poliuretano  para</w:t>
      </w:r>
      <w:proofErr w:type="gramEnd"/>
      <w:r w:rsidRPr="00757DE4">
        <w:rPr>
          <w:rFonts w:ascii="Arial" w:hAnsi="Arial" w:cs="Arial"/>
          <w:color w:val="000000" w:themeColor="text1"/>
        </w:rPr>
        <w:t xml:space="preserve"> el cerramiento (paredes) con las siguientes características:</w:t>
      </w:r>
    </w:p>
    <w:p w14:paraId="0B860BE3" w14:textId="77777777" w:rsidR="00902032" w:rsidRPr="00757DE4" w:rsidRDefault="00902032" w:rsidP="00902032">
      <w:pPr>
        <w:autoSpaceDE w:val="0"/>
        <w:autoSpaceDN w:val="0"/>
        <w:adjustRightInd w:val="0"/>
        <w:rPr>
          <w:rFonts w:ascii="Arial" w:hAnsi="Arial" w:cs="Arial"/>
          <w:color w:val="000000" w:themeColor="text1"/>
        </w:rPr>
      </w:pPr>
    </w:p>
    <w:p w14:paraId="3082AF60"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Con espuma PIR a partir de 30 mm de espesor,</w:t>
      </w:r>
    </w:p>
    <w:p w14:paraId="208EBA49"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Cumpliendo norma ASTM E84.</w:t>
      </w:r>
    </w:p>
    <w:p w14:paraId="1E8D5624" w14:textId="77777777" w:rsidR="00902032" w:rsidRPr="00757DE4" w:rsidRDefault="00902032" w:rsidP="00902032">
      <w:pPr>
        <w:autoSpaceDE w:val="0"/>
        <w:autoSpaceDN w:val="0"/>
        <w:adjustRightInd w:val="0"/>
        <w:rPr>
          <w:rFonts w:ascii="Arial" w:hAnsi="Arial" w:cs="Arial"/>
          <w:color w:val="000000" w:themeColor="text1"/>
        </w:rPr>
      </w:pPr>
      <w:proofErr w:type="spellStart"/>
      <w:r w:rsidRPr="00757DE4">
        <w:rPr>
          <w:rFonts w:ascii="Arial" w:hAnsi="Arial" w:cs="Arial"/>
          <w:color w:val="000000" w:themeColor="text1"/>
        </w:rPr>
        <w:t>Autoextinguible</w:t>
      </w:r>
      <w:proofErr w:type="spellEnd"/>
      <w:r w:rsidRPr="00757DE4">
        <w:rPr>
          <w:rFonts w:ascii="Arial" w:hAnsi="Arial" w:cs="Arial"/>
          <w:color w:val="000000" w:themeColor="text1"/>
        </w:rPr>
        <w:t>, no propaga la llama</w:t>
      </w:r>
    </w:p>
    <w:p w14:paraId="2F2E71D4" w14:textId="77777777" w:rsidR="00902032" w:rsidRPr="00757DE4" w:rsidRDefault="00902032" w:rsidP="00902032">
      <w:pPr>
        <w:autoSpaceDE w:val="0"/>
        <w:autoSpaceDN w:val="0"/>
        <w:adjustRightInd w:val="0"/>
        <w:rPr>
          <w:rFonts w:ascii="Arial" w:hAnsi="Arial" w:cs="Arial"/>
          <w:color w:val="000000" w:themeColor="text1"/>
        </w:rPr>
      </w:pPr>
    </w:p>
    <w:p w14:paraId="23D1A82F"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*Suministro de tubería estructural para vigas y columnas:</w:t>
      </w:r>
    </w:p>
    <w:p w14:paraId="3D2DE891"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 Tipo: Cuadrada.</w:t>
      </w:r>
    </w:p>
    <w:p w14:paraId="253FE62F"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 Dimensiones 100 mm x 100 mm espesor 2 </w:t>
      </w:r>
      <w:proofErr w:type="spellStart"/>
      <w:r w:rsidRPr="00757DE4">
        <w:rPr>
          <w:rFonts w:ascii="Arial" w:hAnsi="Arial" w:cs="Arial"/>
          <w:color w:val="000000" w:themeColor="text1"/>
        </w:rPr>
        <w:t>mm.</w:t>
      </w:r>
      <w:proofErr w:type="spellEnd"/>
      <w:r w:rsidRPr="00757DE4">
        <w:rPr>
          <w:rFonts w:ascii="Arial" w:hAnsi="Arial" w:cs="Arial"/>
          <w:color w:val="000000" w:themeColor="text1"/>
        </w:rPr>
        <w:t xml:space="preserve">                     </w:t>
      </w:r>
    </w:p>
    <w:p w14:paraId="1F6E54F2"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 Protección: Pintura </w:t>
      </w:r>
      <w:proofErr w:type="spellStart"/>
      <w:r w:rsidRPr="00757DE4">
        <w:rPr>
          <w:rFonts w:ascii="Arial" w:hAnsi="Arial" w:cs="Arial"/>
          <w:color w:val="000000" w:themeColor="text1"/>
        </w:rPr>
        <w:t>epóxica</w:t>
      </w:r>
      <w:proofErr w:type="spellEnd"/>
      <w:r w:rsidRPr="00757DE4">
        <w:rPr>
          <w:rFonts w:ascii="Arial" w:hAnsi="Arial" w:cs="Arial"/>
          <w:color w:val="000000" w:themeColor="text1"/>
        </w:rPr>
        <w:t xml:space="preserve"> base agua.                         </w:t>
      </w:r>
    </w:p>
    <w:p w14:paraId="66BD8068"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Incluye montaje e instalación</w:t>
      </w:r>
    </w:p>
    <w:p w14:paraId="0EF41457" w14:textId="77777777" w:rsidR="00902032" w:rsidRPr="00757DE4" w:rsidRDefault="00902032" w:rsidP="00902032">
      <w:pPr>
        <w:autoSpaceDE w:val="0"/>
        <w:autoSpaceDN w:val="0"/>
        <w:adjustRightInd w:val="0"/>
        <w:rPr>
          <w:rFonts w:ascii="Arial" w:hAnsi="Arial" w:cs="Arial"/>
          <w:color w:val="000000" w:themeColor="text1"/>
        </w:rPr>
      </w:pPr>
    </w:p>
    <w:p w14:paraId="44BCF910"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*Suministro de tubería estructural para Correas:</w:t>
      </w:r>
    </w:p>
    <w:p w14:paraId="20ABC224"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 Tipo: Rectangular.                                            </w:t>
      </w:r>
    </w:p>
    <w:p w14:paraId="7843A50F"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 Dimensiones 100 mm x 100 mm espesor 2 </w:t>
      </w:r>
      <w:proofErr w:type="spellStart"/>
      <w:r w:rsidRPr="00757DE4">
        <w:rPr>
          <w:rFonts w:ascii="Arial" w:hAnsi="Arial" w:cs="Arial"/>
          <w:color w:val="000000" w:themeColor="text1"/>
        </w:rPr>
        <w:t>mm.</w:t>
      </w:r>
      <w:proofErr w:type="spellEnd"/>
      <w:r w:rsidRPr="00757DE4">
        <w:rPr>
          <w:rFonts w:ascii="Arial" w:hAnsi="Arial" w:cs="Arial"/>
          <w:color w:val="000000" w:themeColor="text1"/>
        </w:rPr>
        <w:t xml:space="preserve">                     </w:t>
      </w:r>
    </w:p>
    <w:p w14:paraId="56202350"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 Protección: Pintura </w:t>
      </w:r>
      <w:proofErr w:type="spellStart"/>
      <w:r w:rsidRPr="00757DE4">
        <w:rPr>
          <w:rFonts w:ascii="Arial" w:hAnsi="Arial" w:cs="Arial"/>
          <w:color w:val="000000" w:themeColor="text1"/>
        </w:rPr>
        <w:t>epóxica</w:t>
      </w:r>
      <w:proofErr w:type="spellEnd"/>
      <w:r w:rsidRPr="00757DE4">
        <w:rPr>
          <w:rFonts w:ascii="Arial" w:hAnsi="Arial" w:cs="Arial"/>
          <w:color w:val="000000" w:themeColor="text1"/>
        </w:rPr>
        <w:t xml:space="preserve"> base agua.                         </w:t>
      </w:r>
    </w:p>
    <w:p w14:paraId="29F79F70"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Incluye montaje e instalación.</w:t>
      </w:r>
    </w:p>
    <w:p w14:paraId="1BAC4A55" w14:textId="77777777" w:rsidR="00902032" w:rsidRPr="00757DE4" w:rsidRDefault="00902032" w:rsidP="00902032">
      <w:pPr>
        <w:autoSpaceDE w:val="0"/>
        <w:autoSpaceDN w:val="0"/>
        <w:adjustRightInd w:val="0"/>
        <w:rPr>
          <w:rFonts w:ascii="Arial" w:hAnsi="Arial" w:cs="Arial"/>
          <w:color w:val="000000" w:themeColor="text1"/>
        </w:rPr>
      </w:pPr>
    </w:p>
    <w:p w14:paraId="3BAC4CA9"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*Construcción muro antepecho de 50cm de altura, en bloque No 4 debidamente pañetado estucado y pintado con pintura BLANCA </w:t>
      </w:r>
      <w:proofErr w:type="spellStart"/>
      <w:r w:rsidRPr="00757DE4">
        <w:rPr>
          <w:rFonts w:ascii="Arial" w:hAnsi="Arial" w:cs="Arial"/>
          <w:color w:val="000000" w:themeColor="text1"/>
        </w:rPr>
        <w:t>epóxica</w:t>
      </w:r>
      <w:proofErr w:type="spellEnd"/>
      <w:r w:rsidRPr="00757DE4">
        <w:rPr>
          <w:rFonts w:ascii="Arial" w:hAnsi="Arial" w:cs="Arial"/>
          <w:color w:val="000000" w:themeColor="text1"/>
        </w:rPr>
        <w:t>.</w:t>
      </w:r>
    </w:p>
    <w:p w14:paraId="5C05C88F" w14:textId="77777777" w:rsidR="00902032" w:rsidRPr="00757DE4" w:rsidRDefault="00902032" w:rsidP="00902032">
      <w:pPr>
        <w:autoSpaceDE w:val="0"/>
        <w:autoSpaceDN w:val="0"/>
        <w:adjustRightInd w:val="0"/>
        <w:rPr>
          <w:rFonts w:ascii="Arial" w:hAnsi="Arial" w:cs="Arial"/>
          <w:color w:val="000000" w:themeColor="text1"/>
        </w:rPr>
      </w:pPr>
    </w:p>
    <w:p w14:paraId="64EBF5A1"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*Suministro e instalación de puerta con las siguientes características:</w:t>
      </w:r>
    </w:p>
    <w:p w14:paraId="4B3B1FF8"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Material: Acero</w:t>
      </w:r>
    </w:p>
    <w:p w14:paraId="364637F3"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 Tipo: Batiente de dos hojas con su respectiva cerradura.       </w:t>
      </w:r>
    </w:p>
    <w:p w14:paraId="3EDD2A5D"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Dimensiones: 1 m x 2 m por cada hoja</w:t>
      </w:r>
    </w:p>
    <w:p w14:paraId="45AEF765" w14:textId="77777777" w:rsidR="00902032" w:rsidRPr="00757DE4" w:rsidRDefault="00902032" w:rsidP="00902032">
      <w:pPr>
        <w:autoSpaceDE w:val="0"/>
        <w:autoSpaceDN w:val="0"/>
        <w:adjustRightInd w:val="0"/>
        <w:rPr>
          <w:rFonts w:ascii="Arial" w:hAnsi="Arial" w:cs="Arial"/>
          <w:color w:val="000000" w:themeColor="text1"/>
        </w:rPr>
      </w:pPr>
    </w:p>
    <w:p w14:paraId="6455ADB7"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*Suministro e instalación de ventanas:                          </w:t>
      </w:r>
    </w:p>
    <w:p w14:paraId="45F61F05"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 Dimensiones: </w:t>
      </w:r>
      <w:proofErr w:type="gramStart"/>
      <w:r w:rsidRPr="00757DE4">
        <w:rPr>
          <w:rFonts w:ascii="Arial" w:hAnsi="Arial" w:cs="Arial"/>
          <w:color w:val="000000" w:themeColor="text1"/>
        </w:rPr>
        <w:t>4  m</w:t>
      </w:r>
      <w:proofErr w:type="gramEnd"/>
      <w:r w:rsidRPr="00757DE4">
        <w:rPr>
          <w:rFonts w:ascii="Arial" w:hAnsi="Arial" w:cs="Arial"/>
          <w:color w:val="000000" w:themeColor="text1"/>
        </w:rPr>
        <w:t xml:space="preserve"> x 1.2 m                                  </w:t>
      </w:r>
    </w:p>
    <w:p w14:paraId="0E10DEFB"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 Vidrio de seguridad 5 </w:t>
      </w:r>
      <w:proofErr w:type="spellStart"/>
      <w:r w:rsidRPr="00757DE4">
        <w:rPr>
          <w:rFonts w:ascii="Arial" w:hAnsi="Arial" w:cs="Arial"/>
          <w:color w:val="000000" w:themeColor="text1"/>
        </w:rPr>
        <w:t>mm.</w:t>
      </w:r>
      <w:proofErr w:type="spellEnd"/>
    </w:p>
    <w:p w14:paraId="384706B2"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Marco: Aluminio pre pintado blanco.</w:t>
      </w:r>
    </w:p>
    <w:p w14:paraId="17D8A765" w14:textId="77777777" w:rsidR="00902032" w:rsidRPr="00757DE4" w:rsidRDefault="00902032" w:rsidP="00902032">
      <w:pPr>
        <w:autoSpaceDE w:val="0"/>
        <w:autoSpaceDN w:val="0"/>
        <w:adjustRightInd w:val="0"/>
        <w:rPr>
          <w:rFonts w:ascii="Arial" w:hAnsi="Arial" w:cs="Arial"/>
          <w:color w:val="000000" w:themeColor="text1"/>
        </w:rPr>
      </w:pPr>
    </w:p>
    <w:p w14:paraId="6D9A812A"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*Guarda escoba en media caña exterior / interior.</w:t>
      </w:r>
    </w:p>
    <w:p w14:paraId="5B5A204B"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Material: concreto</w:t>
      </w:r>
    </w:p>
    <w:p w14:paraId="2B95B6C9" w14:textId="77777777" w:rsidR="00902032" w:rsidRPr="00757DE4" w:rsidRDefault="00902032" w:rsidP="00902032">
      <w:pPr>
        <w:autoSpaceDE w:val="0"/>
        <w:autoSpaceDN w:val="0"/>
        <w:adjustRightInd w:val="0"/>
        <w:rPr>
          <w:rFonts w:ascii="Arial" w:hAnsi="Arial" w:cs="Arial"/>
          <w:color w:val="000000" w:themeColor="text1"/>
        </w:rPr>
      </w:pPr>
    </w:p>
    <w:p w14:paraId="2992192F"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*Suministro e instalación de platinas de anclaje, tornillerías de fijación y consumibles de sellado</w:t>
      </w:r>
    </w:p>
    <w:p w14:paraId="64DCE395" w14:textId="77777777" w:rsidR="00902032" w:rsidRPr="00757DE4" w:rsidRDefault="00902032" w:rsidP="00902032">
      <w:pPr>
        <w:autoSpaceDE w:val="0"/>
        <w:autoSpaceDN w:val="0"/>
        <w:adjustRightInd w:val="0"/>
        <w:rPr>
          <w:rFonts w:ascii="Arial" w:hAnsi="Arial" w:cs="Arial"/>
          <w:color w:val="000000" w:themeColor="text1"/>
        </w:rPr>
      </w:pPr>
    </w:p>
    <w:p w14:paraId="0913BE39"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*Suministro e instalación de tubería Conduit.</w:t>
      </w:r>
    </w:p>
    <w:p w14:paraId="5575442F"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 Tipo:  IMC x 3 </w:t>
      </w:r>
      <w:proofErr w:type="spellStart"/>
      <w:r w:rsidRPr="00757DE4">
        <w:rPr>
          <w:rFonts w:ascii="Arial" w:hAnsi="Arial" w:cs="Arial"/>
          <w:color w:val="000000" w:themeColor="text1"/>
        </w:rPr>
        <w:t>mts</w:t>
      </w:r>
      <w:proofErr w:type="spellEnd"/>
      <w:r w:rsidRPr="00757DE4">
        <w:rPr>
          <w:rFonts w:ascii="Arial" w:hAnsi="Arial" w:cs="Arial"/>
          <w:color w:val="000000" w:themeColor="text1"/>
        </w:rPr>
        <w:t xml:space="preserve"> Galvanizada - Diámetro: 1"</w:t>
      </w:r>
    </w:p>
    <w:p w14:paraId="0EC590C0" w14:textId="77777777" w:rsidR="00902032" w:rsidRPr="00757DE4" w:rsidRDefault="00902032" w:rsidP="00902032">
      <w:pPr>
        <w:autoSpaceDE w:val="0"/>
        <w:autoSpaceDN w:val="0"/>
        <w:adjustRightInd w:val="0"/>
        <w:rPr>
          <w:rFonts w:ascii="Arial" w:hAnsi="Arial" w:cs="Arial"/>
          <w:color w:val="000000" w:themeColor="text1"/>
        </w:rPr>
      </w:pPr>
    </w:p>
    <w:p w14:paraId="4C4EC8C7"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*Suministro e instalación de cable Eléctrico para las acometidas eléctricas.</w:t>
      </w:r>
    </w:p>
    <w:p w14:paraId="05794886"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Tipo: Cobre THHN/THWN 6AWG 90°C.</w:t>
      </w:r>
    </w:p>
    <w:p w14:paraId="18DFE212" w14:textId="77777777" w:rsidR="00902032" w:rsidRPr="00757DE4" w:rsidRDefault="00902032" w:rsidP="00902032">
      <w:pPr>
        <w:autoSpaceDE w:val="0"/>
        <w:autoSpaceDN w:val="0"/>
        <w:adjustRightInd w:val="0"/>
        <w:rPr>
          <w:rFonts w:ascii="Arial" w:hAnsi="Arial" w:cs="Arial"/>
          <w:color w:val="000000" w:themeColor="text1"/>
        </w:rPr>
      </w:pPr>
    </w:p>
    <w:p w14:paraId="5FF09884" w14:textId="77777777" w:rsidR="00902032" w:rsidRPr="00757DE4" w:rsidRDefault="00902032" w:rsidP="00902032">
      <w:pPr>
        <w:autoSpaceDE w:val="0"/>
        <w:autoSpaceDN w:val="0"/>
        <w:adjustRightInd w:val="0"/>
        <w:rPr>
          <w:rFonts w:ascii="Arial" w:hAnsi="Arial" w:cs="Arial"/>
          <w:color w:val="000000" w:themeColor="text1"/>
        </w:rPr>
      </w:pPr>
    </w:p>
    <w:p w14:paraId="2C17E0D6"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Levantamiento de tableta y construcción de desagües CIP de los tanques.</w:t>
      </w:r>
    </w:p>
    <w:p w14:paraId="2B194643" w14:textId="77777777" w:rsidR="00902032" w:rsidRPr="00757DE4" w:rsidRDefault="00902032" w:rsidP="00902032">
      <w:pPr>
        <w:autoSpaceDE w:val="0"/>
        <w:autoSpaceDN w:val="0"/>
        <w:adjustRightInd w:val="0"/>
        <w:rPr>
          <w:rFonts w:ascii="Arial" w:hAnsi="Arial" w:cs="Arial"/>
          <w:color w:val="000000" w:themeColor="text1"/>
        </w:rPr>
      </w:pPr>
    </w:p>
    <w:p w14:paraId="03A94DFD"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Adecuación de una bodega interna con un área de 108 m2 y una altura de 4 m, con inclinación de 5% para fácil limpieza, dos muros en mampostería de 50cm más muro en tipo panel adosado a dos muros existentes. Pañete sobre los muros en mampostería nuevos y mantenimiento a los existentes dentro de la bodega nueva con sus respectivas medias cañas en los vértices de la construcción de acuerdo a la norma, estuco acrílico excelente adherencia y pintura tipo norma lavable, 108 m2 de cubierta estructurada, conexiones sanitarias dos canales de desagüe con rejillas.</w:t>
      </w:r>
    </w:p>
    <w:p w14:paraId="112187A1" w14:textId="77777777" w:rsidR="00902032" w:rsidRPr="00757DE4" w:rsidRDefault="00902032" w:rsidP="00902032">
      <w:pPr>
        <w:autoSpaceDE w:val="0"/>
        <w:autoSpaceDN w:val="0"/>
        <w:adjustRightInd w:val="0"/>
        <w:jc w:val="both"/>
        <w:rPr>
          <w:rFonts w:ascii="Arial" w:hAnsi="Arial" w:cs="Arial"/>
          <w:color w:val="000000" w:themeColor="text1"/>
        </w:rPr>
      </w:pPr>
    </w:p>
    <w:p w14:paraId="4E5CDF1D"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Debe incluir:</w:t>
      </w:r>
    </w:p>
    <w:p w14:paraId="5BE83B24" w14:textId="77777777" w:rsidR="00902032" w:rsidRPr="00757DE4" w:rsidRDefault="00902032" w:rsidP="00902032">
      <w:pPr>
        <w:autoSpaceDE w:val="0"/>
        <w:autoSpaceDN w:val="0"/>
        <w:adjustRightInd w:val="0"/>
        <w:jc w:val="both"/>
        <w:rPr>
          <w:rFonts w:ascii="Arial" w:hAnsi="Arial" w:cs="Arial"/>
          <w:color w:val="000000" w:themeColor="text1"/>
        </w:rPr>
      </w:pPr>
    </w:p>
    <w:p w14:paraId="7731CB96"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Corte placa y reparación de la placa.</w:t>
      </w:r>
    </w:p>
    <w:p w14:paraId="4C5C2ED4"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(3) tres ventanas en aluminio de 4 </w:t>
      </w:r>
      <w:proofErr w:type="spellStart"/>
      <w:r w:rsidRPr="00757DE4">
        <w:rPr>
          <w:rFonts w:ascii="Arial" w:hAnsi="Arial" w:cs="Arial"/>
          <w:color w:val="000000" w:themeColor="text1"/>
        </w:rPr>
        <w:t>mts</w:t>
      </w:r>
      <w:proofErr w:type="spellEnd"/>
      <w:r w:rsidRPr="00757DE4">
        <w:rPr>
          <w:rFonts w:ascii="Arial" w:hAnsi="Arial" w:cs="Arial"/>
          <w:color w:val="000000" w:themeColor="text1"/>
        </w:rPr>
        <w:t xml:space="preserve"> x 1.2 </w:t>
      </w:r>
      <w:proofErr w:type="spellStart"/>
      <w:r w:rsidRPr="00757DE4">
        <w:rPr>
          <w:rFonts w:ascii="Arial" w:hAnsi="Arial" w:cs="Arial"/>
          <w:color w:val="000000" w:themeColor="text1"/>
        </w:rPr>
        <w:t>mts</w:t>
      </w:r>
      <w:proofErr w:type="spellEnd"/>
      <w:r w:rsidRPr="00757DE4">
        <w:rPr>
          <w:rFonts w:ascii="Arial" w:hAnsi="Arial" w:cs="Arial"/>
          <w:color w:val="000000" w:themeColor="text1"/>
        </w:rPr>
        <w:t>.</w:t>
      </w:r>
    </w:p>
    <w:p w14:paraId="077D663E"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(1) una ventana de 1.7 </w:t>
      </w:r>
      <w:proofErr w:type="spellStart"/>
      <w:r w:rsidRPr="00757DE4">
        <w:rPr>
          <w:rFonts w:ascii="Arial" w:hAnsi="Arial" w:cs="Arial"/>
          <w:color w:val="000000" w:themeColor="text1"/>
        </w:rPr>
        <w:t>mts</w:t>
      </w:r>
      <w:proofErr w:type="spellEnd"/>
      <w:r w:rsidRPr="00757DE4">
        <w:rPr>
          <w:rFonts w:ascii="Arial" w:hAnsi="Arial" w:cs="Arial"/>
          <w:color w:val="000000" w:themeColor="text1"/>
        </w:rPr>
        <w:t xml:space="preserve"> x 1.2 </w:t>
      </w:r>
      <w:proofErr w:type="spellStart"/>
      <w:r w:rsidRPr="00757DE4">
        <w:rPr>
          <w:rFonts w:ascii="Arial" w:hAnsi="Arial" w:cs="Arial"/>
          <w:color w:val="000000" w:themeColor="text1"/>
        </w:rPr>
        <w:t>mts</w:t>
      </w:r>
      <w:proofErr w:type="spellEnd"/>
      <w:r w:rsidRPr="00757DE4">
        <w:rPr>
          <w:rFonts w:ascii="Arial" w:hAnsi="Arial" w:cs="Arial"/>
          <w:color w:val="000000" w:themeColor="text1"/>
        </w:rPr>
        <w:t>.</w:t>
      </w:r>
    </w:p>
    <w:p w14:paraId="70C80939"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(1) una puerta en aluminio de dos hojas de 2 </w:t>
      </w:r>
      <w:proofErr w:type="spellStart"/>
      <w:r w:rsidRPr="00757DE4">
        <w:rPr>
          <w:rFonts w:ascii="Arial" w:hAnsi="Arial" w:cs="Arial"/>
          <w:color w:val="000000" w:themeColor="text1"/>
        </w:rPr>
        <w:t>mts</w:t>
      </w:r>
      <w:proofErr w:type="spellEnd"/>
      <w:r w:rsidRPr="00757DE4">
        <w:rPr>
          <w:rFonts w:ascii="Arial" w:hAnsi="Arial" w:cs="Arial"/>
          <w:color w:val="000000" w:themeColor="text1"/>
        </w:rPr>
        <w:t xml:space="preserve"> x 2 </w:t>
      </w:r>
      <w:proofErr w:type="spellStart"/>
      <w:r w:rsidRPr="00757DE4">
        <w:rPr>
          <w:rFonts w:ascii="Arial" w:hAnsi="Arial" w:cs="Arial"/>
          <w:color w:val="000000" w:themeColor="text1"/>
        </w:rPr>
        <w:t>mts</w:t>
      </w:r>
      <w:proofErr w:type="spellEnd"/>
      <w:r w:rsidRPr="00757DE4">
        <w:rPr>
          <w:rFonts w:ascii="Arial" w:hAnsi="Arial" w:cs="Arial"/>
          <w:color w:val="000000" w:themeColor="text1"/>
        </w:rPr>
        <w:t>.</w:t>
      </w:r>
    </w:p>
    <w:p w14:paraId="4516D275" w14:textId="77777777" w:rsidR="00902032" w:rsidRPr="00757DE4" w:rsidRDefault="00902032" w:rsidP="00902032">
      <w:pPr>
        <w:jc w:val="both"/>
        <w:rPr>
          <w:rFonts w:ascii="Arial" w:hAnsi="Arial" w:cs="Arial"/>
          <w:color w:val="000000" w:themeColor="text1"/>
          <w:lang w:val="es-ES"/>
        </w:rPr>
      </w:pPr>
    </w:p>
    <w:p w14:paraId="1794AAFF" w14:textId="77777777" w:rsidR="00902032" w:rsidRPr="00757DE4" w:rsidRDefault="00902032" w:rsidP="00902032">
      <w:pPr>
        <w:jc w:val="both"/>
        <w:rPr>
          <w:rFonts w:ascii="Arial" w:hAnsi="Arial" w:cs="Arial"/>
          <w:color w:val="000000" w:themeColor="text1"/>
          <w:lang w:val="es-ES"/>
        </w:rPr>
      </w:pPr>
      <w:r w:rsidRPr="00757DE4">
        <w:rPr>
          <w:rFonts w:ascii="Arial" w:hAnsi="Arial" w:cs="Arial"/>
          <w:color w:val="000000" w:themeColor="text1"/>
          <w:lang w:val="es-ES"/>
        </w:rPr>
        <w:t>Todas las adecuaciones civiles que requiera el proyecto cumpliendo con todas las disposiciones de buenas prácticas de manufactura (</w:t>
      </w:r>
      <w:proofErr w:type="spellStart"/>
      <w:r w:rsidRPr="00757DE4">
        <w:rPr>
          <w:rFonts w:ascii="Arial" w:hAnsi="Arial" w:cs="Arial"/>
          <w:color w:val="000000" w:themeColor="text1"/>
          <w:lang w:val="es-ES"/>
        </w:rPr>
        <w:t>bpm</w:t>
      </w:r>
      <w:proofErr w:type="spellEnd"/>
      <w:r w:rsidRPr="00757DE4">
        <w:rPr>
          <w:rFonts w:ascii="Arial" w:hAnsi="Arial" w:cs="Arial"/>
          <w:color w:val="000000" w:themeColor="text1"/>
          <w:lang w:val="es-ES"/>
        </w:rPr>
        <w:t>) que se encuentran en el decreto 1686 de 2012.</w:t>
      </w:r>
    </w:p>
    <w:p w14:paraId="3D70BFF8" w14:textId="77777777" w:rsidR="00902032" w:rsidRPr="00757DE4" w:rsidRDefault="00902032" w:rsidP="00902032">
      <w:pPr>
        <w:autoSpaceDE w:val="0"/>
        <w:autoSpaceDN w:val="0"/>
        <w:adjustRightInd w:val="0"/>
        <w:jc w:val="both"/>
        <w:rPr>
          <w:rFonts w:ascii="Arial" w:hAnsi="Arial" w:cs="Arial"/>
          <w:b/>
          <w:bCs/>
          <w:color w:val="000000" w:themeColor="text1"/>
          <w:u w:val="single"/>
        </w:rPr>
      </w:pPr>
      <w:r w:rsidRPr="00757DE4">
        <w:rPr>
          <w:rFonts w:ascii="Arial" w:hAnsi="Arial" w:cs="Arial"/>
          <w:b/>
          <w:bCs/>
          <w:color w:val="000000" w:themeColor="text1"/>
          <w:u w:val="single"/>
        </w:rPr>
        <w:t>Conexión de la planta a los servicios industriales requeridos</w:t>
      </w:r>
    </w:p>
    <w:p w14:paraId="298163F0" w14:textId="77777777" w:rsidR="00902032" w:rsidRPr="00757DE4" w:rsidRDefault="00902032" w:rsidP="00902032">
      <w:pPr>
        <w:jc w:val="both"/>
        <w:rPr>
          <w:rFonts w:ascii="Arial" w:hAnsi="Arial" w:cs="Arial"/>
          <w:b/>
          <w:color w:val="000000" w:themeColor="text1"/>
          <w:lang w:val="es-ES"/>
        </w:rPr>
      </w:pPr>
    </w:p>
    <w:p w14:paraId="63E3B5AB"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El oferente realizará por su cuenta y riesgo la instalación, con materiales idóneos, y el conexionado a los servicios industriales que se requieren para el normal funcionamiento de la planta piloto.</w:t>
      </w:r>
    </w:p>
    <w:p w14:paraId="31BD45E7" w14:textId="77777777" w:rsidR="00902032" w:rsidRPr="00757DE4" w:rsidRDefault="00902032" w:rsidP="00902032">
      <w:pPr>
        <w:autoSpaceDE w:val="0"/>
        <w:autoSpaceDN w:val="0"/>
        <w:adjustRightInd w:val="0"/>
        <w:jc w:val="both"/>
        <w:rPr>
          <w:rFonts w:ascii="Arial" w:hAnsi="Arial" w:cs="Arial"/>
          <w:color w:val="000000" w:themeColor="text1"/>
        </w:rPr>
      </w:pPr>
    </w:p>
    <w:p w14:paraId="452F6E28"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Estos servicios industriales comprenden la conexión a los actuales equipos de la ELC. </w:t>
      </w:r>
    </w:p>
    <w:p w14:paraId="47A1DA0F" w14:textId="77777777" w:rsidR="00902032" w:rsidRPr="00757DE4" w:rsidRDefault="00902032" w:rsidP="00902032">
      <w:pPr>
        <w:autoSpaceDE w:val="0"/>
        <w:autoSpaceDN w:val="0"/>
        <w:adjustRightInd w:val="0"/>
        <w:jc w:val="both"/>
        <w:rPr>
          <w:rFonts w:ascii="Arial" w:hAnsi="Arial" w:cs="Arial"/>
          <w:color w:val="000000" w:themeColor="text1"/>
        </w:rPr>
      </w:pPr>
    </w:p>
    <w:p w14:paraId="22D940D2" w14:textId="1CF15B0D" w:rsidR="00902032" w:rsidRPr="00757DE4" w:rsidRDefault="00902032" w:rsidP="00902032">
      <w:pPr>
        <w:autoSpaceDE w:val="0"/>
        <w:autoSpaceDN w:val="0"/>
        <w:adjustRightInd w:val="0"/>
        <w:jc w:val="both"/>
        <w:rPr>
          <w:rFonts w:ascii="Arial" w:hAnsi="Arial" w:cs="Arial"/>
          <w:b/>
          <w:bCs/>
          <w:color w:val="000000" w:themeColor="text1"/>
          <w:u w:val="single"/>
        </w:rPr>
      </w:pPr>
      <w:r w:rsidRPr="00757DE4">
        <w:rPr>
          <w:rFonts w:ascii="Arial" w:hAnsi="Arial" w:cs="Arial"/>
          <w:color w:val="000000" w:themeColor="text1"/>
        </w:rPr>
        <w:t xml:space="preserve">Los servicios industriales requeridos son: Aire comprimido, agua potable, agua </w:t>
      </w:r>
      <w:proofErr w:type="spellStart"/>
      <w:r w:rsidRPr="00757DE4">
        <w:rPr>
          <w:rFonts w:ascii="Arial" w:hAnsi="Arial" w:cs="Arial"/>
          <w:color w:val="000000" w:themeColor="text1"/>
        </w:rPr>
        <w:t>glicolada</w:t>
      </w:r>
      <w:proofErr w:type="spellEnd"/>
      <w:r w:rsidRPr="00757DE4">
        <w:rPr>
          <w:rFonts w:ascii="Arial" w:hAnsi="Arial" w:cs="Arial"/>
          <w:color w:val="000000" w:themeColor="text1"/>
        </w:rPr>
        <w:t xml:space="preserve"> tubería nueva y adaptación a la existente, energía eléctrica y adecuación del servicio de vapor a la tubería existente. </w:t>
      </w:r>
    </w:p>
    <w:p w14:paraId="03988C5D" w14:textId="77777777" w:rsidR="00902032" w:rsidRPr="00757DE4" w:rsidRDefault="00902032" w:rsidP="00902032">
      <w:pPr>
        <w:autoSpaceDE w:val="0"/>
        <w:autoSpaceDN w:val="0"/>
        <w:adjustRightInd w:val="0"/>
        <w:jc w:val="both"/>
        <w:rPr>
          <w:rFonts w:ascii="Arial" w:hAnsi="Arial" w:cs="Arial"/>
          <w:b/>
          <w:bCs/>
          <w:color w:val="000000" w:themeColor="text1"/>
          <w:u w:val="single"/>
        </w:rPr>
      </w:pPr>
      <w:r w:rsidRPr="00757DE4">
        <w:rPr>
          <w:rFonts w:ascii="Arial" w:hAnsi="Arial" w:cs="Arial"/>
          <w:b/>
          <w:bCs/>
          <w:color w:val="000000" w:themeColor="text1"/>
          <w:u w:val="single"/>
        </w:rPr>
        <w:t>La planta piloto está compuesta por los siguientes equipos:</w:t>
      </w:r>
    </w:p>
    <w:p w14:paraId="0E4D779F" w14:textId="77777777" w:rsidR="00902032" w:rsidRPr="00757DE4" w:rsidRDefault="00902032" w:rsidP="00902032">
      <w:pPr>
        <w:autoSpaceDE w:val="0"/>
        <w:autoSpaceDN w:val="0"/>
        <w:adjustRightInd w:val="0"/>
        <w:jc w:val="both"/>
        <w:rPr>
          <w:rFonts w:ascii="Arial" w:hAnsi="Arial" w:cs="Arial"/>
          <w:color w:val="000000" w:themeColor="text1"/>
        </w:rPr>
      </w:pPr>
    </w:p>
    <w:p w14:paraId="4CF2CC34" w14:textId="77777777" w:rsidR="00902032" w:rsidRPr="00757DE4" w:rsidRDefault="00902032" w:rsidP="00902032">
      <w:pPr>
        <w:autoSpaceDE w:val="0"/>
        <w:autoSpaceDN w:val="0"/>
        <w:adjustRightInd w:val="0"/>
        <w:jc w:val="center"/>
        <w:rPr>
          <w:rFonts w:ascii="Arial" w:hAnsi="Arial" w:cs="Arial"/>
          <w:color w:val="000000" w:themeColor="text1"/>
        </w:rPr>
      </w:pPr>
      <w:r w:rsidRPr="00757DE4">
        <w:rPr>
          <w:rFonts w:ascii="Arial" w:hAnsi="Arial" w:cs="Arial"/>
          <w:noProof/>
          <w:color w:val="000000" w:themeColor="text1"/>
          <w:lang w:val="es-CO" w:eastAsia="es-CO"/>
        </w:rPr>
        <w:drawing>
          <wp:inline distT="0" distB="0" distL="0" distR="0" wp14:anchorId="67078184" wp14:editId="26008829">
            <wp:extent cx="4514850" cy="3048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0" cy="3048000"/>
                    </a:xfrm>
                    <a:prstGeom prst="rect">
                      <a:avLst/>
                    </a:prstGeom>
                    <a:noFill/>
                    <a:ln>
                      <a:noFill/>
                    </a:ln>
                  </pic:spPr>
                </pic:pic>
              </a:graphicData>
            </a:graphic>
          </wp:inline>
        </w:drawing>
      </w:r>
    </w:p>
    <w:p w14:paraId="1990BEA2" w14:textId="77777777" w:rsidR="00902032" w:rsidRPr="00757DE4" w:rsidRDefault="00902032" w:rsidP="00902032">
      <w:pPr>
        <w:autoSpaceDE w:val="0"/>
        <w:autoSpaceDN w:val="0"/>
        <w:adjustRightInd w:val="0"/>
        <w:jc w:val="both"/>
        <w:rPr>
          <w:rFonts w:ascii="Arial" w:hAnsi="Arial" w:cs="Arial"/>
          <w:color w:val="000000" w:themeColor="text1"/>
        </w:rPr>
      </w:pPr>
    </w:p>
    <w:p w14:paraId="60EE1B3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Un Tanque agua caliente 250 </w:t>
      </w:r>
      <w:proofErr w:type="gramStart"/>
      <w:r w:rsidRPr="00757DE4">
        <w:rPr>
          <w:rFonts w:ascii="Arial" w:hAnsi="Arial" w:cs="Arial"/>
          <w:color w:val="000000" w:themeColor="text1"/>
        </w:rPr>
        <w:t xml:space="preserve">litros  </w:t>
      </w:r>
      <w:proofErr w:type="spellStart"/>
      <w:r w:rsidRPr="00757DE4">
        <w:rPr>
          <w:rFonts w:ascii="Arial" w:hAnsi="Arial" w:cs="Arial"/>
          <w:color w:val="000000" w:themeColor="text1"/>
        </w:rPr>
        <w:t>Cant</w:t>
      </w:r>
      <w:proofErr w:type="spellEnd"/>
      <w:proofErr w:type="gramEnd"/>
      <w:r w:rsidRPr="00757DE4">
        <w:rPr>
          <w:rFonts w:ascii="Arial" w:hAnsi="Arial" w:cs="Arial"/>
          <w:color w:val="000000" w:themeColor="text1"/>
        </w:rPr>
        <w:t>. 1</w:t>
      </w:r>
    </w:p>
    <w:p w14:paraId="299759C3"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2E5B5194"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0055560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r>
      <w:proofErr w:type="spellStart"/>
      <w:r w:rsidRPr="00757DE4">
        <w:rPr>
          <w:rFonts w:ascii="Arial" w:hAnsi="Arial" w:cs="Arial"/>
          <w:color w:val="000000" w:themeColor="text1"/>
        </w:rPr>
        <w:t>Manhole</w:t>
      </w:r>
      <w:proofErr w:type="spellEnd"/>
      <w:r w:rsidRPr="00757DE4">
        <w:rPr>
          <w:rFonts w:ascii="Arial" w:hAnsi="Arial" w:cs="Arial"/>
          <w:color w:val="000000" w:themeColor="text1"/>
        </w:rPr>
        <w:t xml:space="preserve"> superior para inspección</w:t>
      </w:r>
    </w:p>
    <w:p w14:paraId="64D264BE"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766FC62E"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Termómetro de rango entre 0 °C y 150 °C</w:t>
      </w:r>
    </w:p>
    <w:p w14:paraId="3912D649" w14:textId="77777777" w:rsidR="00902032" w:rsidRPr="00757DE4" w:rsidRDefault="00902032" w:rsidP="00902032">
      <w:pPr>
        <w:autoSpaceDE w:val="0"/>
        <w:autoSpaceDN w:val="0"/>
        <w:adjustRightInd w:val="0"/>
        <w:jc w:val="both"/>
        <w:rPr>
          <w:rFonts w:ascii="Arial" w:hAnsi="Arial" w:cs="Arial"/>
          <w:color w:val="000000" w:themeColor="text1"/>
        </w:rPr>
      </w:pPr>
    </w:p>
    <w:p w14:paraId="22B386DD"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Un Tanque Macerador o mezclas 150 </w:t>
      </w:r>
      <w:proofErr w:type="gramStart"/>
      <w:r w:rsidRPr="00757DE4">
        <w:rPr>
          <w:rFonts w:ascii="Arial" w:hAnsi="Arial" w:cs="Arial"/>
          <w:color w:val="000000" w:themeColor="text1"/>
        </w:rPr>
        <w:t xml:space="preserve">litros  </w:t>
      </w:r>
      <w:proofErr w:type="spellStart"/>
      <w:r w:rsidRPr="00757DE4">
        <w:rPr>
          <w:rFonts w:ascii="Arial" w:hAnsi="Arial" w:cs="Arial"/>
          <w:color w:val="000000" w:themeColor="text1"/>
        </w:rPr>
        <w:t>Cant</w:t>
      </w:r>
      <w:proofErr w:type="spellEnd"/>
      <w:proofErr w:type="gramEnd"/>
      <w:r w:rsidRPr="00757DE4">
        <w:rPr>
          <w:rFonts w:ascii="Arial" w:hAnsi="Arial" w:cs="Arial"/>
          <w:color w:val="000000" w:themeColor="text1"/>
        </w:rPr>
        <w:t>. 1</w:t>
      </w:r>
    </w:p>
    <w:p w14:paraId="5C4985AE"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0B9A434C"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38148158"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05B2D26E"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Termómetro de rango entre 0 °C y 150 °C</w:t>
      </w:r>
    </w:p>
    <w:p w14:paraId="383F880C" w14:textId="77777777" w:rsidR="00902032" w:rsidRPr="00757DE4" w:rsidRDefault="00902032" w:rsidP="00902032">
      <w:pPr>
        <w:autoSpaceDE w:val="0"/>
        <w:autoSpaceDN w:val="0"/>
        <w:adjustRightInd w:val="0"/>
        <w:jc w:val="both"/>
        <w:rPr>
          <w:rFonts w:ascii="Arial" w:hAnsi="Arial" w:cs="Arial"/>
          <w:color w:val="000000" w:themeColor="text1"/>
        </w:rPr>
      </w:pPr>
    </w:p>
    <w:p w14:paraId="78531623"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Un Tanque de Filtración 150 litros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1</w:t>
      </w:r>
    </w:p>
    <w:p w14:paraId="26853E7E"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60BB3253"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08869018"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2D529873"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Termómetro de rango entre 0 °C y 150 °C</w:t>
      </w:r>
    </w:p>
    <w:p w14:paraId="54AF424D" w14:textId="77777777" w:rsidR="00902032" w:rsidRPr="00757DE4" w:rsidRDefault="00902032" w:rsidP="00902032">
      <w:pPr>
        <w:autoSpaceDE w:val="0"/>
        <w:autoSpaceDN w:val="0"/>
        <w:adjustRightInd w:val="0"/>
        <w:jc w:val="both"/>
        <w:rPr>
          <w:rFonts w:ascii="Arial" w:hAnsi="Arial" w:cs="Arial"/>
          <w:color w:val="000000" w:themeColor="text1"/>
        </w:rPr>
      </w:pPr>
    </w:p>
    <w:p w14:paraId="628F6B99"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Un Tanque Olla de cocción 150 litros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1</w:t>
      </w:r>
    </w:p>
    <w:p w14:paraId="331FAE71"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6173E111"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358E35F9"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2BB96168"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Termómetro de rango entre 0 °C y 150 °C</w:t>
      </w:r>
    </w:p>
    <w:p w14:paraId="01DAA55B" w14:textId="77777777" w:rsidR="00902032" w:rsidRPr="00757DE4" w:rsidRDefault="00902032" w:rsidP="00902032">
      <w:pPr>
        <w:autoSpaceDE w:val="0"/>
        <w:autoSpaceDN w:val="0"/>
        <w:adjustRightInd w:val="0"/>
        <w:jc w:val="both"/>
        <w:rPr>
          <w:rFonts w:ascii="Arial" w:hAnsi="Arial" w:cs="Arial"/>
          <w:color w:val="000000" w:themeColor="text1"/>
        </w:rPr>
      </w:pPr>
    </w:p>
    <w:p w14:paraId="3C064DFB"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Un Tanque </w:t>
      </w:r>
      <w:proofErr w:type="spellStart"/>
      <w:r w:rsidRPr="00757DE4">
        <w:rPr>
          <w:rFonts w:ascii="Arial" w:hAnsi="Arial" w:cs="Arial"/>
          <w:color w:val="000000" w:themeColor="text1"/>
        </w:rPr>
        <w:t>Whirpool</w:t>
      </w:r>
      <w:proofErr w:type="spellEnd"/>
      <w:r w:rsidRPr="00757DE4">
        <w:rPr>
          <w:rFonts w:ascii="Arial" w:hAnsi="Arial" w:cs="Arial"/>
          <w:color w:val="000000" w:themeColor="text1"/>
        </w:rPr>
        <w:t xml:space="preserve"> 150 </w:t>
      </w:r>
      <w:proofErr w:type="spellStart"/>
      <w:r w:rsidRPr="00757DE4">
        <w:rPr>
          <w:rFonts w:ascii="Arial" w:hAnsi="Arial" w:cs="Arial"/>
          <w:color w:val="000000" w:themeColor="text1"/>
        </w:rPr>
        <w:t>lts</w:t>
      </w:r>
      <w:proofErr w:type="spellEnd"/>
      <w:r w:rsidRPr="00757DE4">
        <w:rPr>
          <w:rFonts w:ascii="Arial" w:hAnsi="Arial" w:cs="Arial"/>
          <w:color w:val="000000" w:themeColor="text1"/>
        </w:rPr>
        <w:t xml:space="preserve">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1</w:t>
      </w:r>
    </w:p>
    <w:p w14:paraId="58EA5952"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3171860B"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6B301302"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2E562AB7" w14:textId="77777777" w:rsidR="00902032" w:rsidRPr="00757DE4" w:rsidRDefault="00902032" w:rsidP="00902032">
      <w:pPr>
        <w:autoSpaceDE w:val="0"/>
        <w:autoSpaceDN w:val="0"/>
        <w:adjustRightInd w:val="0"/>
        <w:jc w:val="both"/>
        <w:rPr>
          <w:rFonts w:ascii="Arial" w:hAnsi="Arial" w:cs="Arial"/>
          <w:color w:val="000000" w:themeColor="text1"/>
        </w:rPr>
      </w:pPr>
    </w:p>
    <w:p w14:paraId="3AB1730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Un Molino de rodillos 100 kg/hora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1</w:t>
      </w:r>
    </w:p>
    <w:p w14:paraId="44972831" w14:textId="77777777" w:rsidR="00902032" w:rsidRPr="00757DE4" w:rsidRDefault="00902032" w:rsidP="00902032">
      <w:pPr>
        <w:autoSpaceDE w:val="0"/>
        <w:autoSpaceDN w:val="0"/>
        <w:adjustRightInd w:val="0"/>
        <w:jc w:val="both"/>
        <w:rPr>
          <w:rFonts w:ascii="Arial" w:hAnsi="Arial" w:cs="Arial"/>
          <w:color w:val="000000" w:themeColor="text1"/>
        </w:rPr>
      </w:pPr>
    </w:p>
    <w:p w14:paraId="75EDA64E"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Fermentadores de 600 litros útiles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3</w:t>
      </w:r>
    </w:p>
    <w:p w14:paraId="3911FB9E"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01EEAAD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3C1D277D"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4580CC64" w14:textId="77777777" w:rsidR="00902032" w:rsidRPr="00757DE4" w:rsidRDefault="00902032" w:rsidP="00902032">
      <w:pPr>
        <w:autoSpaceDE w:val="0"/>
        <w:autoSpaceDN w:val="0"/>
        <w:adjustRightInd w:val="0"/>
        <w:jc w:val="both"/>
        <w:rPr>
          <w:rFonts w:ascii="Arial" w:hAnsi="Arial" w:cs="Arial"/>
          <w:color w:val="000000" w:themeColor="text1"/>
        </w:rPr>
      </w:pPr>
    </w:p>
    <w:p w14:paraId="792DEAF9"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Un Fermentador 300 </w:t>
      </w:r>
      <w:proofErr w:type="spellStart"/>
      <w:r w:rsidRPr="00757DE4">
        <w:rPr>
          <w:rFonts w:ascii="Arial" w:hAnsi="Arial" w:cs="Arial"/>
          <w:color w:val="000000" w:themeColor="text1"/>
        </w:rPr>
        <w:t>lts</w:t>
      </w:r>
      <w:proofErr w:type="spellEnd"/>
      <w:r w:rsidRPr="00757DE4">
        <w:rPr>
          <w:rFonts w:ascii="Arial" w:hAnsi="Arial" w:cs="Arial"/>
          <w:color w:val="000000" w:themeColor="text1"/>
        </w:rPr>
        <w:t xml:space="preserve"> útiles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1</w:t>
      </w:r>
    </w:p>
    <w:p w14:paraId="719C39B5"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115EBA49"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7A1D3AC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4E654108" w14:textId="77777777" w:rsidR="00902032" w:rsidRPr="00757DE4" w:rsidRDefault="00902032" w:rsidP="00902032">
      <w:pPr>
        <w:autoSpaceDE w:val="0"/>
        <w:autoSpaceDN w:val="0"/>
        <w:adjustRightInd w:val="0"/>
        <w:jc w:val="both"/>
        <w:rPr>
          <w:rFonts w:ascii="Arial" w:hAnsi="Arial" w:cs="Arial"/>
          <w:color w:val="000000" w:themeColor="text1"/>
        </w:rPr>
      </w:pPr>
    </w:p>
    <w:p w14:paraId="1D7CAE3E"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Un BBT de 600 litros útiles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1</w:t>
      </w:r>
    </w:p>
    <w:p w14:paraId="53354E4C" w14:textId="77777777" w:rsidR="00902032" w:rsidRPr="00757DE4" w:rsidRDefault="00902032" w:rsidP="00902032">
      <w:pPr>
        <w:autoSpaceDE w:val="0"/>
        <w:autoSpaceDN w:val="0"/>
        <w:adjustRightInd w:val="0"/>
        <w:ind w:firstLine="708"/>
        <w:jc w:val="both"/>
        <w:rPr>
          <w:rFonts w:ascii="Arial" w:hAnsi="Arial" w:cs="Arial"/>
          <w:color w:val="000000" w:themeColor="text1"/>
        </w:rPr>
      </w:pPr>
      <w:r w:rsidRPr="00757DE4">
        <w:rPr>
          <w:rFonts w:ascii="Arial" w:hAnsi="Arial" w:cs="Arial"/>
          <w:color w:val="000000" w:themeColor="text1"/>
        </w:rPr>
        <w:t xml:space="preserve">Material: acero </w:t>
      </w:r>
      <w:proofErr w:type="spellStart"/>
      <w:r w:rsidRPr="00757DE4">
        <w:rPr>
          <w:rFonts w:ascii="Arial" w:hAnsi="Arial" w:cs="Arial"/>
          <w:color w:val="000000" w:themeColor="text1"/>
        </w:rPr>
        <w:t>inox</w:t>
      </w:r>
      <w:proofErr w:type="spellEnd"/>
      <w:r w:rsidRPr="00757DE4">
        <w:rPr>
          <w:rFonts w:ascii="Arial" w:hAnsi="Arial" w:cs="Arial"/>
          <w:color w:val="000000" w:themeColor="text1"/>
        </w:rPr>
        <w:t xml:space="preserve"> 304 y/o 316</w:t>
      </w:r>
    </w:p>
    <w:p w14:paraId="3F09A847"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Aislamiento térmico</w:t>
      </w:r>
    </w:p>
    <w:p w14:paraId="7089907E"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ab/>
        <w:t xml:space="preserve">Spray </w:t>
      </w:r>
      <w:proofErr w:type="spellStart"/>
      <w:r w:rsidRPr="00757DE4">
        <w:rPr>
          <w:rFonts w:ascii="Arial" w:hAnsi="Arial" w:cs="Arial"/>
          <w:color w:val="000000" w:themeColor="text1"/>
        </w:rPr>
        <w:t>ball</w:t>
      </w:r>
      <w:proofErr w:type="spellEnd"/>
    </w:p>
    <w:p w14:paraId="687936C5" w14:textId="77777777" w:rsidR="00902032" w:rsidRPr="00757DE4" w:rsidRDefault="00902032" w:rsidP="00902032">
      <w:pPr>
        <w:autoSpaceDE w:val="0"/>
        <w:autoSpaceDN w:val="0"/>
        <w:adjustRightInd w:val="0"/>
        <w:jc w:val="both"/>
        <w:rPr>
          <w:rFonts w:ascii="Arial" w:hAnsi="Arial" w:cs="Arial"/>
          <w:color w:val="000000" w:themeColor="text1"/>
        </w:rPr>
      </w:pPr>
    </w:p>
    <w:p w14:paraId="0D370D4B"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 xml:space="preserve">Enfriador de placas </w:t>
      </w:r>
      <w:proofErr w:type="spellStart"/>
      <w:r w:rsidRPr="00757DE4">
        <w:rPr>
          <w:rFonts w:ascii="Arial" w:hAnsi="Arial" w:cs="Arial"/>
          <w:color w:val="000000" w:themeColor="text1"/>
        </w:rPr>
        <w:t>Cant</w:t>
      </w:r>
      <w:proofErr w:type="spellEnd"/>
      <w:r w:rsidRPr="00757DE4">
        <w:rPr>
          <w:rFonts w:ascii="Arial" w:hAnsi="Arial" w:cs="Arial"/>
          <w:color w:val="000000" w:themeColor="text1"/>
        </w:rPr>
        <w:t>. 1</w:t>
      </w:r>
    </w:p>
    <w:p w14:paraId="1405B50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w:t>
      </w:r>
      <w:r w:rsidRPr="00757DE4">
        <w:rPr>
          <w:rFonts w:ascii="Arial" w:hAnsi="Arial" w:cs="Arial"/>
          <w:color w:val="000000" w:themeColor="text1"/>
        </w:rPr>
        <w:tab/>
        <w:t>Dos motobombas sanitarias en acero inoxidables</w:t>
      </w:r>
    </w:p>
    <w:p w14:paraId="39FEFC5A" w14:textId="77777777" w:rsidR="00902032" w:rsidRPr="00757DE4" w:rsidRDefault="00902032" w:rsidP="00902032">
      <w:pPr>
        <w:autoSpaceDE w:val="0"/>
        <w:autoSpaceDN w:val="0"/>
        <w:adjustRightInd w:val="0"/>
        <w:rPr>
          <w:rFonts w:ascii="Arial" w:hAnsi="Arial" w:cs="Arial"/>
          <w:i/>
          <w:iCs/>
          <w:color w:val="000000" w:themeColor="text1"/>
        </w:rPr>
      </w:pPr>
      <w:r w:rsidRPr="00757DE4">
        <w:rPr>
          <w:rFonts w:ascii="Arial" w:hAnsi="Arial" w:cs="Arial"/>
          <w:color w:val="000000" w:themeColor="text1"/>
          <w:lang w:val="es-ES"/>
        </w:rPr>
        <w:t xml:space="preserve">Suministrar equipos adecuados para trabajar en atmósfera controlada "explosión </w:t>
      </w:r>
      <w:proofErr w:type="spellStart"/>
      <w:r w:rsidRPr="00757DE4">
        <w:rPr>
          <w:rFonts w:ascii="Arial" w:hAnsi="Arial" w:cs="Arial"/>
          <w:color w:val="000000" w:themeColor="text1"/>
          <w:lang w:val="es-ES"/>
        </w:rPr>
        <w:t>proof</w:t>
      </w:r>
      <w:proofErr w:type="spellEnd"/>
      <w:r w:rsidRPr="00757DE4">
        <w:rPr>
          <w:rFonts w:ascii="Arial" w:hAnsi="Arial" w:cs="Arial"/>
          <w:color w:val="000000" w:themeColor="text1"/>
          <w:lang w:val="es-ES"/>
        </w:rPr>
        <w:t>". (</w:t>
      </w:r>
      <w:r w:rsidRPr="00757DE4">
        <w:rPr>
          <w:rFonts w:ascii="Arial" w:hAnsi="Arial" w:cs="Arial"/>
          <w:i/>
          <w:iCs/>
          <w:color w:val="000000" w:themeColor="text1"/>
        </w:rPr>
        <w:t xml:space="preserve">Los Motores de las motobombas utilizados deben ser </w:t>
      </w:r>
      <w:proofErr w:type="spellStart"/>
      <w:r w:rsidRPr="00757DE4">
        <w:rPr>
          <w:rFonts w:ascii="Arial" w:hAnsi="Arial" w:cs="Arial"/>
          <w:i/>
          <w:iCs/>
          <w:color w:val="000000" w:themeColor="text1"/>
        </w:rPr>
        <w:t>explosion</w:t>
      </w:r>
      <w:proofErr w:type="spellEnd"/>
      <w:r w:rsidRPr="00757DE4">
        <w:rPr>
          <w:rFonts w:ascii="Arial" w:hAnsi="Arial" w:cs="Arial"/>
          <w:i/>
          <w:iCs/>
          <w:color w:val="000000" w:themeColor="text1"/>
        </w:rPr>
        <w:t xml:space="preserve"> </w:t>
      </w:r>
      <w:proofErr w:type="spellStart"/>
      <w:r w:rsidRPr="00757DE4">
        <w:rPr>
          <w:rFonts w:ascii="Arial" w:hAnsi="Arial" w:cs="Arial"/>
          <w:i/>
          <w:iCs/>
          <w:color w:val="000000" w:themeColor="text1"/>
        </w:rPr>
        <w:t>proof</w:t>
      </w:r>
      <w:proofErr w:type="spellEnd"/>
      <w:r w:rsidRPr="00757DE4">
        <w:rPr>
          <w:rFonts w:ascii="Arial" w:hAnsi="Arial" w:cs="Arial"/>
          <w:i/>
          <w:iCs/>
          <w:color w:val="000000" w:themeColor="text1"/>
        </w:rPr>
        <w:t>.)</w:t>
      </w:r>
    </w:p>
    <w:p w14:paraId="184D6826" w14:textId="77777777" w:rsidR="00902032" w:rsidRPr="00757DE4" w:rsidRDefault="00902032" w:rsidP="00902032">
      <w:pPr>
        <w:autoSpaceDE w:val="0"/>
        <w:autoSpaceDN w:val="0"/>
        <w:adjustRightInd w:val="0"/>
        <w:jc w:val="both"/>
        <w:rPr>
          <w:rFonts w:ascii="Arial" w:hAnsi="Arial" w:cs="Arial"/>
          <w:color w:val="000000" w:themeColor="text1"/>
        </w:rPr>
      </w:pPr>
    </w:p>
    <w:p w14:paraId="6CA142A2" w14:textId="77777777" w:rsidR="00902032" w:rsidRPr="00757DE4" w:rsidRDefault="00902032" w:rsidP="00902032">
      <w:pPr>
        <w:autoSpaceDE w:val="0"/>
        <w:autoSpaceDN w:val="0"/>
        <w:adjustRightInd w:val="0"/>
        <w:jc w:val="both"/>
        <w:rPr>
          <w:rFonts w:ascii="Arial" w:hAnsi="Arial" w:cs="Arial"/>
          <w:color w:val="000000" w:themeColor="text1"/>
          <w:u w:val="single"/>
        </w:rPr>
      </w:pPr>
      <w:r w:rsidRPr="00757DE4">
        <w:rPr>
          <w:rFonts w:ascii="Arial" w:hAnsi="Arial" w:cs="Arial"/>
          <w:color w:val="000000" w:themeColor="text1"/>
          <w:u w:val="single"/>
        </w:rPr>
        <w:t xml:space="preserve">Una Llenadora cerradora de latas bebidas Carbonatadas </w:t>
      </w:r>
    </w:p>
    <w:p w14:paraId="01862FF9" w14:textId="77777777" w:rsidR="00902032" w:rsidRPr="00757DE4" w:rsidRDefault="00902032" w:rsidP="00902032">
      <w:pPr>
        <w:autoSpaceDE w:val="0"/>
        <w:autoSpaceDN w:val="0"/>
        <w:adjustRightInd w:val="0"/>
        <w:jc w:val="both"/>
        <w:rPr>
          <w:rFonts w:ascii="Arial" w:hAnsi="Arial" w:cs="Arial"/>
          <w:color w:val="000000" w:themeColor="text1"/>
        </w:rPr>
      </w:pPr>
    </w:p>
    <w:p w14:paraId="13EB2552"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Material: Acero Inoxidable 304.</w:t>
      </w:r>
    </w:p>
    <w:p w14:paraId="3F0387AB"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Todos los componentes del equipo deben estar fabricados con materiales que cumplen con las normas de manejo de alimentos.</w:t>
      </w:r>
    </w:p>
    <w:p w14:paraId="0578780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El equipo debe tener un sistema de lavado por CIP.</w:t>
      </w:r>
    </w:p>
    <w:p w14:paraId="79A1C962"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- 2 válvulas de llenado de sistema isobárico, accionadas por sistema de control neumático. Adaptables a Volumen 330cc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237cc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269cc </w:t>
      </w:r>
      <w:proofErr w:type="spellStart"/>
      <w:proofErr w:type="gramStart"/>
      <w:r w:rsidRPr="00757DE4">
        <w:rPr>
          <w:rFonts w:ascii="Arial" w:hAnsi="Arial" w:cs="Arial"/>
          <w:color w:val="000000" w:themeColor="text1"/>
        </w:rPr>
        <w:t>sleek</w:t>
      </w:r>
      <w:proofErr w:type="spellEnd"/>
      <w:r w:rsidRPr="00757DE4">
        <w:rPr>
          <w:rFonts w:ascii="Arial" w:hAnsi="Arial" w:cs="Arial"/>
          <w:color w:val="000000" w:themeColor="text1"/>
        </w:rPr>
        <w:t>,  295</w:t>
      </w:r>
      <w:proofErr w:type="gramEnd"/>
      <w:r w:rsidRPr="00757DE4">
        <w:rPr>
          <w:rFonts w:ascii="Arial" w:hAnsi="Arial" w:cs="Arial"/>
          <w:color w:val="000000" w:themeColor="text1"/>
        </w:rPr>
        <w:t xml:space="preserve">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355cc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w:t>
      </w:r>
    </w:p>
    <w:p w14:paraId="4EB7A5D1"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Velocidad mínima de envasado: 10 latas de 330 ml / minuto.</w:t>
      </w:r>
    </w:p>
    <w:p w14:paraId="76612E72"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Cerradora de tapas: 1 estación de cerrado. Elementos rotativos en titanio. Adaptables a cerrado de </w:t>
      </w:r>
      <w:proofErr w:type="gramStart"/>
      <w:r w:rsidRPr="00757DE4">
        <w:rPr>
          <w:rFonts w:ascii="Arial" w:hAnsi="Arial" w:cs="Arial"/>
          <w:color w:val="000000" w:themeColor="text1"/>
        </w:rPr>
        <w:t>latas  330</w:t>
      </w:r>
      <w:proofErr w:type="gramEnd"/>
      <w:r w:rsidRPr="00757DE4">
        <w:rPr>
          <w:rFonts w:ascii="Arial" w:hAnsi="Arial" w:cs="Arial"/>
          <w:color w:val="000000" w:themeColor="text1"/>
        </w:rPr>
        <w:t xml:space="preserve">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237cc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269cc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295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355cc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w:t>
      </w:r>
    </w:p>
    <w:p w14:paraId="093FBE5C"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Sistemas de control mínimos: </w:t>
      </w:r>
    </w:p>
    <w:p w14:paraId="6D76751C"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a) Posicionamiento de la lata en el proceso de llenado, </w:t>
      </w:r>
    </w:p>
    <w:p w14:paraId="74779B05"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b) Sistema dispensador de latas una vez terminado el proceso de llenado de producto y de posicionamiento para cerrado.</w:t>
      </w:r>
      <w:r w:rsidRPr="00757DE4">
        <w:rPr>
          <w:rFonts w:ascii="Arial" w:hAnsi="Arial" w:cs="Arial"/>
          <w:color w:val="000000" w:themeColor="text1"/>
        </w:rPr>
        <w:tab/>
      </w:r>
    </w:p>
    <w:p w14:paraId="2B8305BB" w14:textId="77777777" w:rsidR="00902032" w:rsidRPr="00757DE4" w:rsidRDefault="00902032" w:rsidP="00902032">
      <w:pPr>
        <w:autoSpaceDE w:val="0"/>
        <w:autoSpaceDN w:val="0"/>
        <w:adjustRightInd w:val="0"/>
        <w:jc w:val="both"/>
        <w:rPr>
          <w:rFonts w:ascii="Arial" w:hAnsi="Arial" w:cs="Arial"/>
          <w:color w:val="000000" w:themeColor="text1"/>
        </w:rPr>
      </w:pPr>
    </w:p>
    <w:p w14:paraId="5C7F9499"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Un Transportador de producción en acero inoxidable 304.</w:t>
      </w:r>
    </w:p>
    <w:p w14:paraId="25749E3B" w14:textId="77777777" w:rsidR="00902032" w:rsidRPr="00757DE4" w:rsidRDefault="00902032" w:rsidP="00902032">
      <w:pPr>
        <w:autoSpaceDE w:val="0"/>
        <w:autoSpaceDN w:val="0"/>
        <w:adjustRightInd w:val="0"/>
        <w:jc w:val="both"/>
        <w:rPr>
          <w:rFonts w:ascii="Arial" w:hAnsi="Arial" w:cs="Arial"/>
          <w:color w:val="000000" w:themeColor="text1"/>
        </w:rPr>
      </w:pPr>
    </w:p>
    <w:p w14:paraId="05E6FF73"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Dos Mesas de trabajo en acero inoxidable 304</w:t>
      </w:r>
    </w:p>
    <w:p w14:paraId="09E2933B" w14:textId="77777777" w:rsidR="00902032" w:rsidRPr="00757DE4" w:rsidRDefault="00902032" w:rsidP="00902032">
      <w:pPr>
        <w:autoSpaceDE w:val="0"/>
        <w:autoSpaceDN w:val="0"/>
        <w:adjustRightInd w:val="0"/>
        <w:jc w:val="both"/>
        <w:rPr>
          <w:rFonts w:ascii="Arial" w:hAnsi="Arial" w:cs="Arial"/>
          <w:color w:val="000000" w:themeColor="text1"/>
        </w:rPr>
      </w:pPr>
    </w:p>
    <w:p w14:paraId="5436F79A"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Sistema eléctrico, montaje redes, acometidas para motores</w:t>
      </w:r>
    </w:p>
    <w:p w14:paraId="5BC5BF7C" w14:textId="77777777" w:rsidR="00902032" w:rsidRPr="00757DE4" w:rsidRDefault="00902032" w:rsidP="00902032">
      <w:pPr>
        <w:autoSpaceDE w:val="0"/>
        <w:autoSpaceDN w:val="0"/>
        <w:adjustRightInd w:val="0"/>
        <w:rPr>
          <w:rFonts w:ascii="Arial" w:hAnsi="Arial" w:cs="Arial"/>
          <w:i/>
          <w:iCs/>
          <w:color w:val="000000" w:themeColor="text1"/>
        </w:rPr>
      </w:pPr>
      <w:r w:rsidRPr="00757DE4">
        <w:rPr>
          <w:rFonts w:ascii="Arial" w:hAnsi="Arial" w:cs="Arial"/>
          <w:i/>
          <w:iCs/>
          <w:color w:val="000000" w:themeColor="text1"/>
        </w:rPr>
        <w:t xml:space="preserve">Los Motores utilizados deben ser </w:t>
      </w:r>
      <w:proofErr w:type="spellStart"/>
      <w:r w:rsidRPr="00757DE4">
        <w:rPr>
          <w:rFonts w:ascii="Arial" w:hAnsi="Arial" w:cs="Arial"/>
          <w:i/>
          <w:iCs/>
          <w:color w:val="000000" w:themeColor="text1"/>
        </w:rPr>
        <w:t>explosion</w:t>
      </w:r>
      <w:proofErr w:type="spellEnd"/>
      <w:r w:rsidRPr="00757DE4">
        <w:rPr>
          <w:rFonts w:ascii="Arial" w:hAnsi="Arial" w:cs="Arial"/>
          <w:i/>
          <w:iCs/>
          <w:color w:val="000000" w:themeColor="text1"/>
        </w:rPr>
        <w:t xml:space="preserve"> </w:t>
      </w:r>
      <w:proofErr w:type="spellStart"/>
      <w:r w:rsidRPr="00757DE4">
        <w:rPr>
          <w:rFonts w:ascii="Arial" w:hAnsi="Arial" w:cs="Arial"/>
          <w:i/>
          <w:iCs/>
          <w:color w:val="000000" w:themeColor="text1"/>
        </w:rPr>
        <w:t>proof</w:t>
      </w:r>
      <w:proofErr w:type="spellEnd"/>
      <w:r w:rsidRPr="00757DE4">
        <w:rPr>
          <w:rFonts w:ascii="Arial" w:hAnsi="Arial" w:cs="Arial"/>
          <w:i/>
          <w:iCs/>
          <w:color w:val="000000" w:themeColor="text1"/>
        </w:rPr>
        <w:t>.</w:t>
      </w:r>
    </w:p>
    <w:p w14:paraId="4C4FF181" w14:textId="77777777" w:rsidR="00902032" w:rsidRPr="00757DE4" w:rsidRDefault="00902032" w:rsidP="00902032">
      <w:pPr>
        <w:autoSpaceDE w:val="0"/>
        <w:autoSpaceDN w:val="0"/>
        <w:adjustRightInd w:val="0"/>
        <w:jc w:val="both"/>
        <w:rPr>
          <w:rFonts w:ascii="Arial" w:hAnsi="Arial" w:cs="Arial"/>
          <w:color w:val="000000" w:themeColor="text1"/>
        </w:rPr>
      </w:pPr>
    </w:p>
    <w:p w14:paraId="31F0CC90" w14:textId="77777777" w:rsidR="00902032" w:rsidRPr="00757DE4" w:rsidRDefault="00902032" w:rsidP="00902032">
      <w:pPr>
        <w:autoSpaceDE w:val="0"/>
        <w:autoSpaceDN w:val="0"/>
        <w:adjustRightInd w:val="0"/>
        <w:jc w:val="both"/>
        <w:rPr>
          <w:rFonts w:ascii="Arial" w:hAnsi="Arial" w:cs="Arial"/>
          <w:color w:val="000000" w:themeColor="text1"/>
        </w:rPr>
      </w:pPr>
    </w:p>
    <w:p w14:paraId="7DE47CF6"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u w:val="single"/>
        </w:rPr>
        <w:t xml:space="preserve">Caldera </w:t>
      </w:r>
      <w:proofErr w:type="spellStart"/>
      <w:r w:rsidRPr="00757DE4">
        <w:rPr>
          <w:rFonts w:ascii="Arial" w:hAnsi="Arial" w:cs="Arial"/>
          <w:color w:val="000000" w:themeColor="text1"/>
          <w:u w:val="single"/>
        </w:rPr>
        <w:t>Cant</w:t>
      </w:r>
      <w:proofErr w:type="spellEnd"/>
      <w:r w:rsidRPr="00757DE4">
        <w:rPr>
          <w:rFonts w:ascii="Arial" w:hAnsi="Arial" w:cs="Arial"/>
          <w:color w:val="000000" w:themeColor="text1"/>
          <w:u w:val="single"/>
        </w:rPr>
        <w:t>. 1   Horizontal o Vertical</w:t>
      </w:r>
    </w:p>
    <w:p w14:paraId="419AE29A" w14:textId="77777777" w:rsidR="00902032" w:rsidRPr="00757DE4" w:rsidRDefault="00902032" w:rsidP="00902032">
      <w:pPr>
        <w:autoSpaceDE w:val="0"/>
        <w:autoSpaceDN w:val="0"/>
        <w:adjustRightInd w:val="0"/>
        <w:jc w:val="both"/>
        <w:rPr>
          <w:rFonts w:ascii="Arial" w:hAnsi="Arial" w:cs="Arial"/>
          <w:color w:val="000000" w:themeColor="text1"/>
        </w:rPr>
      </w:pPr>
    </w:p>
    <w:p w14:paraId="6DF403E3"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Capacidad 5 </w:t>
      </w:r>
      <w:proofErr w:type="spellStart"/>
      <w:r w:rsidRPr="00757DE4">
        <w:rPr>
          <w:rFonts w:ascii="Arial" w:hAnsi="Arial" w:cs="Arial"/>
          <w:color w:val="000000" w:themeColor="text1"/>
        </w:rPr>
        <w:t>bhp</w:t>
      </w:r>
      <w:proofErr w:type="spellEnd"/>
    </w:p>
    <w:p w14:paraId="4546026B" w14:textId="77777777" w:rsidR="00902032" w:rsidRPr="00757DE4" w:rsidRDefault="00902032" w:rsidP="00902032">
      <w:pPr>
        <w:autoSpaceDE w:val="0"/>
        <w:autoSpaceDN w:val="0"/>
        <w:adjustRightInd w:val="0"/>
        <w:rPr>
          <w:rFonts w:ascii="Arial" w:hAnsi="Arial" w:cs="Arial"/>
          <w:color w:val="000000" w:themeColor="text1"/>
        </w:rPr>
      </w:pPr>
      <w:proofErr w:type="spellStart"/>
      <w:r w:rsidRPr="00757DE4">
        <w:rPr>
          <w:rFonts w:ascii="Arial" w:hAnsi="Arial" w:cs="Arial"/>
          <w:color w:val="000000" w:themeColor="text1"/>
        </w:rPr>
        <w:t>Pirotubular</w:t>
      </w:r>
      <w:proofErr w:type="spellEnd"/>
    </w:p>
    <w:p w14:paraId="29D78C87"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Capacidad térmica de la caldera 167375 BTU/hora</w:t>
      </w:r>
    </w:p>
    <w:p w14:paraId="4D36DFB9"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Producción de vapor    173 lb/hora</w:t>
      </w:r>
    </w:p>
    <w:p w14:paraId="4D319D63"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Presión de diseño 150 </w:t>
      </w:r>
      <w:proofErr w:type="spellStart"/>
      <w:r w:rsidRPr="00757DE4">
        <w:rPr>
          <w:rFonts w:ascii="Arial" w:hAnsi="Arial" w:cs="Arial"/>
          <w:color w:val="000000" w:themeColor="text1"/>
        </w:rPr>
        <w:t>PSi</w:t>
      </w:r>
      <w:proofErr w:type="spellEnd"/>
    </w:p>
    <w:p w14:paraId="036FCF5C"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 xml:space="preserve">Presión </w:t>
      </w:r>
      <w:proofErr w:type="gramStart"/>
      <w:r w:rsidRPr="00757DE4">
        <w:rPr>
          <w:rFonts w:ascii="Arial" w:hAnsi="Arial" w:cs="Arial"/>
          <w:color w:val="000000" w:themeColor="text1"/>
        </w:rPr>
        <w:t>de  trabajo</w:t>
      </w:r>
      <w:proofErr w:type="gramEnd"/>
      <w:r w:rsidRPr="00757DE4">
        <w:rPr>
          <w:rFonts w:ascii="Arial" w:hAnsi="Arial" w:cs="Arial"/>
          <w:color w:val="000000" w:themeColor="text1"/>
        </w:rPr>
        <w:t xml:space="preserve"> 0 - 125 PSI</w:t>
      </w:r>
    </w:p>
    <w:p w14:paraId="7372C194"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Manejo Automático</w:t>
      </w:r>
    </w:p>
    <w:p w14:paraId="14793DB5" w14:textId="77777777" w:rsidR="00902032" w:rsidRPr="00757DE4" w:rsidRDefault="00902032" w:rsidP="00902032">
      <w:pPr>
        <w:autoSpaceDE w:val="0"/>
        <w:autoSpaceDN w:val="0"/>
        <w:adjustRightInd w:val="0"/>
        <w:rPr>
          <w:rFonts w:ascii="Arial" w:hAnsi="Arial" w:cs="Arial"/>
          <w:color w:val="000000" w:themeColor="text1"/>
        </w:rPr>
      </w:pPr>
      <w:proofErr w:type="gramStart"/>
      <w:r w:rsidRPr="00757DE4">
        <w:rPr>
          <w:rFonts w:ascii="Arial" w:hAnsi="Arial" w:cs="Arial"/>
          <w:color w:val="000000" w:themeColor="text1"/>
        </w:rPr>
        <w:t>Combustible :</w:t>
      </w:r>
      <w:proofErr w:type="gramEnd"/>
      <w:r w:rsidRPr="00757DE4">
        <w:rPr>
          <w:rFonts w:ascii="Arial" w:hAnsi="Arial" w:cs="Arial"/>
          <w:color w:val="000000" w:themeColor="text1"/>
        </w:rPr>
        <w:t xml:space="preserve"> gas natural</w:t>
      </w:r>
    </w:p>
    <w:p w14:paraId="0A4114CF"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Válvula de seguridad</w:t>
      </w:r>
    </w:p>
    <w:p w14:paraId="7DC80AAF"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Purga</w:t>
      </w:r>
    </w:p>
    <w:p w14:paraId="7E4ED255"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color w:val="000000" w:themeColor="text1"/>
        </w:rPr>
        <w:t>Salida de humos</w:t>
      </w:r>
    </w:p>
    <w:p w14:paraId="30E80356" w14:textId="77777777" w:rsidR="00902032" w:rsidRPr="00757DE4" w:rsidRDefault="00902032" w:rsidP="00902032">
      <w:pPr>
        <w:autoSpaceDE w:val="0"/>
        <w:autoSpaceDN w:val="0"/>
        <w:adjustRightInd w:val="0"/>
        <w:rPr>
          <w:rFonts w:ascii="Arial" w:hAnsi="Arial" w:cs="Arial"/>
          <w:color w:val="000000" w:themeColor="text1"/>
        </w:rPr>
      </w:pPr>
    </w:p>
    <w:p w14:paraId="4FD4C8D7" w14:textId="77777777" w:rsidR="00902032" w:rsidRPr="00757DE4" w:rsidRDefault="00902032" w:rsidP="00902032">
      <w:pPr>
        <w:autoSpaceDE w:val="0"/>
        <w:autoSpaceDN w:val="0"/>
        <w:adjustRightInd w:val="0"/>
        <w:rPr>
          <w:rFonts w:ascii="Arial" w:hAnsi="Arial" w:cs="Arial"/>
          <w:color w:val="000000" w:themeColor="text1"/>
        </w:rPr>
      </w:pPr>
    </w:p>
    <w:p w14:paraId="3129CEB3" w14:textId="77777777" w:rsidR="00902032" w:rsidRPr="00757DE4" w:rsidRDefault="00902032" w:rsidP="00902032">
      <w:pPr>
        <w:autoSpaceDE w:val="0"/>
        <w:autoSpaceDN w:val="0"/>
        <w:adjustRightInd w:val="0"/>
        <w:rPr>
          <w:rFonts w:ascii="Arial" w:hAnsi="Arial" w:cs="Arial"/>
          <w:color w:val="000000" w:themeColor="text1"/>
        </w:rPr>
      </w:pPr>
    </w:p>
    <w:p w14:paraId="2BEB86C4" w14:textId="77777777" w:rsidR="00902032" w:rsidRPr="00757DE4" w:rsidRDefault="00902032" w:rsidP="00902032">
      <w:pPr>
        <w:autoSpaceDE w:val="0"/>
        <w:autoSpaceDN w:val="0"/>
        <w:adjustRightInd w:val="0"/>
        <w:rPr>
          <w:rFonts w:ascii="Arial" w:hAnsi="Arial" w:cs="Arial"/>
          <w:color w:val="000000" w:themeColor="text1"/>
        </w:rPr>
      </w:pPr>
      <w:r w:rsidRPr="00757DE4">
        <w:rPr>
          <w:rFonts w:ascii="Arial" w:hAnsi="Arial" w:cs="Arial"/>
          <w:noProof/>
          <w:color w:val="000000" w:themeColor="text1"/>
          <w:lang w:val="es-CO" w:eastAsia="es-CO"/>
        </w:rPr>
        <w:drawing>
          <wp:inline distT="0" distB="0" distL="0" distR="0" wp14:anchorId="7D745340" wp14:editId="72AAAD97">
            <wp:extent cx="2095500" cy="1672658"/>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2302" cy="1678087"/>
                    </a:xfrm>
                    <a:prstGeom prst="rect">
                      <a:avLst/>
                    </a:prstGeom>
                    <a:noFill/>
                    <a:ln>
                      <a:noFill/>
                    </a:ln>
                  </pic:spPr>
                </pic:pic>
              </a:graphicData>
            </a:graphic>
          </wp:inline>
        </w:drawing>
      </w:r>
      <w:r w:rsidRPr="00757DE4">
        <w:rPr>
          <w:rFonts w:ascii="Arial" w:hAnsi="Arial" w:cs="Arial"/>
          <w:color w:val="000000" w:themeColor="text1"/>
        </w:rPr>
        <w:t xml:space="preserve">        </w:t>
      </w:r>
      <w:r w:rsidRPr="00757DE4">
        <w:rPr>
          <w:rFonts w:ascii="Arial" w:hAnsi="Arial" w:cs="Arial"/>
          <w:noProof/>
          <w:color w:val="000000" w:themeColor="text1"/>
          <w:lang w:val="es-CO" w:eastAsia="es-CO"/>
        </w:rPr>
        <w:drawing>
          <wp:inline distT="0" distB="0" distL="0" distR="0" wp14:anchorId="18D27710" wp14:editId="5D2E685E">
            <wp:extent cx="2288070" cy="1562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5286" cy="1567026"/>
                    </a:xfrm>
                    <a:prstGeom prst="rect">
                      <a:avLst/>
                    </a:prstGeom>
                    <a:noFill/>
                    <a:ln>
                      <a:noFill/>
                    </a:ln>
                  </pic:spPr>
                </pic:pic>
              </a:graphicData>
            </a:graphic>
          </wp:inline>
        </w:drawing>
      </w:r>
    </w:p>
    <w:p w14:paraId="0028BBAB" w14:textId="77777777" w:rsidR="00902032" w:rsidRPr="00757DE4" w:rsidRDefault="00902032" w:rsidP="00902032">
      <w:pPr>
        <w:autoSpaceDE w:val="0"/>
        <w:autoSpaceDN w:val="0"/>
        <w:adjustRightInd w:val="0"/>
        <w:rPr>
          <w:rFonts w:ascii="Arial" w:hAnsi="Arial" w:cs="Arial"/>
          <w:b/>
          <w:bCs/>
          <w:color w:val="000000" w:themeColor="text1"/>
          <w:u w:val="single"/>
        </w:rPr>
      </w:pPr>
    </w:p>
    <w:p w14:paraId="35B437F5" w14:textId="77777777" w:rsidR="00902032" w:rsidRPr="00757DE4" w:rsidRDefault="00902032" w:rsidP="00902032">
      <w:pPr>
        <w:autoSpaceDE w:val="0"/>
        <w:autoSpaceDN w:val="0"/>
        <w:adjustRightInd w:val="0"/>
        <w:rPr>
          <w:rFonts w:ascii="Arial" w:hAnsi="Arial" w:cs="Arial"/>
          <w:b/>
          <w:bCs/>
          <w:color w:val="000000" w:themeColor="text1"/>
          <w:u w:val="single"/>
        </w:rPr>
      </w:pPr>
      <w:r w:rsidRPr="00757DE4">
        <w:rPr>
          <w:rFonts w:ascii="Arial" w:hAnsi="Arial" w:cs="Arial"/>
          <w:b/>
          <w:bCs/>
          <w:color w:val="000000" w:themeColor="text1"/>
          <w:u w:val="single"/>
        </w:rPr>
        <w:t>Puesta en marcha</w:t>
      </w:r>
    </w:p>
    <w:p w14:paraId="5DD38B9E" w14:textId="77777777" w:rsidR="00902032" w:rsidRPr="00757DE4" w:rsidRDefault="00902032" w:rsidP="00902032">
      <w:pPr>
        <w:autoSpaceDE w:val="0"/>
        <w:autoSpaceDN w:val="0"/>
        <w:adjustRightInd w:val="0"/>
        <w:rPr>
          <w:rFonts w:ascii="Arial" w:hAnsi="Arial" w:cs="Arial"/>
          <w:color w:val="000000" w:themeColor="text1"/>
        </w:rPr>
      </w:pPr>
    </w:p>
    <w:p w14:paraId="17A01DEB" w14:textId="77777777" w:rsidR="00902032" w:rsidRPr="00757DE4" w:rsidRDefault="00902032" w:rsidP="00902032">
      <w:pPr>
        <w:jc w:val="both"/>
        <w:rPr>
          <w:rFonts w:ascii="Arial" w:hAnsi="Arial" w:cs="Arial"/>
          <w:color w:val="000000" w:themeColor="text1"/>
        </w:rPr>
      </w:pPr>
      <w:r w:rsidRPr="00757DE4">
        <w:rPr>
          <w:rFonts w:ascii="Arial" w:hAnsi="Arial" w:cs="Arial"/>
          <w:color w:val="000000" w:themeColor="text1"/>
        </w:rPr>
        <w:t xml:space="preserve">La planta será operada y puesta en marcha en producción por un Ingeniero Químico, maestro cervecero certificado y/o acreditado con amplia experiencia, quien capacitará al personal de la ELC, la operación de los equipos y proceso cervecero, ensayos, evaluación, comportamiento y resultados finales de recetas por un tiempo de 6 meses y </w:t>
      </w:r>
      <w:r w:rsidRPr="00757DE4">
        <w:rPr>
          <w:rFonts w:ascii="Arial" w:hAnsi="Arial" w:cs="Arial"/>
          <w:color w:val="000000" w:themeColor="text1"/>
          <w:lang w:val="es-ES"/>
        </w:rPr>
        <w:t>como resultado final entregará una (1) receta original de cerveza.</w:t>
      </w:r>
    </w:p>
    <w:p w14:paraId="74A87AF6" w14:textId="77777777" w:rsidR="00902032" w:rsidRPr="00757DE4" w:rsidRDefault="00902032" w:rsidP="00902032">
      <w:pPr>
        <w:autoSpaceDE w:val="0"/>
        <w:autoSpaceDN w:val="0"/>
        <w:adjustRightInd w:val="0"/>
        <w:jc w:val="both"/>
        <w:rPr>
          <w:rFonts w:ascii="Arial" w:hAnsi="Arial" w:cs="Arial"/>
          <w:color w:val="000000" w:themeColor="text1"/>
        </w:rPr>
      </w:pPr>
    </w:p>
    <w:p w14:paraId="7E823137" w14:textId="77777777" w:rsidR="00902032" w:rsidRPr="00757DE4" w:rsidRDefault="00902032" w:rsidP="00902032">
      <w:pPr>
        <w:autoSpaceDE w:val="0"/>
        <w:autoSpaceDN w:val="0"/>
        <w:adjustRightInd w:val="0"/>
        <w:jc w:val="both"/>
        <w:rPr>
          <w:rFonts w:ascii="Arial" w:hAnsi="Arial" w:cs="Arial"/>
          <w:color w:val="000000" w:themeColor="text1"/>
        </w:rPr>
      </w:pPr>
    </w:p>
    <w:p w14:paraId="63A702F0"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b/>
          <w:bCs/>
          <w:color w:val="000000" w:themeColor="text1"/>
          <w:u w:val="single"/>
        </w:rPr>
        <w:t>Llenadora cerradora de latas Bebidas No carbonatadas</w:t>
      </w:r>
      <w:r w:rsidRPr="00757DE4">
        <w:rPr>
          <w:rFonts w:ascii="Arial" w:hAnsi="Arial" w:cs="Arial"/>
          <w:b/>
          <w:bCs/>
          <w:color w:val="000000" w:themeColor="text1"/>
          <w:u w:val="single"/>
        </w:rPr>
        <w:tab/>
      </w:r>
      <w:r w:rsidRPr="00757DE4">
        <w:rPr>
          <w:rFonts w:ascii="Arial" w:hAnsi="Arial" w:cs="Arial"/>
          <w:color w:val="000000" w:themeColor="text1"/>
          <w:u w:val="single"/>
        </w:rPr>
        <w:t xml:space="preserve"> </w:t>
      </w:r>
      <w:proofErr w:type="spellStart"/>
      <w:r w:rsidRPr="00757DE4">
        <w:rPr>
          <w:rFonts w:ascii="Arial" w:hAnsi="Arial" w:cs="Arial"/>
          <w:color w:val="000000" w:themeColor="text1"/>
          <w:u w:val="single"/>
        </w:rPr>
        <w:t>Cant</w:t>
      </w:r>
      <w:proofErr w:type="spellEnd"/>
      <w:r w:rsidRPr="00757DE4">
        <w:rPr>
          <w:rFonts w:ascii="Arial" w:hAnsi="Arial" w:cs="Arial"/>
          <w:color w:val="000000" w:themeColor="text1"/>
          <w:u w:val="single"/>
        </w:rPr>
        <w:t>. 1</w:t>
      </w:r>
    </w:p>
    <w:p w14:paraId="1928AA0D" w14:textId="77777777" w:rsidR="00902032" w:rsidRPr="00757DE4" w:rsidRDefault="00902032" w:rsidP="00902032">
      <w:pPr>
        <w:autoSpaceDE w:val="0"/>
        <w:autoSpaceDN w:val="0"/>
        <w:adjustRightInd w:val="0"/>
        <w:jc w:val="both"/>
        <w:rPr>
          <w:rFonts w:ascii="Arial" w:hAnsi="Arial" w:cs="Arial"/>
          <w:color w:val="000000" w:themeColor="text1"/>
        </w:rPr>
      </w:pPr>
    </w:p>
    <w:p w14:paraId="481067AC"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Material: Acero Inoxidable 304.</w:t>
      </w:r>
    </w:p>
    <w:p w14:paraId="38661F1B"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Todos los componentes del equipo deben estar fabricados con materiales que cumplen con las normas de manejo de alimentos.</w:t>
      </w:r>
    </w:p>
    <w:p w14:paraId="40C41EAF" w14:textId="77777777" w:rsidR="00902032" w:rsidRPr="00757DE4" w:rsidRDefault="00902032" w:rsidP="00902032">
      <w:pPr>
        <w:autoSpaceDE w:val="0"/>
        <w:autoSpaceDN w:val="0"/>
        <w:adjustRightInd w:val="0"/>
        <w:jc w:val="both"/>
        <w:rPr>
          <w:rFonts w:ascii="Arial" w:hAnsi="Arial" w:cs="Arial"/>
          <w:color w:val="000000" w:themeColor="text1"/>
        </w:rPr>
      </w:pPr>
    </w:p>
    <w:p w14:paraId="3ED9EB2D"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Las válvulas de llenado: deben tener la capacidad de envasar bebidas carbonatadas (con inclusión de CO2) y también bebidas no carbonatadas (con inclusión de N2).</w:t>
      </w:r>
    </w:p>
    <w:p w14:paraId="492001C0"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-Tablero de mando con PLC programable.</w:t>
      </w:r>
    </w:p>
    <w:p w14:paraId="6BF00BDF"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w:t>
      </w:r>
      <w:proofErr w:type="spellStart"/>
      <w:r w:rsidRPr="00757DE4">
        <w:rPr>
          <w:rFonts w:ascii="Arial" w:hAnsi="Arial" w:cs="Arial"/>
          <w:color w:val="000000" w:themeColor="text1"/>
        </w:rPr>
        <w:t>Rinse</w:t>
      </w:r>
      <w:proofErr w:type="spellEnd"/>
      <w:r w:rsidRPr="00757DE4">
        <w:rPr>
          <w:rFonts w:ascii="Arial" w:hAnsi="Arial" w:cs="Arial"/>
          <w:color w:val="000000" w:themeColor="text1"/>
        </w:rPr>
        <w:t xml:space="preserve"> para dos latas.</w:t>
      </w:r>
    </w:p>
    <w:p w14:paraId="73046424" w14:textId="77777777"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Cantidad de válvulas de llenado: 4 </w:t>
      </w:r>
      <w:proofErr w:type="spellStart"/>
      <w:r w:rsidRPr="00757DE4">
        <w:rPr>
          <w:rFonts w:ascii="Arial" w:hAnsi="Arial" w:cs="Arial"/>
          <w:color w:val="000000" w:themeColor="text1"/>
        </w:rPr>
        <w:t>und</w:t>
      </w:r>
      <w:proofErr w:type="spellEnd"/>
      <w:r w:rsidRPr="00757DE4">
        <w:rPr>
          <w:rFonts w:ascii="Arial" w:hAnsi="Arial" w:cs="Arial"/>
          <w:color w:val="000000" w:themeColor="text1"/>
        </w:rPr>
        <w:t xml:space="preserve">, sistema isobárico accionadas por sistema de control de nivel automático y válvula de despresurización regulable. Adaptables a Volumen 330cc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237cc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269cc </w:t>
      </w:r>
      <w:proofErr w:type="spellStart"/>
      <w:proofErr w:type="gramStart"/>
      <w:r w:rsidRPr="00757DE4">
        <w:rPr>
          <w:rFonts w:ascii="Arial" w:hAnsi="Arial" w:cs="Arial"/>
          <w:color w:val="000000" w:themeColor="text1"/>
        </w:rPr>
        <w:t>sleek</w:t>
      </w:r>
      <w:proofErr w:type="spellEnd"/>
      <w:r w:rsidRPr="00757DE4">
        <w:rPr>
          <w:rFonts w:ascii="Arial" w:hAnsi="Arial" w:cs="Arial"/>
          <w:color w:val="000000" w:themeColor="text1"/>
        </w:rPr>
        <w:t>,  295</w:t>
      </w:r>
      <w:proofErr w:type="gramEnd"/>
      <w:r w:rsidRPr="00757DE4">
        <w:rPr>
          <w:rFonts w:ascii="Arial" w:hAnsi="Arial" w:cs="Arial"/>
          <w:color w:val="000000" w:themeColor="text1"/>
        </w:rPr>
        <w:t xml:space="preserve">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355cc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w:t>
      </w:r>
    </w:p>
    <w:p w14:paraId="0A82BC48" w14:textId="77777777" w:rsidR="00902032" w:rsidRPr="00757DE4" w:rsidRDefault="00902032" w:rsidP="00902032">
      <w:pPr>
        <w:autoSpaceDE w:val="0"/>
        <w:autoSpaceDN w:val="0"/>
        <w:adjustRightInd w:val="0"/>
        <w:jc w:val="both"/>
        <w:rPr>
          <w:rFonts w:ascii="Arial" w:hAnsi="Arial" w:cs="Arial"/>
          <w:color w:val="000000" w:themeColor="text1"/>
        </w:rPr>
      </w:pPr>
    </w:p>
    <w:p w14:paraId="547DCBBB" w14:textId="1429EAF6" w:rsidR="00902032" w:rsidRPr="00757DE4" w:rsidRDefault="00902032" w:rsidP="00902032">
      <w:pPr>
        <w:autoSpaceDE w:val="0"/>
        <w:autoSpaceDN w:val="0"/>
        <w:adjustRightInd w:val="0"/>
        <w:jc w:val="both"/>
        <w:rPr>
          <w:rFonts w:ascii="Arial" w:hAnsi="Arial" w:cs="Arial"/>
          <w:color w:val="000000" w:themeColor="text1"/>
        </w:rPr>
      </w:pPr>
      <w:r w:rsidRPr="00757DE4">
        <w:rPr>
          <w:rFonts w:ascii="Arial" w:hAnsi="Arial" w:cs="Arial"/>
          <w:color w:val="000000" w:themeColor="text1"/>
        </w:rPr>
        <w:t xml:space="preserve">- Cerradora de tapas: 1 estación de cerrado. Elementos rotativos en titanio. Adaptables a cerrado de </w:t>
      </w:r>
      <w:proofErr w:type="gramStart"/>
      <w:r w:rsidRPr="00757DE4">
        <w:rPr>
          <w:rFonts w:ascii="Arial" w:hAnsi="Arial" w:cs="Arial"/>
          <w:color w:val="000000" w:themeColor="text1"/>
        </w:rPr>
        <w:t>latas  330</w:t>
      </w:r>
      <w:proofErr w:type="gramEnd"/>
      <w:r w:rsidRPr="00757DE4">
        <w:rPr>
          <w:rFonts w:ascii="Arial" w:hAnsi="Arial" w:cs="Arial"/>
          <w:color w:val="000000" w:themeColor="text1"/>
        </w:rPr>
        <w:t xml:space="preserve">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237cc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269cc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295 </w:t>
      </w:r>
      <w:proofErr w:type="spellStart"/>
      <w:r w:rsidRPr="00757DE4">
        <w:rPr>
          <w:rFonts w:ascii="Arial" w:hAnsi="Arial" w:cs="Arial"/>
          <w:color w:val="000000" w:themeColor="text1"/>
        </w:rPr>
        <w:t>sleek</w:t>
      </w:r>
      <w:proofErr w:type="spellEnd"/>
      <w:r w:rsidRPr="00757DE4">
        <w:rPr>
          <w:rFonts w:ascii="Arial" w:hAnsi="Arial" w:cs="Arial"/>
          <w:color w:val="000000" w:themeColor="text1"/>
        </w:rPr>
        <w:t xml:space="preserve">, 355cc </w:t>
      </w:r>
      <w:proofErr w:type="spellStart"/>
      <w:r w:rsidRPr="00757DE4">
        <w:rPr>
          <w:rFonts w:ascii="Arial" w:hAnsi="Arial" w:cs="Arial"/>
          <w:color w:val="000000" w:themeColor="text1"/>
        </w:rPr>
        <w:t>std</w:t>
      </w:r>
      <w:proofErr w:type="spellEnd"/>
      <w:r w:rsidRPr="00757DE4">
        <w:rPr>
          <w:rFonts w:ascii="Arial" w:hAnsi="Arial" w:cs="Arial"/>
          <w:color w:val="000000" w:themeColor="text1"/>
        </w:rPr>
        <w:t xml:space="preserve">.  </w:t>
      </w:r>
    </w:p>
    <w:p w14:paraId="27279BC3" w14:textId="77777777" w:rsidR="00AF05E4" w:rsidRPr="00757DE4" w:rsidRDefault="00AF05E4" w:rsidP="00902032">
      <w:pPr>
        <w:autoSpaceDE w:val="0"/>
        <w:autoSpaceDN w:val="0"/>
        <w:adjustRightInd w:val="0"/>
        <w:jc w:val="both"/>
        <w:rPr>
          <w:rFonts w:ascii="Arial" w:hAnsi="Arial" w:cs="Arial"/>
          <w:color w:val="000000" w:themeColor="text1"/>
        </w:rPr>
      </w:pPr>
    </w:p>
    <w:p w14:paraId="1750DC8E" w14:textId="7609D8A0" w:rsidR="00AF05E4" w:rsidRPr="00757DE4" w:rsidRDefault="00AF05E4" w:rsidP="00757DE4">
      <w:pPr>
        <w:pStyle w:val="Prrafodelista"/>
        <w:widowControl w:val="0"/>
        <w:suppressAutoHyphens/>
        <w:ind w:left="0"/>
        <w:contextualSpacing w:val="0"/>
        <w:jc w:val="both"/>
        <w:rPr>
          <w:rFonts w:ascii="Arial" w:hAnsi="Arial" w:cs="Arial"/>
          <w:bCs/>
          <w:color w:val="000000" w:themeColor="text1"/>
        </w:rPr>
      </w:pPr>
      <w:r w:rsidRPr="00757DE4">
        <w:rPr>
          <w:rFonts w:ascii="Arial" w:eastAsia="Arial" w:hAnsi="Arial" w:cs="Arial"/>
          <w:b/>
          <w:bCs/>
          <w:color w:val="000000" w:themeColor="text1"/>
        </w:rPr>
        <w:t>ARTÍCULO CUARTO:</w:t>
      </w:r>
      <w:r w:rsidRPr="00757DE4">
        <w:rPr>
          <w:rFonts w:ascii="Arial" w:eastAsia="Arial" w:hAnsi="Arial" w:cs="Arial"/>
          <w:color w:val="000000" w:themeColor="text1"/>
        </w:rPr>
        <w:t xml:space="preserve">  </w:t>
      </w:r>
      <w:r w:rsidRPr="00757DE4">
        <w:rPr>
          <w:rFonts w:ascii="Arial" w:hAnsi="Arial" w:cs="Arial"/>
          <w:bCs/>
          <w:color w:val="000000" w:themeColor="text1"/>
        </w:rPr>
        <w:t xml:space="preserve">modificar el numeral </w:t>
      </w:r>
      <w:r w:rsidR="00757DE4" w:rsidRPr="00757DE4">
        <w:rPr>
          <w:rFonts w:ascii="Arial" w:hAnsi="Arial" w:cs="Arial"/>
          <w:b/>
          <w:color w:val="000000" w:themeColor="text1"/>
        </w:rPr>
        <w:t xml:space="preserve">5.6.9.1 </w:t>
      </w:r>
      <w:r w:rsidRPr="00757DE4">
        <w:rPr>
          <w:rFonts w:ascii="Arial" w:hAnsi="Arial" w:cs="Arial"/>
          <w:b/>
          <w:color w:val="000000" w:themeColor="text1"/>
          <w:lang w:val="es-ES"/>
        </w:rPr>
        <w:t>OBLIGACIONES ESPECÍFICAS DEL CONTRATISTA</w:t>
      </w:r>
      <w:r w:rsidR="00757DE4" w:rsidRPr="00757DE4">
        <w:rPr>
          <w:rFonts w:ascii="Arial" w:hAnsi="Arial" w:cs="Arial"/>
          <w:b/>
          <w:color w:val="000000" w:themeColor="text1"/>
          <w:lang w:val="es-ES"/>
        </w:rPr>
        <w:t xml:space="preserve"> </w:t>
      </w:r>
      <w:r w:rsidRPr="00757DE4">
        <w:rPr>
          <w:rFonts w:ascii="Arial" w:hAnsi="Arial" w:cs="Arial"/>
          <w:bCs/>
          <w:color w:val="000000" w:themeColor="text1"/>
        </w:rPr>
        <w:t>de la Invitación Abierta No. 010 de 2022 así:</w:t>
      </w:r>
    </w:p>
    <w:p w14:paraId="72C87ADE" w14:textId="77777777" w:rsidR="00757DE4" w:rsidRPr="00757DE4" w:rsidRDefault="00757DE4" w:rsidP="00757DE4">
      <w:pPr>
        <w:pStyle w:val="Prrafodelista"/>
        <w:widowControl w:val="0"/>
        <w:suppressAutoHyphens/>
        <w:ind w:left="0"/>
        <w:contextualSpacing w:val="0"/>
        <w:jc w:val="both"/>
        <w:rPr>
          <w:rFonts w:ascii="Arial" w:hAnsi="Arial" w:cs="Arial"/>
          <w:bCs/>
          <w:color w:val="000000" w:themeColor="text1"/>
        </w:rPr>
      </w:pPr>
    </w:p>
    <w:p w14:paraId="4FDBBE79"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Suministrar una planta piloto de producción de cerveza artesanal que cumpla con el 100% de las especificaciones técnicas descritas.</w:t>
      </w:r>
    </w:p>
    <w:p w14:paraId="3C2718BA"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Entregar a la empresa de licores de Cundinamarca una planta piloto para la producción de cerveza artesanal con la siguiente capacidad de producción: 150 litros por cocimiento, 600 litros de cerveza por día (4 cocimientos en 14 horas) y hasta 4.200 litros de cerveza al mes.</w:t>
      </w:r>
    </w:p>
    <w:p w14:paraId="42EC5935"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Entregar los equipos en la planta de la ELC ubicada en la autopista Medellín km 3.8 vía Siberia-cota.</w:t>
      </w:r>
    </w:p>
    <w:p w14:paraId="00272498"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Cumplir con toda la normatividad vigente para la entrada y el trabajo dentro de las instalaciones de la ELC, con todo el personal.</w:t>
      </w:r>
    </w:p>
    <w:p w14:paraId="78B382A1"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Otorgar a la ELC la respectiva garantía de los equipos suministrados por un tiempo no menor a 12 meses contados desde el arranque a conformidad de la planta.</w:t>
      </w:r>
    </w:p>
    <w:p w14:paraId="19A74929"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 xml:space="preserve">Suministrar equipos adecuados para trabajar en atmósfera controlada "explosión </w:t>
      </w:r>
      <w:proofErr w:type="spellStart"/>
      <w:r w:rsidRPr="00757DE4">
        <w:rPr>
          <w:rFonts w:ascii="Arial" w:hAnsi="Arial" w:cs="Arial"/>
          <w:color w:val="000000" w:themeColor="text1"/>
          <w:lang w:val="es-ES"/>
        </w:rPr>
        <w:t>proof</w:t>
      </w:r>
      <w:proofErr w:type="spellEnd"/>
      <w:r w:rsidRPr="00757DE4">
        <w:rPr>
          <w:rFonts w:ascii="Arial" w:hAnsi="Arial" w:cs="Arial"/>
          <w:color w:val="000000" w:themeColor="text1"/>
          <w:lang w:val="es-ES"/>
        </w:rPr>
        <w:t>".</w:t>
      </w:r>
    </w:p>
    <w:p w14:paraId="41AE76B2"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suministrar equipos adecuados para cocción por vapor, no por llama directa.</w:t>
      </w:r>
    </w:p>
    <w:p w14:paraId="5D0C6B78"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El proyecto será "llave en mano". el oferente será el encargado de llevar a cabo las adecuaciones necesarias para la instalación de los equipos y el conexionado completo de los servicios industriales a punto cero que requiera la planta para su óptimo desempeño y cumplimiento del decreto 1686 de 2012.</w:t>
      </w:r>
    </w:p>
    <w:p w14:paraId="4083CE82"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Entregar cronograma de actividades de acuerdo al tiempo de ejecución del contrato.</w:t>
      </w:r>
    </w:p>
    <w:p w14:paraId="1B962AFE"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Desarrollar todas las adecuaciones civiles que requiera el proyecto cumpliendo con todas las disposiciones de buenas prácticas de manufactura (</w:t>
      </w:r>
      <w:proofErr w:type="spellStart"/>
      <w:r w:rsidRPr="00757DE4">
        <w:rPr>
          <w:rFonts w:ascii="Arial" w:hAnsi="Arial" w:cs="Arial"/>
          <w:color w:val="000000" w:themeColor="text1"/>
          <w:lang w:val="es-ES"/>
        </w:rPr>
        <w:t>bpm</w:t>
      </w:r>
      <w:proofErr w:type="spellEnd"/>
      <w:r w:rsidRPr="00757DE4">
        <w:rPr>
          <w:rFonts w:ascii="Arial" w:hAnsi="Arial" w:cs="Arial"/>
          <w:color w:val="000000" w:themeColor="text1"/>
          <w:lang w:val="es-ES"/>
        </w:rPr>
        <w:t>) que se encuentran en el decreto 1686 de 2012.</w:t>
      </w:r>
    </w:p>
    <w:p w14:paraId="6AFC1CFA"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color w:val="000000" w:themeColor="text1"/>
        </w:rPr>
      </w:pPr>
      <w:r w:rsidRPr="00757DE4">
        <w:rPr>
          <w:rFonts w:ascii="Arial" w:hAnsi="Arial" w:cs="Arial"/>
          <w:color w:val="000000" w:themeColor="text1"/>
          <w:lang w:val="es-ES"/>
        </w:rPr>
        <w:t xml:space="preserve">Suministrar a la Empresa de Licores </w:t>
      </w:r>
      <w:r w:rsidRPr="00757DE4">
        <w:rPr>
          <w:rFonts w:ascii="Arial" w:hAnsi="Arial" w:cs="Arial"/>
          <w:color w:val="000000" w:themeColor="text1"/>
        </w:rPr>
        <w:t xml:space="preserve">un Ingeniero Químico, el cual debe contar con una experiencia de 10 años en la elaboración de cerveza y estar certificado y/o acreditado como maestro cervecero (Adjuntar los respectivos certificados y/o acreditaciones). Este Ingeniero Químico enseñará la operación de los equipos y proceso cervecero, ensayos, evaluación, comportamiento y resultados finales de recetas por un tiempo de 6 meses y </w:t>
      </w:r>
      <w:r w:rsidRPr="00757DE4">
        <w:rPr>
          <w:rFonts w:ascii="Arial" w:hAnsi="Arial" w:cs="Arial"/>
          <w:color w:val="000000" w:themeColor="text1"/>
          <w:lang w:val="es-ES"/>
        </w:rPr>
        <w:t>como resultado final entregará una (1) receta original de cerveza.</w:t>
      </w:r>
    </w:p>
    <w:p w14:paraId="64F08054"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 xml:space="preserve">Entregar certificado de los materiales usados en la fabricación de los tanques.  entregar a la ELC, las fichas técnicas de cada uno de los equipos y el programa de funcionamiento de la máquina instalado en el </w:t>
      </w:r>
      <w:proofErr w:type="spellStart"/>
      <w:r w:rsidRPr="00757DE4">
        <w:rPr>
          <w:rFonts w:ascii="Arial" w:hAnsi="Arial" w:cs="Arial"/>
          <w:color w:val="000000" w:themeColor="text1"/>
          <w:lang w:val="es-ES"/>
        </w:rPr>
        <w:t>plc</w:t>
      </w:r>
      <w:proofErr w:type="spellEnd"/>
      <w:r w:rsidRPr="00757DE4">
        <w:rPr>
          <w:rFonts w:ascii="Arial" w:hAnsi="Arial" w:cs="Arial"/>
          <w:color w:val="000000" w:themeColor="text1"/>
          <w:lang w:val="es-ES"/>
        </w:rPr>
        <w:t>.</w:t>
      </w:r>
    </w:p>
    <w:p w14:paraId="79780ABA"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 xml:space="preserve"> Disponer de mano de obra especializada y calificada para realizar la instalación de los elementos que conforman el montaje de la planta piloto.</w:t>
      </w:r>
    </w:p>
    <w:p w14:paraId="0D407736"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Acatar las instrucciones que, durante el desarrollo de la orden, se impartan por parte de la empresa a través del supervisor.</w:t>
      </w:r>
    </w:p>
    <w:p w14:paraId="7D2A0CFC"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En las instalaciones de la ELC, el personal contratista deberá acogerse a la normatividad vigente de seguridad industrial y salud ocupacional (certificados de trabajo en alturas según la actividad, certificado básico de manejo de montacargas según la actividad, etc.).</w:t>
      </w:r>
    </w:p>
    <w:p w14:paraId="51410C7E" w14:textId="77777777" w:rsidR="00757DE4" w:rsidRPr="00757DE4" w:rsidRDefault="00757DE4" w:rsidP="00757DE4">
      <w:pPr>
        <w:pStyle w:val="Prrafodelista"/>
        <w:widowControl w:val="0"/>
        <w:numPr>
          <w:ilvl w:val="0"/>
          <w:numId w:val="4"/>
        </w:numPr>
        <w:suppressAutoHyphens/>
        <w:contextualSpacing w:val="0"/>
        <w:jc w:val="both"/>
        <w:rPr>
          <w:rFonts w:ascii="Arial" w:hAnsi="Arial" w:cs="Arial"/>
          <w:b/>
          <w:color w:val="000000" w:themeColor="text1"/>
          <w:lang w:val="es-ES"/>
        </w:rPr>
      </w:pPr>
      <w:r w:rsidRPr="00757DE4">
        <w:rPr>
          <w:rFonts w:ascii="Arial" w:hAnsi="Arial" w:cs="Arial"/>
          <w:color w:val="000000" w:themeColor="text1"/>
          <w:lang w:val="es-ES"/>
        </w:rPr>
        <w:t xml:space="preserve">Cumplir con las normas ambientales vigentes dentro de las instalaciones de la ELC (la disposición de </w:t>
      </w:r>
      <w:bookmarkStart w:id="8" w:name="_GoBack"/>
      <w:bookmarkEnd w:id="8"/>
      <w:r w:rsidRPr="00757DE4">
        <w:rPr>
          <w:rFonts w:ascii="Arial" w:hAnsi="Arial" w:cs="Arial"/>
          <w:color w:val="000000" w:themeColor="text1"/>
          <w:lang w:val="es-ES"/>
        </w:rPr>
        <w:t>desechos durante la ejecución del proyecto será por parte del contratista).</w:t>
      </w:r>
    </w:p>
    <w:p w14:paraId="2E7A50A4" w14:textId="1665ECAB" w:rsidR="003774F8" w:rsidRPr="00757DE4" w:rsidRDefault="00757DE4" w:rsidP="00FA6382">
      <w:pPr>
        <w:pStyle w:val="Prrafodelista"/>
        <w:widowControl w:val="0"/>
        <w:numPr>
          <w:ilvl w:val="0"/>
          <w:numId w:val="4"/>
        </w:numPr>
        <w:suppressAutoHyphens/>
        <w:contextualSpacing w:val="0"/>
        <w:jc w:val="both"/>
        <w:rPr>
          <w:rFonts w:ascii="Arial" w:hAnsi="Arial" w:cs="Arial"/>
          <w:b/>
          <w:color w:val="000000" w:themeColor="text1"/>
        </w:rPr>
      </w:pPr>
      <w:r w:rsidRPr="00757DE4">
        <w:rPr>
          <w:rFonts w:ascii="Arial" w:hAnsi="Arial" w:cs="Arial"/>
          <w:color w:val="000000" w:themeColor="text1"/>
          <w:lang w:val="es-ES"/>
        </w:rPr>
        <w:t xml:space="preserve">Las demás que se deriven de la naturaleza de contratación. </w:t>
      </w:r>
    </w:p>
    <w:p w14:paraId="5F35210E" w14:textId="210DC22D" w:rsidR="00757DE4" w:rsidRPr="00757DE4" w:rsidRDefault="00757DE4" w:rsidP="00757DE4">
      <w:pPr>
        <w:widowControl w:val="0"/>
        <w:suppressAutoHyphens/>
        <w:jc w:val="both"/>
        <w:rPr>
          <w:rFonts w:ascii="Arial" w:hAnsi="Arial" w:cs="Arial"/>
          <w:b/>
          <w:color w:val="000000" w:themeColor="text1"/>
        </w:rPr>
      </w:pPr>
    </w:p>
    <w:p w14:paraId="27DF0F0B" w14:textId="4F1C83E7" w:rsidR="00757DE4" w:rsidRPr="00757DE4" w:rsidRDefault="00757DE4" w:rsidP="00757DE4">
      <w:pPr>
        <w:widowControl w:val="0"/>
        <w:suppressAutoHyphens/>
        <w:jc w:val="both"/>
        <w:rPr>
          <w:rFonts w:ascii="Arial" w:eastAsia="Arial" w:hAnsi="Arial" w:cs="Arial"/>
          <w:color w:val="000000" w:themeColor="text1"/>
        </w:rPr>
      </w:pPr>
      <w:r w:rsidRPr="00757DE4">
        <w:rPr>
          <w:rFonts w:ascii="Arial" w:eastAsia="Arial" w:hAnsi="Arial" w:cs="Arial"/>
          <w:b/>
          <w:bCs/>
          <w:color w:val="000000" w:themeColor="text1"/>
        </w:rPr>
        <w:t xml:space="preserve">ARTÍCULO QUINTO: </w:t>
      </w:r>
      <w:r w:rsidRPr="00757DE4">
        <w:rPr>
          <w:rFonts w:ascii="Arial" w:eastAsia="Arial" w:hAnsi="Arial" w:cs="Arial"/>
          <w:color w:val="000000" w:themeColor="text1"/>
        </w:rPr>
        <w:t xml:space="preserve">Modificar el FORMULARIO No. 5 de la invitación abierta No. 010 – 2022, </w:t>
      </w:r>
      <w:proofErr w:type="spellStart"/>
      <w:r w:rsidRPr="00757DE4">
        <w:rPr>
          <w:rFonts w:ascii="Arial" w:eastAsia="Arial" w:hAnsi="Arial" w:cs="Arial"/>
          <w:color w:val="000000" w:themeColor="text1"/>
        </w:rPr>
        <w:t>asi</w:t>
      </w:r>
      <w:proofErr w:type="spellEnd"/>
      <w:r w:rsidRPr="00757DE4">
        <w:rPr>
          <w:rFonts w:ascii="Arial" w:eastAsia="Arial" w:hAnsi="Arial" w:cs="Arial"/>
          <w:color w:val="000000" w:themeColor="text1"/>
        </w:rPr>
        <w:t>:</w:t>
      </w:r>
    </w:p>
    <w:p w14:paraId="13FD04B8" w14:textId="6CAACB7A" w:rsidR="00757DE4" w:rsidRPr="00757DE4" w:rsidRDefault="00757DE4" w:rsidP="00757DE4">
      <w:pPr>
        <w:widowControl w:val="0"/>
        <w:suppressAutoHyphens/>
        <w:jc w:val="both"/>
        <w:rPr>
          <w:rFonts w:ascii="Arial" w:eastAsia="Arial" w:hAnsi="Arial" w:cs="Arial"/>
          <w:color w:val="000000" w:themeColor="text1"/>
        </w:rPr>
      </w:pPr>
    </w:p>
    <w:p w14:paraId="2133B933" w14:textId="77777777" w:rsidR="00757DE4" w:rsidRPr="00757DE4" w:rsidRDefault="00757DE4" w:rsidP="00757DE4">
      <w:pPr>
        <w:widowControl w:val="0"/>
        <w:suppressAutoHyphens/>
        <w:jc w:val="center"/>
        <w:rPr>
          <w:rFonts w:ascii="Arial" w:eastAsia="Arial Unicode MS" w:hAnsi="Arial" w:cs="Arial"/>
          <w:b/>
          <w:color w:val="000000" w:themeColor="text1"/>
          <w:lang w:val="es-ES" w:eastAsia="ar-SA"/>
        </w:rPr>
      </w:pPr>
      <w:r w:rsidRPr="00757DE4">
        <w:rPr>
          <w:rFonts w:ascii="Arial" w:eastAsia="Arial Unicode MS" w:hAnsi="Arial" w:cs="Arial"/>
          <w:b/>
          <w:color w:val="000000" w:themeColor="text1"/>
          <w:lang w:val="es-ES" w:eastAsia="ar-SA"/>
        </w:rPr>
        <w:t>FORMULARIO No. 5</w:t>
      </w:r>
    </w:p>
    <w:p w14:paraId="5854ABA6" w14:textId="77777777" w:rsidR="00757DE4" w:rsidRPr="00757DE4" w:rsidRDefault="00757DE4" w:rsidP="00757DE4">
      <w:pPr>
        <w:widowControl w:val="0"/>
        <w:suppressAutoHyphens/>
        <w:jc w:val="center"/>
        <w:rPr>
          <w:rFonts w:ascii="Arial" w:eastAsia="Arial Unicode MS" w:hAnsi="Arial" w:cs="Arial"/>
          <w:b/>
          <w:color w:val="000000" w:themeColor="text1"/>
          <w:lang w:val="es-ES" w:eastAsia="ar-SA"/>
        </w:rPr>
      </w:pPr>
      <w:r w:rsidRPr="00757DE4">
        <w:rPr>
          <w:rFonts w:ascii="Arial" w:eastAsia="Arial Unicode MS" w:hAnsi="Arial" w:cs="Arial"/>
          <w:b/>
          <w:color w:val="000000" w:themeColor="text1"/>
          <w:lang w:val="es-ES" w:eastAsia="ar-SA"/>
        </w:rPr>
        <w:t>RESUMEN ECONÓMICO DE LA OFERTA</w:t>
      </w:r>
    </w:p>
    <w:p w14:paraId="038F2CF2" w14:textId="77777777" w:rsidR="00757DE4" w:rsidRPr="00757DE4" w:rsidRDefault="00757DE4" w:rsidP="00757DE4">
      <w:pPr>
        <w:widowControl w:val="0"/>
        <w:numPr>
          <w:ilvl w:val="12"/>
          <w:numId w:val="0"/>
        </w:numPr>
        <w:suppressAutoHyphens/>
        <w:ind w:right="-180"/>
        <w:jc w:val="both"/>
        <w:rPr>
          <w:rFonts w:ascii="Arial" w:eastAsia="Arial Unicode MS" w:hAnsi="Arial" w:cs="Arial"/>
          <w:color w:val="000000" w:themeColor="text1"/>
          <w:lang w:val="es-ES" w:eastAsia="ar-SA"/>
        </w:rPr>
      </w:pPr>
    </w:p>
    <w:p w14:paraId="26BBE78E" w14:textId="77777777" w:rsidR="00757DE4" w:rsidRPr="00757DE4" w:rsidRDefault="00757DE4" w:rsidP="00757DE4">
      <w:pPr>
        <w:widowControl w:val="0"/>
        <w:numPr>
          <w:ilvl w:val="12"/>
          <w:numId w:val="0"/>
        </w:numPr>
        <w:suppressAutoHyphens/>
        <w:ind w:right="-180"/>
        <w:jc w:val="both"/>
        <w:rPr>
          <w:rFonts w:ascii="Arial" w:eastAsia="Arial Unicode MS" w:hAnsi="Arial" w:cs="Arial"/>
          <w:b/>
          <w:bCs/>
          <w:color w:val="000000" w:themeColor="text1"/>
          <w:lang w:val="es-ES" w:eastAsia="ar-SA"/>
        </w:rPr>
      </w:pPr>
      <w:r w:rsidRPr="00757DE4">
        <w:rPr>
          <w:rFonts w:ascii="Arial" w:eastAsia="Arial Unicode MS" w:hAnsi="Arial" w:cs="Arial"/>
          <w:b/>
          <w:bCs/>
          <w:color w:val="000000" w:themeColor="text1"/>
          <w:lang w:val="es-ES" w:eastAsia="ar-SA"/>
        </w:rPr>
        <w:t>COMPRA, INSTALACIÓN, PUESTA EN MARCHA, DE UNA PLANTA PILOTO DE PRODUCCIÓN DE NUEVOS PRODUCTOS, ADECUACIONES EN INSTALACIONES Y SERVICIOS INDUSTRIALES SEGÚN DECRETO 1686 PARA LA EMPRESA DE LICORES DE CUNDINAMARCA.</w:t>
      </w:r>
    </w:p>
    <w:p w14:paraId="11AEE970" w14:textId="77777777" w:rsidR="00757DE4" w:rsidRPr="00757DE4" w:rsidRDefault="00757DE4" w:rsidP="00757DE4">
      <w:pPr>
        <w:widowControl w:val="0"/>
        <w:numPr>
          <w:ilvl w:val="12"/>
          <w:numId w:val="0"/>
        </w:numPr>
        <w:suppressAutoHyphens/>
        <w:ind w:right="-180"/>
        <w:jc w:val="both"/>
        <w:rPr>
          <w:rFonts w:ascii="Arial" w:eastAsia="Arial Unicode MS" w:hAnsi="Arial" w:cs="Arial"/>
          <w:color w:val="000000" w:themeColor="text1"/>
          <w:lang w:val="es-ES" w:eastAsia="ar-SA"/>
        </w:rPr>
      </w:pPr>
    </w:p>
    <w:tbl>
      <w:tblPr>
        <w:tblStyle w:val="Tablaconcuadrcula"/>
        <w:tblW w:w="9420" w:type="dxa"/>
        <w:jc w:val="center"/>
        <w:tblLook w:val="04A0" w:firstRow="1" w:lastRow="0" w:firstColumn="1" w:lastColumn="0" w:noHBand="0" w:noVBand="1"/>
      </w:tblPr>
      <w:tblGrid>
        <w:gridCol w:w="790"/>
        <w:gridCol w:w="2749"/>
        <w:gridCol w:w="1107"/>
        <w:gridCol w:w="1803"/>
        <w:gridCol w:w="1677"/>
        <w:gridCol w:w="1294"/>
      </w:tblGrid>
      <w:tr w:rsidR="00757DE4" w:rsidRPr="00757DE4" w14:paraId="30519C84" w14:textId="77777777" w:rsidTr="00757DE4">
        <w:trPr>
          <w:trHeight w:val="367"/>
          <w:jc w:val="center"/>
        </w:trPr>
        <w:tc>
          <w:tcPr>
            <w:tcW w:w="9420" w:type="dxa"/>
            <w:gridSpan w:val="6"/>
            <w:noWrap/>
          </w:tcPr>
          <w:p w14:paraId="7E3E1FA9" w14:textId="77777777" w:rsidR="00757DE4" w:rsidRPr="00757DE4" w:rsidRDefault="00757DE4" w:rsidP="008E2742">
            <w:pPr>
              <w:widowControl w:val="0"/>
              <w:suppressAutoHyphens/>
              <w:jc w:val="center"/>
              <w:rPr>
                <w:rFonts w:ascii="Arial" w:eastAsia="Arial Unicode MS" w:hAnsi="Arial" w:cs="Arial"/>
                <w:b/>
                <w:bCs/>
                <w:color w:val="000000" w:themeColor="text1"/>
                <w:lang w:eastAsia="ar-SA"/>
              </w:rPr>
            </w:pPr>
            <w:bookmarkStart w:id="9" w:name="_Hlk98150313"/>
            <w:r w:rsidRPr="00757DE4">
              <w:rPr>
                <w:rFonts w:ascii="Arial" w:hAnsi="Arial" w:cs="Arial"/>
                <w:b/>
                <w:bCs/>
                <w:color w:val="000000" w:themeColor="text1"/>
              </w:rPr>
              <w:t>PLANTA PILOTO</w:t>
            </w:r>
          </w:p>
        </w:tc>
      </w:tr>
      <w:tr w:rsidR="00757DE4" w:rsidRPr="00757DE4" w14:paraId="6B9D7C0F" w14:textId="77777777" w:rsidTr="00757DE4">
        <w:trPr>
          <w:trHeight w:val="253"/>
          <w:jc w:val="center"/>
        </w:trPr>
        <w:tc>
          <w:tcPr>
            <w:tcW w:w="790" w:type="dxa"/>
            <w:noWrap/>
            <w:vAlign w:val="center"/>
            <w:hideMark/>
          </w:tcPr>
          <w:p w14:paraId="45EE5330" w14:textId="77777777" w:rsidR="00757DE4" w:rsidRPr="00757DE4" w:rsidRDefault="00757DE4"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ITEM</w:t>
            </w:r>
          </w:p>
        </w:tc>
        <w:tc>
          <w:tcPr>
            <w:tcW w:w="2749" w:type="dxa"/>
            <w:vAlign w:val="center"/>
            <w:hideMark/>
          </w:tcPr>
          <w:p w14:paraId="62FA2D1B" w14:textId="77777777" w:rsidR="00757DE4" w:rsidRPr="00757DE4" w:rsidRDefault="00757DE4"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DESCRIPCIÓN</w:t>
            </w:r>
          </w:p>
        </w:tc>
        <w:tc>
          <w:tcPr>
            <w:tcW w:w="1107" w:type="dxa"/>
            <w:vAlign w:val="center"/>
            <w:hideMark/>
          </w:tcPr>
          <w:p w14:paraId="32A14864" w14:textId="77777777" w:rsidR="00757DE4" w:rsidRPr="00757DE4" w:rsidRDefault="00757DE4"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CANT</w:t>
            </w:r>
          </w:p>
        </w:tc>
        <w:tc>
          <w:tcPr>
            <w:tcW w:w="1803" w:type="dxa"/>
            <w:vAlign w:val="center"/>
            <w:hideMark/>
          </w:tcPr>
          <w:p w14:paraId="7062E729" w14:textId="77777777" w:rsidR="00757DE4" w:rsidRPr="00757DE4" w:rsidRDefault="00757DE4"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VALOR SIN IVA</w:t>
            </w:r>
          </w:p>
        </w:tc>
        <w:tc>
          <w:tcPr>
            <w:tcW w:w="1677" w:type="dxa"/>
            <w:vAlign w:val="center"/>
            <w:hideMark/>
          </w:tcPr>
          <w:p w14:paraId="1D4B1100" w14:textId="77777777" w:rsidR="00757DE4" w:rsidRPr="00757DE4" w:rsidRDefault="00757DE4"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VALOR IVA</w:t>
            </w:r>
          </w:p>
        </w:tc>
        <w:tc>
          <w:tcPr>
            <w:tcW w:w="1294" w:type="dxa"/>
            <w:vAlign w:val="center"/>
          </w:tcPr>
          <w:p w14:paraId="63D7DF46" w14:textId="77777777" w:rsidR="00757DE4" w:rsidRPr="00757DE4" w:rsidRDefault="00757DE4" w:rsidP="008E2742">
            <w:pPr>
              <w:widowControl w:val="0"/>
              <w:suppressAutoHyphens/>
              <w:jc w:val="center"/>
              <w:rPr>
                <w:rFonts w:ascii="Arial" w:eastAsia="Arial Unicode MS" w:hAnsi="Arial" w:cs="Arial"/>
                <w:b/>
                <w:bCs/>
                <w:color w:val="000000" w:themeColor="text1"/>
                <w:lang w:eastAsia="ar-SA"/>
              </w:rPr>
            </w:pPr>
            <w:r w:rsidRPr="00757DE4">
              <w:rPr>
                <w:rFonts w:ascii="Arial" w:eastAsia="Arial Unicode MS" w:hAnsi="Arial" w:cs="Arial"/>
                <w:b/>
                <w:bCs/>
                <w:color w:val="000000" w:themeColor="text1"/>
                <w:lang w:eastAsia="ar-SA"/>
              </w:rPr>
              <w:t>VALOR TOTAL</w:t>
            </w:r>
          </w:p>
        </w:tc>
      </w:tr>
      <w:tr w:rsidR="00757DE4" w:rsidRPr="00757DE4" w14:paraId="42671B5E" w14:textId="77777777" w:rsidTr="00757DE4">
        <w:trPr>
          <w:trHeight w:val="553"/>
          <w:jc w:val="center"/>
        </w:trPr>
        <w:tc>
          <w:tcPr>
            <w:tcW w:w="790" w:type="dxa"/>
            <w:noWrap/>
            <w:hideMark/>
          </w:tcPr>
          <w:p w14:paraId="13AD406A"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2749" w:type="dxa"/>
            <w:hideMark/>
          </w:tcPr>
          <w:p w14:paraId="788CEACF"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Planta piloto Elaboración de cerveza 4200 litros/mes</w:t>
            </w:r>
          </w:p>
          <w:p w14:paraId="51191244" w14:textId="77777777" w:rsidR="00757DE4" w:rsidRPr="00757DE4" w:rsidRDefault="00757DE4" w:rsidP="008E2742">
            <w:pPr>
              <w:contextualSpacing/>
              <w:jc w:val="both"/>
              <w:rPr>
                <w:rFonts w:ascii="Arial" w:eastAsia="Arial Unicode MS" w:hAnsi="Arial" w:cs="Arial"/>
                <w:b/>
                <w:color w:val="000000" w:themeColor="text1"/>
                <w:lang w:eastAsia="ar-SA"/>
              </w:rPr>
            </w:pPr>
          </w:p>
          <w:p w14:paraId="49DE9956"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Un Tanque agua caliente 250 litros.</w:t>
            </w:r>
          </w:p>
          <w:p w14:paraId="7BAD61E3"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Un Tanque Macerador o mezclas 150 litros. </w:t>
            </w:r>
          </w:p>
          <w:p w14:paraId="45914603"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Un Tanque de Filtración 150 litros.</w:t>
            </w:r>
          </w:p>
          <w:p w14:paraId="7137C75D"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Un Tanque Olla de cocción 150.</w:t>
            </w:r>
          </w:p>
          <w:p w14:paraId="03E838AB"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Un Tanque </w:t>
            </w:r>
            <w:proofErr w:type="spellStart"/>
            <w:r w:rsidRPr="00757DE4">
              <w:rPr>
                <w:rFonts w:ascii="Arial" w:hAnsi="Arial" w:cs="Arial"/>
                <w:i/>
                <w:iCs/>
                <w:color w:val="000000" w:themeColor="text1"/>
                <w:sz w:val="20"/>
                <w:szCs w:val="20"/>
              </w:rPr>
              <w:t>Whirpool</w:t>
            </w:r>
            <w:proofErr w:type="spellEnd"/>
            <w:r w:rsidRPr="00757DE4">
              <w:rPr>
                <w:rFonts w:ascii="Arial" w:hAnsi="Arial" w:cs="Arial"/>
                <w:i/>
                <w:iCs/>
                <w:color w:val="000000" w:themeColor="text1"/>
                <w:sz w:val="20"/>
                <w:szCs w:val="20"/>
              </w:rPr>
              <w:t xml:space="preserve"> 150 </w:t>
            </w:r>
          </w:p>
          <w:p w14:paraId="7ED2B196"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Un Molino de rodillos 100 kg/hora </w:t>
            </w:r>
          </w:p>
          <w:p w14:paraId="73F3D3E8"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Fermentadores de 600 litros útiles.</w:t>
            </w:r>
          </w:p>
          <w:p w14:paraId="6C155467"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Un Fermentador 300 </w:t>
            </w:r>
            <w:proofErr w:type="spellStart"/>
            <w:r w:rsidRPr="00757DE4">
              <w:rPr>
                <w:rFonts w:ascii="Arial" w:hAnsi="Arial" w:cs="Arial"/>
                <w:i/>
                <w:iCs/>
                <w:color w:val="000000" w:themeColor="text1"/>
                <w:sz w:val="20"/>
                <w:szCs w:val="20"/>
              </w:rPr>
              <w:t>lts</w:t>
            </w:r>
            <w:proofErr w:type="spellEnd"/>
            <w:r w:rsidRPr="00757DE4">
              <w:rPr>
                <w:rFonts w:ascii="Arial" w:hAnsi="Arial" w:cs="Arial"/>
                <w:i/>
                <w:iCs/>
                <w:color w:val="000000" w:themeColor="text1"/>
                <w:sz w:val="20"/>
                <w:szCs w:val="20"/>
              </w:rPr>
              <w:t xml:space="preserve"> útiles </w:t>
            </w:r>
          </w:p>
          <w:p w14:paraId="0953EDA1"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Un BBT de 600 litros útiles</w:t>
            </w:r>
          </w:p>
          <w:p w14:paraId="73CFF6DA"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Enfriador de placas </w:t>
            </w:r>
          </w:p>
          <w:p w14:paraId="0C3E0056"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motobombas sanitarias en acero inoxidables</w:t>
            </w:r>
          </w:p>
          <w:p w14:paraId="419F8F86" w14:textId="77777777" w:rsidR="00757DE4" w:rsidRPr="00757DE4" w:rsidRDefault="00757DE4" w:rsidP="008E2742">
            <w:pPr>
              <w:autoSpaceDE w:val="0"/>
              <w:autoSpaceDN w:val="0"/>
              <w:adjustRightInd w:val="0"/>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Suministrar equipos adecuados para trabajar en atmósfera controlada "explosión </w:t>
            </w:r>
            <w:proofErr w:type="spellStart"/>
            <w:r w:rsidRPr="00757DE4">
              <w:rPr>
                <w:rFonts w:ascii="Arial" w:hAnsi="Arial" w:cs="Arial"/>
                <w:i/>
                <w:iCs/>
                <w:color w:val="000000" w:themeColor="text1"/>
                <w:sz w:val="20"/>
                <w:szCs w:val="20"/>
              </w:rPr>
              <w:t>proof</w:t>
            </w:r>
            <w:proofErr w:type="spellEnd"/>
            <w:r w:rsidRPr="00757DE4">
              <w:rPr>
                <w:rFonts w:ascii="Arial" w:hAnsi="Arial" w:cs="Arial"/>
                <w:i/>
                <w:iCs/>
                <w:color w:val="000000" w:themeColor="text1"/>
                <w:sz w:val="20"/>
                <w:szCs w:val="20"/>
              </w:rPr>
              <w:t xml:space="preserve">". (Los Motores de las motobombas utilizados deben ser </w:t>
            </w:r>
            <w:proofErr w:type="spellStart"/>
            <w:r w:rsidRPr="00757DE4">
              <w:rPr>
                <w:rFonts w:ascii="Arial" w:hAnsi="Arial" w:cs="Arial"/>
                <w:i/>
                <w:iCs/>
                <w:color w:val="000000" w:themeColor="text1"/>
                <w:sz w:val="20"/>
                <w:szCs w:val="20"/>
              </w:rPr>
              <w:t>explosion</w:t>
            </w:r>
            <w:proofErr w:type="spellEnd"/>
            <w:r w:rsidRPr="00757DE4">
              <w:rPr>
                <w:rFonts w:ascii="Arial" w:hAnsi="Arial" w:cs="Arial"/>
                <w:i/>
                <w:iCs/>
                <w:color w:val="000000" w:themeColor="text1"/>
                <w:sz w:val="20"/>
                <w:szCs w:val="20"/>
              </w:rPr>
              <w:t xml:space="preserve"> </w:t>
            </w:r>
            <w:proofErr w:type="spellStart"/>
            <w:r w:rsidRPr="00757DE4">
              <w:rPr>
                <w:rFonts w:ascii="Arial" w:hAnsi="Arial" w:cs="Arial"/>
                <w:i/>
                <w:iCs/>
                <w:color w:val="000000" w:themeColor="text1"/>
                <w:sz w:val="20"/>
                <w:szCs w:val="20"/>
              </w:rPr>
              <w:t>proof</w:t>
            </w:r>
            <w:proofErr w:type="spellEnd"/>
            <w:r w:rsidRPr="00757DE4">
              <w:rPr>
                <w:rFonts w:ascii="Arial" w:hAnsi="Arial" w:cs="Arial"/>
                <w:i/>
                <w:iCs/>
                <w:color w:val="000000" w:themeColor="text1"/>
                <w:sz w:val="20"/>
                <w:szCs w:val="20"/>
              </w:rPr>
              <w:t>.)</w:t>
            </w:r>
          </w:p>
          <w:p w14:paraId="2151EEEF" w14:textId="77777777" w:rsidR="00757DE4" w:rsidRPr="00757DE4" w:rsidRDefault="00757DE4" w:rsidP="008E2742">
            <w:pPr>
              <w:autoSpaceDE w:val="0"/>
              <w:autoSpaceDN w:val="0"/>
              <w:adjustRightInd w:val="0"/>
              <w:rPr>
                <w:rFonts w:ascii="Arial" w:hAnsi="Arial" w:cs="Arial"/>
                <w:b/>
                <w:i/>
                <w:iCs/>
                <w:color w:val="000000" w:themeColor="text1"/>
                <w:sz w:val="20"/>
                <w:szCs w:val="20"/>
              </w:rPr>
            </w:pPr>
          </w:p>
          <w:p w14:paraId="5F4805D6" w14:textId="77777777" w:rsidR="00757DE4" w:rsidRPr="00757DE4" w:rsidRDefault="00757DE4" w:rsidP="008E2742">
            <w:pPr>
              <w:autoSpaceDE w:val="0"/>
              <w:autoSpaceDN w:val="0"/>
              <w:adjustRightInd w:val="0"/>
              <w:rPr>
                <w:rFonts w:ascii="Arial" w:hAnsi="Arial" w:cs="Arial"/>
                <w:b/>
                <w:i/>
                <w:iCs/>
                <w:color w:val="000000" w:themeColor="text1"/>
                <w:sz w:val="20"/>
                <w:szCs w:val="20"/>
              </w:rPr>
            </w:pPr>
            <w:r w:rsidRPr="00757DE4">
              <w:rPr>
                <w:rFonts w:ascii="Arial" w:hAnsi="Arial" w:cs="Arial"/>
                <w:b/>
                <w:i/>
                <w:iCs/>
                <w:color w:val="000000" w:themeColor="text1"/>
                <w:sz w:val="20"/>
                <w:szCs w:val="20"/>
              </w:rPr>
              <w:t>Llenadora de cerveza latas 12 latas/minuto, 2 válvulas de llenado</w:t>
            </w:r>
          </w:p>
          <w:p w14:paraId="6914D9BA" w14:textId="77777777" w:rsidR="00757DE4" w:rsidRPr="00757DE4" w:rsidRDefault="00757DE4" w:rsidP="008E2742">
            <w:pPr>
              <w:autoSpaceDE w:val="0"/>
              <w:autoSpaceDN w:val="0"/>
              <w:adjustRightInd w:val="0"/>
              <w:rPr>
                <w:rFonts w:ascii="Arial" w:hAnsi="Arial" w:cs="Arial"/>
                <w:b/>
                <w:i/>
                <w:iCs/>
                <w:color w:val="000000" w:themeColor="text1"/>
                <w:sz w:val="20"/>
                <w:szCs w:val="20"/>
              </w:rPr>
            </w:pPr>
          </w:p>
          <w:p w14:paraId="5FF19F7E" w14:textId="77777777" w:rsidR="00757DE4" w:rsidRPr="00757DE4" w:rsidRDefault="00757DE4" w:rsidP="008E2742">
            <w:pPr>
              <w:autoSpaceDE w:val="0"/>
              <w:autoSpaceDN w:val="0"/>
              <w:adjustRightInd w:val="0"/>
              <w:rPr>
                <w:rFonts w:ascii="Arial" w:hAnsi="Arial" w:cs="Arial"/>
                <w:b/>
                <w:i/>
                <w:iCs/>
                <w:color w:val="000000" w:themeColor="text1"/>
                <w:sz w:val="20"/>
                <w:szCs w:val="20"/>
              </w:rPr>
            </w:pPr>
            <w:r w:rsidRPr="00757DE4">
              <w:rPr>
                <w:rFonts w:ascii="Arial" w:hAnsi="Arial" w:cs="Arial"/>
                <w:b/>
                <w:i/>
                <w:iCs/>
                <w:color w:val="000000" w:themeColor="text1"/>
                <w:sz w:val="20"/>
                <w:szCs w:val="20"/>
              </w:rPr>
              <w:t>Caldera</w:t>
            </w:r>
          </w:p>
          <w:p w14:paraId="53808654" w14:textId="77777777" w:rsidR="00757DE4" w:rsidRPr="00757DE4" w:rsidRDefault="00757DE4" w:rsidP="008E2742">
            <w:pPr>
              <w:autoSpaceDE w:val="0"/>
              <w:autoSpaceDN w:val="0"/>
              <w:adjustRightInd w:val="0"/>
              <w:rPr>
                <w:rFonts w:ascii="Arial" w:hAnsi="Arial" w:cs="Arial"/>
                <w:b/>
                <w:i/>
                <w:iCs/>
                <w:color w:val="000000" w:themeColor="text1"/>
                <w:sz w:val="20"/>
                <w:szCs w:val="20"/>
              </w:rPr>
            </w:pPr>
          </w:p>
          <w:p w14:paraId="04AE3164" w14:textId="77777777" w:rsidR="00757DE4" w:rsidRPr="00757DE4" w:rsidRDefault="00757DE4" w:rsidP="008E2742">
            <w:pPr>
              <w:autoSpaceDE w:val="0"/>
              <w:autoSpaceDN w:val="0"/>
              <w:adjustRightInd w:val="0"/>
              <w:rPr>
                <w:rFonts w:ascii="Arial" w:eastAsia="Arial Unicode MS" w:hAnsi="Arial" w:cs="Arial"/>
                <w:b/>
                <w:color w:val="000000" w:themeColor="text1"/>
                <w:sz w:val="20"/>
                <w:szCs w:val="20"/>
                <w:lang w:eastAsia="ar-SA"/>
              </w:rPr>
            </w:pPr>
            <w:r w:rsidRPr="00757DE4">
              <w:rPr>
                <w:rFonts w:ascii="Arial" w:hAnsi="Arial" w:cs="Arial"/>
                <w:b/>
                <w:i/>
                <w:iCs/>
                <w:color w:val="000000" w:themeColor="text1"/>
                <w:sz w:val="20"/>
                <w:szCs w:val="20"/>
              </w:rPr>
              <w:t>Puesta en marcha- Capacitación</w:t>
            </w:r>
          </w:p>
          <w:p w14:paraId="29A979E2" w14:textId="77777777" w:rsidR="00757DE4" w:rsidRPr="00757DE4" w:rsidRDefault="00757DE4" w:rsidP="008E2742">
            <w:pPr>
              <w:jc w:val="both"/>
              <w:rPr>
                <w:rFonts w:ascii="Arial" w:hAnsi="Arial" w:cs="Arial"/>
                <w:i/>
                <w:iCs/>
                <w:color w:val="000000" w:themeColor="text1"/>
                <w:sz w:val="20"/>
                <w:szCs w:val="20"/>
              </w:rPr>
            </w:pPr>
          </w:p>
          <w:p w14:paraId="65B5A18D" w14:textId="77777777" w:rsidR="00757DE4" w:rsidRPr="00757DE4" w:rsidRDefault="00757DE4" w:rsidP="008E2742">
            <w:pPr>
              <w:jc w:val="both"/>
              <w:rPr>
                <w:rFonts w:ascii="Arial" w:hAnsi="Arial" w:cs="Arial"/>
                <w:i/>
                <w:iCs/>
                <w:color w:val="000000" w:themeColor="text1"/>
                <w:sz w:val="20"/>
                <w:szCs w:val="20"/>
              </w:rPr>
            </w:pPr>
            <w:r w:rsidRPr="00757DE4">
              <w:rPr>
                <w:rFonts w:ascii="Arial" w:hAnsi="Arial" w:cs="Arial"/>
                <w:i/>
                <w:iCs/>
                <w:color w:val="000000" w:themeColor="text1"/>
                <w:sz w:val="20"/>
                <w:szCs w:val="20"/>
              </w:rPr>
              <w:t>Ingeniero Químico, maestro cervecero con amplia experiencia, quien capacitará al personal de la ELC, la operación de los equipos y proceso cervecero, ensayos, evaluación, comportamiento y resultados finales de recetas por un tiempo de 6 meses y como resultado final entregará una (1) receta original de cerveza.</w:t>
            </w:r>
          </w:p>
          <w:p w14:paraId="04037EE2" w14:textId="77777777" w:rsidR="00757DE4" w:rsidRPr="00757DE4" w:rsidRDefault="00757DE4" w:rsidP="008E2742">
            <w:pPr>
              <w:contextualSpacing/>
              <w:jc w:val="both"/>
              <w:rPr>
                <w:rFonts w:ascii="Arial" w:eastAsia="Arial Unicode MS" w:hAnsi="Arial" w:cs="Arial"/>
                <w:b/>
                <w:color w:val="000000" w:themeColor="text1"/>
                <w:lang w:eastAsia="ar-SA"/>
              </w:rPr>
            </w:pPr>
          </w:p>
          <w:p w14:paraId="152763B8" w14:textId="77777777" w:rsidR="00757DE4" w:rsidRPr="00757DE4" w:rsidRDefault="00757DE4" w:rsidP="008E2742">
            <w:pPr>
              <w:contextualSpacing/>
              <w:jc w:val="both"/>
              <w:rPr>
                <w:rFonts w:ascii="Arial" w:eastAsia="Arial Unicode MS" w:hAnsi="Arial" w:cs="Arial"/>
                <w:b/>
                <w:color w:val="000000" w:themeColor="text1"/>
                <w:lang w:eastAsia="ar-SA"/>
              </w:rPr>
            </w:pPr>
          </w:p>
        </w:tc>
        <w:tc>
          <w:tcPr>
            <w:tcW w:w="1107" w:type="dxa"/>
            <w:noWrap/>
            <w:hideMark/>
          </w:tcPr>
          <w:p w14:paraId="2329457D"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1803" w:type="dxa"/>
            <w:noWrap/>
            <w:hideMark/>
          </w:tcPr>
          <w:p w14:paraId="015B965E"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 xml:space="preserve"> </w:t>
            </w:r>
          </w:p>
        </w:tc>
        <w:tc>
          <w:tcPr>
            <w:tcW w:w="1677" w:type="dxa"/>
            <w:noWrap/>
            <w:hideMark/>
          </w:tcPr>
          <w:p w14:paraId="31A45257"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 xml:space="preserve"> </w:t>
            </w:r>
          </w:p>
        </w:tc>
        <w:tc>
          <w:tcPr>
            <w:tcW w:w="1294" w:type="dxa"/>
          </w:tcPr>
          <w:p w14:paraId="07F7A44F"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p>
        </w:tc>
      </w:tr>
      <w:tr w:rsidR="00757DE4" w:rsidRPr="00757DE4" w14:paraId="5692EFA3" w14:textId="77777777" w:rsidTr="00757DE4">
        <w:trPr>
          <w:trHeight w:val="343"/>
          <w:jc w:val="center"/>
        </w:trPr>
        <w:tc>
          <w:tcPr>
            <w:tcW w:w="790" w:type="dxa"/>
            <w:noWrap/>
          </w:tcPr>
          <w:p w14:paraId="0891AADF"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2</w:t>
            </w:r>
          </w:p>
        </w:tc>
        <w:tc>
          <w:tcPr>
            <w:tcW w:w="2749" w:type="dxa"/>
          </w:tcPr>
          <w:p w14:paraId="5754F458" w14:textId="77777777" w:rsidR="00757DE4" w:rsidRPr="00757DE4" w:rsidRDefault="00757DE4" w:rsidP="008E2742">
            <w:pPr>
              <w:ind w:left="145" w:hanging="145"/>
              <w:rPr>
                <w:rFonts w:ascii="Arial" w:hAnsi="Arial" w:cs="Arial"/>
                <w:b/>
                <w:bCs/>
                <w:color w:val="000000" w:themeColor="text1"/>
              </w:rPr>
            </w:pPr>
            <w:proofErr w:type="gramStart"/>
            <w:r w:rsidRPr="00757DE4">
              <w:rPr>
                <w:rFonts w:ascii="Arial" w:hAnsi="Arial" w:cs="Arial"/>
                <w:b/>
                <w:bCs/>
                <w:color w:val="000000" w:themeColor="text1"/>
              </w:rPr>
              <w:t>Llenadora  de</w:t>
            </w:r>
            <w:proofErr w:type="gramEnd"/>
            <w:r w:rsidRPr="00757DE4">
              <w:rPr>
                <w:rFonts w:ascii="Arial" w:hAnsi="Arial" w:cs="Arial"/>
                <w:b/>
                <w:bCs/>
                <w:color w:val="000000" w:themeColor="text1"/>
              </w:rPr>
              <w:t xml:space="preserve"> latas, nuevos productos.</w:t>
            </w:r>
          </w:p>
          <w:p w14:paraId="712EAACF" w14:textId="77777777" w:rsidR="00757DE4" w:rsidRPr="00757DE4" w:rsidRDefault="00757DE4"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Material: Acero Inoxidable 304.</w:t>
            </w:r>
          </w:p>
          <w:p w14:paraId="265BB50C" w14:textId="77777777" w:rsidR="00757DE4" w:rsidRPr="00757DE4" w:rsidRDefault="00757DE4"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Todos los componentes del equipo deben estar fabricados con materiales que cumplen con las normas de manejo de alimentos.</w:t>
            </w:r>
          </w:p>
          <w:p w14:paraId="273D4BED" w14:textId="77777777" w:rsidR="00757DE4" w:rsidRPr="00757DE4" w:rsidRDefault="00757DE4" w:rsidP="008E2742">
            <w:pPr>
              <w:autoSpaceDE w:val="0"/>
              <w:autoSpaceDN w:val="0"/>
              <w:adjustRightInd w:val="0"/>
              <w:jc w:val="both"/>
              <w:rPr>
                <w:rFonts w:ascii="Arial" w:hAnsi="Arial" w:cs="Arial"/>
                <w:i/>
                <w:iCs/>
                <w:color w:val="000000" w:themeColor="text1"/>
                <w:sz w:val="18"/>
                <w:szCs w:val="18"/>
              </w:rPr>
            </w:pPr>
          </w:p>
          <w:p w14:paraId="75969045" w14:textId="77777777" w:rsidR="00757DE4" w:rsidRPr="00757DE4" w:rsidRDefault="00757DE4" w:rsidP="008E2742">
            <w:pPr>
              <w:autoSpaceDE w:val="0"/>
              <w:autoSpaceDN w:val="0"/>
              <w:adjustRightInd w:val="0"/>
              <w:jc w:val="both"/>
              <w:rPr>
                <w:rFonts w:ascii="Arial" w:hAnsi="Arial" w:cs="Arial"/>
                <w:i/>
                <w:iCs/>
                <w:color w:val="000000" w:themeColor="text1"/>
                <w:sz w:val="18"/>
                <w:szCs w:val="18"/>
              </w:rPr>
            </w:pPr>
            <w:r w:rsidRPr="00757DE4">
              <w:rPr>
                <w:rFonts w:ascii="Arial" w:hAnsi="Arial" w:cs="Arial"/>
                <w:i/>
                <w:iCs/>
                <w:color w:val="000000" w:themeColor="text1"/>
                <w:sz w:val="18"/>
                <w:szCs w:val="18"/>
              </w:rPr>
              <w:t>- Las válvulas de llenado: deben tener la capacidad de envasar bebidas carbonatadas (con inclusión de CO2) y también bebidas no carbonatadas (con inclusión de N2).</w:t>
            </w:r>
          </w:p>
          <w:p w14:paraId="2C29AAB8"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-Tablero de mando con PLC programable.</w:t>
            </w:r>
          </w:p>
          <w:p w14:paraId="55870DDD"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 </w:t>
            </w:r>
            <w:proofErr w:type="spellStart"/>
            <w:r w:rsidRPr="00757DE4">
              <w:rPr>
                <w:rFonts w:ascii="Arial" w:hAnsi="Arial" w:cs="Arial"/>
                <w:i/>
                <w:iCs/>
                <w:color w:val="000000" w:themeColor="text1"/>
                <w:sz w:val="20"/>
                <w:szCs w:val="20"/>
              </w:rPr>
              <w:t>Rinse</w:t>
            </w:r>
            <w:proofErr w:type="spellEnd"/>
            <w:r w:rsidRPr="00757DE4">
              <w:rPr>
                <w:rFonts w:ascii="Arial" w:hAnsi="Arial" w:cs="Arial"/>
                <w:i/>
                <w:iCs/>
                <w:color w:val="000000" w:themeColor="text1"/>
                <w:sz w:val="20"/>
                <w:szCs w:val="20"/>
              </w:rPr>
              <w:t xml:space="preserve"> para dos latas.</w:t>
            </w:r>
          </w:p>
          <w:p w14:paraId="392BB9E4"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 Cantidad de válvulas de llenado: 4 </w:t>
            </w:r>
            <w:proofErr w:type="spellStart"/>
            <w:r w:rsidRPr="00757DE4">
              <w:rPr>
                <w:rFonts w:ascii="Arial" w:hAnsi="Arial" w:cs="Arial"/>
                <w:i/>
                <w:iCs/>
                <w:color w:val="000000" w:themeColor="text1"/>
                <w:sz w:val="20"/>
                <w:szCs w:val="20"/>
              </w:rPr>
              <w:t>und</w:t>
            </w:r>
            <w:proofErr w:type="spellEnd"/>
            <w:r w:rsidRPr="00757DE4">
              <w:rPr>
                <w:rFonts w:ascii="Arial" w:hAnsi="Arial" w:cs="Arial"/>
                <w:i/>
                <w:iCs/>
                <w:color w:val="000000" w:themeColor="text1"/>
                <w:sz w:val="20"/>
                <w:szCs w:val="20"/>
              </w:rPr>
              <w:t xml:space="preserve">, sistema isobárico accionadas por sistema de control de nivel automático y válvula de despresurización regulable. Adaptables a Volumen 330cc </w:t>
            </w:r>
            <w:proofErr w:type="spellStart"/>
            <w:r w:rsidRPr="00757DE4">
              <w:rPr>
                <w:rFonts w:ascii="Arial" w:hAnsi="Arial" w:cs="Arial"/>
                <w:i/>
                <w:iCs/>
                <w:color w:val="000000" w:themeColor="text1"/>
                <w:sz w:val="20"/>
                <w:szCs w:val="20"/>
              </w:rPr>
              <w:t>std</w:t>
            </w:r>
            <w:proofErr w:type="spellEnd"/>
            <w:r w:rsidRPr="00757DE4">
              <w:rPr>
                <w:rFonts w:ascii="Arial" w:hAnsi="Arial" w:cs="Arial"/>
                <w:i/>
                <w:iCs/>
                <w:color w:val="000000" w:themeColor="text1"/>
                <w:sz w:val="20"/>
                <w:szCs w:val="20"/>
              </w:rPr>
              <w:t xml:space="preserve">, 237cc </w:t>
            </w:r>
            <w:proofErr w:type="spellStart"/>
            <w:r w:rsidRPr="00757DE4">
              <w:rPr>
                <w:rFonts w:ascii="Arial" w:hAnsi="Arial" w:cs="Arial"/>
                <w:i/>
                <w:iCs/>
                <w:color w:val="000000" w:themeColor="text1"/>
                <w:sz w:val="20"/>
                <w:szCs w:val="20"/>
              </w:rPr>
              <w:t>sleek</w:t>
            </w:r>
            <w:proofErr w:type="spellEnd"/>
            <w:r w:rsidRPr="00757DE4">
              <w:rPr>
                <w:rFonts w:ascii="Arial" w:hAnsi="Arial" w:cs="Arial"/>
                <w:i/>
                <w:iCs/>
                <w:color w:val="000000" w:themeColor="text1"/>
                <w:sz w:val="20"/>
                <w:szCs w:val="20"/>
              </w:rPr>
              <w:t xml:space="preserve">, 269cc </w:t>
            </w:r>
            <w:proofErr w:type="spellStart"/>
            <w:proofErr w:type="gramStart"/>
            <w:r w:rsidRPr="00757DE4">
              <w:rPr>
                <w:rFonts w:ascii="Arial" w:hAnsi="Arial" w:cs="Arial"/>
                <w:i/>
                <w:iCs/>
                <w:color w:val="000000" w:themeColor="text1"/>
                <w:sz w:val="20"/>
                <w:szCs w:val="20"/>
              </w:rPr>
              <w:t>sleek</w:t>
            </w:r>
            <w:proofErr w:type="spellEnd"/>
            <w:r w:rsidRPr="00757DE4">
              <w:rPr>
                <w:rFonts w:ascii="Arial" w:hAnsi="Arial" w:cs="Arial"/>
                <w:i/>
                <w:iCs/>
                <w:color w:val="000000" w:themeColor="text1"/>
                <w:sz w:val="20"/>
                <w:szCs w:val="20"/>
              </w:rPr>
              <w:t>,  295</w:t>
            </w:r>
            <w:proofErr w:type="gramEnd"/>
            <w:r w:rsidRPr="00757DE4">
              <w:rPr>
                <w:rFonts w:ascii="Arial" w:hAnsi="Arial" w:cs="Arial"/>
                <w:i/>
                <w:iCs/>
                <w:color w:val="000000" w:themeColor="text1"/>
                <w:sz w:val="20"/>
                <w:szCs w:val="20"/>
              </w:rPr>
              <w:t xml:space="preserve"> </w:t>
            </w:r>
            <w:proofErr w:type="spellStart"/>
            <w:r w:rsidRPr="00757DE4">
              <w:rPr>
                <w:rFonts w:ascii="Arial" w:hAnsi="Arial" w:cs="Arial"/>
                <w:i/>
                <w:iCs/>
                <w:color w:val="000000" w:themeColor="text1"/>
                <w:sz w:val="20"/>
                <w:szCs w:val="20"/>
              </w:rPr>
              <w:t>sleek</w:t>
            </w:r>
            <w:proofErr w:type="spellEnd"/>
            <w:r w:rsidRPr="00757DE4">
              <w:rPr>
                <w:rFonts w:ascii="Arial" w:hAnsi="Arial" w:cs="Arial"/>
                <w:i/>
                <w:iCs/>
                <w:color w:val="000000" w:themeColor="text1"/>
                <w:sz w:val="20"/>
                <w:szCs w:val="20"/>
              </w:rPr>
              <w:t xml:space="preserve">, 355cc </w:t>
            </w:r>
            <w:proofErr w:type="spellStart"/>
            <w:r w:rsidRPr="00757DE4">
              <w:rPr>
                <w:rFonts w:ascii="Arial" w:hAnsi="Arial" w:cs="Arial"/>
                <w:i/>
                <w:iCs/>
                <w:color w:val="000000" w:themeColor="text1"/>
                <w:sz w:val="20"/>
                <w:szCs w:val="20"/>
              </w:rPr>
              <w:t>std</w:t>
            </w:r>
            <w:proofErr w:type="spellEnd"/>
            <w:r w:rsidRPr="00757DE4">
              <w:rPr>
                <w:rFonts w:ascii="Arial" w:hAnsi="Arial" w:cs="Arial"/>
                <w:i/>
                <w:iCs/>
                <w:color w:val="000000" w:themeColor="text1"/>
                <w:sz w:val="20"/>
                <w:szCs w:val="20"/>
              </w:rPr>
              <w:t xml:space="preserve">.  </w:t>
            </w:r>
          </w:p>
          <w:p w14:paraId="5D873B2A"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-mesas auxiliares </w:t>
            </w:r>
            <w:proofErr w:type="spellStart"/>
            <w:r w:rsidRPr="00757DE4">
              <w:rPr>
                <w:rFonts w:ascii="Arial" w:hAnsi="Arial" w:cs="Arial"/>
                <w:i/>
                <w:iCs/>
                <w:color w:val="000000" w:themeColor="text1"/>
                <w:sz w:val="20"/>
                <w:szCs w:val="20"/>
              </w:rPr>
              <w:t>inox</w:t>
            </w:r>
            <w:proofErr w:type="spellEnd"/>
            <w:r w:rsidRPr="00757DE4">
              <w:rPr>
                <w:rFonts w:ascii="Arial" w:hAnsi="Arial" w:cs="Arial"/>
                <w:i/>
                <w:iCs/>
                <w:color w:val="000000" w:themeColor="text1"/>
                <w:sz w:val="20"/>
                <w:szCs w:val="20"/>
              </w:rPr>
              <w:t xml:space="preserve"> 304</w:t>
            </w:r>
          </w:p>
          <w:p w14:paraId="27F5A435" w14:textId="77777777" w:rsidR="00757DE4" w:rsidRPr="00757DE4" w:rsidRDefault="00757DE4" w:rsidP="008E2742">
            <w:pPr>
              <w:autoSpaceDE w:val="0"/>
              <w:autoSpaceDN w:val="0"/>
              <w:adjustRightInd w:val="0"/>
              <w:jc w:val="both"/>
              <w:rPr>
                <w:rFonts w:ascii="Arial" w:hAnsi="Arial" w:cs="Arial"/>
                <w:i/>
                <w:iCs/>
                <w:color w:val="000000" w:themeColor="text1"/>
                <w:sz w:val="20"/>
                <w:szCs w:val="20"/>
              </w:rPr>
            </w:pPr>
            <w:r w:rsidRPr="00757DE4">
              <w:rPr>
                <w:rFonts w:ascii="Arial" w:hAnsi="Arial" w:cs="Arial"/>
                <w:i/>
                <w:iCs/>
                <w:color w:val="000000" w:themeColor="text1"/>
                <w:sz w:val="20"/>
                <w:szCs w:val="20"/>
              </w:rPr>
              <w:t xml:space="preserve">- Cerradora de tapas: 1 estación de cerrado. Elementos rotativos en titanio. Adaptables a cerrado de </w:t>
            </w:r>
            <w:proofErr w:type="gramStart"/>
            <w:r w:rsidRPr="00757DE4">
              <w:rPr>
                <w:rFonts w:ascii="Arial" w:hAnsi="Arial" w:cs="Arial"/>
                <w:i/>
                <w:iCs/>
                <w:color w:val="000000" w:themeColor="text1"/>
                <w:sz w:val="20"/>
                <w:szCs w:val="20"/>
              </w:rPr>
              <w:t>latas  330</w:t>
            </w:r>
            <w:proofErr w:type="gramEnd"/>
            <w:r w:rsidRPr="00757DE4">
              <w:rPr>
                <w:rFonts w:ascii="Arial" w:hAnsi="Arial" w:cs="Arial"/>
                <w:i/>
                <w:iCs/>
                <w:color w:val="000000" w:themeColor="text1"/>
                <w:sz w:val="20"/>
                <w:szCs w:val="20"/>
              </w:rPr>
              <w:t xml:space="preserve">cc </w:t>
            </w:r>
            <w:proofErr w:type="spellStart"/>
            <w:r w:rsidRPr="00757DE4">
              <w:rPr>
                <w:rFonts w:ascii="Arial" w:hAnsi="Arial" w:cs="Arial"/>
                <w:i/>
                <w:iCs/>
                <w:color w:val="000000" w:themeColor="text1"/>
                <w:sz w:val="20"/>
                <w:szCs w:val="20"/>
              </w:rPr>
              <w:t>std</w:t>
            </w:r>
            <w:proofErr w:type="spellEnd"/>
            <w:r w:rsidRPr="00757DE4">
              <w:rPr>
                <w:rFonts w:ascii="Arial" w:hAnsi="Arial" w:cs="Arial"/>
                <w:i/>
                <w:iCs/>
                <w:color w:val="000000" w:themeColor="text1"/>
                <w:sz w:val="20"/>
                <w:szCs w:val="20"/>
              </w:rPr>
              <w:t xml:space="preserve">, 237cc </w:t>
            </w:r>
            <w:proofErr w:type="spellStart"/>
            <w:r w:rsidRPr="00757DE4">
              <w:rPr>
                <w:rFonts w:ascii="Arial" w:hAnsi="Arial" w:cs="Arial"/>
                <w:i/>
                <w:iCs/>
                <w:color w:val="000000" w:themeColor="text1"/>
                <w:sz w:val="20"/>
                <w:szCs w:val="20"/>
              </w:rPr>
              <w:t>sleek</w:t>
            </w:r>
            <w:proofErr w:type="spellEnd"/>
            <w:r w:rsidRPr="00757DE4">
              <w:rPr>
                <w:rFonts w:ascii="Arial" w:hAnsi="Arial" w:cs="Arial"/>
                <w:i/>
                <w:iCs/>
                <w:color w:val="000000" w:themeColor="text1"/>
                <w:sz w:val="20"/>
                <w:szCs w:val="20"/>
              </w:rPr>
              <w:t xml:space="preserve">, 269cc </w:t>
            </w:r>
            <w:proofErr w:type="spellStart"/>
            <w:r w:rsidRPr="00757DE4">
              <w:rPr>
                <w:rFonts w:ascii="Arial" w:hAnsi="Arial" w:cs="Arial"/>
                <w:i/>
                <w:iCs/>
                <w:color w:val="000000" w:themeColor="text1"/>
                <w:sz w:val="20"/>
                <w:szCs w:val="20"/>
              </w:rPr>
              <w:t>sleek</w:t>
            </w:r>
            <w:proofErr w:type="spellEnd"/>
            <w:r w:rsidRPr="00757DE4">
              <w:rPr>
                <w:rFonts w:ascii="Arial" w:hAnsi="Arial" w:cs="Arial"/>
                <w:i/>
                <w:iCs/>
                <w:color w:val="000000" w:themeColor="text1"/>
                <w:sz w:val="20"/>
                <w:szCs w:val="20"/>
              </w:rPr>
              <w:t xml:space="preserve">,  295 </w:t>
            </w:r>
            <w:proofErr w:type="spellStart"/>
            <w:r w:rsidRPr="00757DE4">
              <w:rPr>
                <w:rFonts w:ascii="Arial" w:hAnsi="Arial" w:cs="Arial"/>
                <w:i/>
                <w:iCs/>
                <w:color w:val="000000" w:themeColor="text1"/>
                <w:sz w:val="20"/>
                <w:szCs w:val="20"/>
              </w:rPr>
              <w:t>sleek</w:t>
            </w:r>
            <w:proofErr w:type="spellEnd"/>
            <w:r w:rsidRPr="00757DE4">
              <w:rPr>
                <w:rFonts w:ascii="Arial" w:hAnsi="Arial" w:cs="Arial"/>
                <w:i/>
                <w:iCs/>
                <w:color w:val="000000" w:themeColor="text1"/>
                <w:sz w:val="20"/>
                <w:szCs w:val="20"/>
              </w:rPr>
              <w:t xml:space="preserve">, 355cc </w:t>
            </w:r>
            <w:proofErr w:type="spellStart"/>
            <w:r w:rsidRPr="00757DE4">
              <w:rPr>
                <w:rFonts w:ascii="Arial" w:hAnsi="Arial" w:cs="Arial"/>
                <w:i/>
                <w:iCs/>
                <w:color w:val="000000" w:themeColor="text1"/>
                <w:sz w:val="20"/>
                <w:szCs w:val="20"/>
              </w:rPr>
              <w:t>std</w:t>
            </w:r>
            <w:proofErr w:type="spellEnd"/>
            <w:r w:rsidRPr="00757DE4">
              <w:rPr>
                <w:rFonts w:ascii="Arial" w:hAnsi="Arial" w:cs="Arial"/>
                <w:i/>
                <w:iCs/>
                <w:color w:val="000000" w:themeColor="text1"/>
                <w:sz w:val="20"/>
                <w:szCs w:val="20"/>
              </w:rPr>
              <w:t xml:space="preserve">.  </w:t>
            </w:r>
          </w:p>
          <w:p w14:paraId="15A958F4" w14:textId="77777777" w:rsidR="00757DE4" w:rsidRPr="00757DE4" w:rsidRDefault="00757DE4" w:rsidP="008E2742">
            <w:pPr>
              <w:ind w:left="145" w:hanging="145"/>
              <w:rPr>
                <w:rFonts w:ascii="Arial" w:hAnsi="Arial" w:cs="Arial"/>
                <w:b/>
                <w:bCs/>
                <w:color w:val="000000" w:themeColor="text1"/>
              </w:rPr>
            </w:pPr>
          </w:p>
        </w:tc>
        <w:tc>
          <w:tcPr>
            <w:tcW w:w="1107" w:type="dxa"/>
            <w:noWrap/>
          </w:tcPr>
          <w:p w14:paraId="1CC637FF"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1803" w:type="dxa"/>
            <w:noWrap/>
          </w:tcPr>
          <w:p w14:paraId="7B5F03AE"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p>
        </w:tc>
        <w:tc>
          <w:tcPr>
            <w:tcW w:w="1677" w:type="dxa"/>
            <w:noWrap/>
          </w:tcPr>
          <w:p w14:paraId="071D2672"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p>
        </w:tc>
        <w:tc>
          <w:tcPr>
            <w:tcW w:w="1294" w:type="dxa"/>
          </w:tcPr>
          <w:p w14:paraId="04589D30"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p>
        </w:tc>
      </w:tr>
      <w:tr w:rsidR="00757DE4" w:rsidRPr="00757DE4" w14:paraId="78D170D4" w14:textId="77777777" w:rsidTr="00757DE4">
        <w:trPr>
          <w:trHeight w:val="276"/>
          <w:jc w:val="center"/>
        </w:trPr>
        <w:tc>
          <w:tcPr>
            <w:tcW w:w="790" w:type="dxa"/>
            <w:noWrap/>
            <w:hideMark/>
          </w:tcPr>
          <w:p w14:paraId="5E0018B4"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3</w:t>
            </w:r>
          </w:p>
        </w:tc>
        <w:tc>
          <w:tcPr>
            <w:tcW w:w="2749" w:type="dxa"/>
          </w:tcPr>
          <w:p w14:paraId="44C09F16" w14:textId="77777777" w:rsidR="00757DE4" w:rsidRPr="00757DE4" w:rsidRDefault="00757DE4" w:rsidP="008E2742">
            <w:pPr>
              <w:pStyle w:val="Prrafodelista"/>
              <w:ind w:left="145"/>
              <w:jc w:val="both"/>
              <w:rPr>
                <w:rFonts w:ascii="Arial" w:hAnsi="Arial" w:cs="Arial"/>
                <w:b/>
                <w:bCs/>
                <w:color w:val="000000" w:themeColor="text1"/>
              </w:rPr>
            </w:pPr>
            <w:r w:rsidRPr="00757DE4">
              <w:rPr>
                <w:rFonts w:ascii="Arial" w:hAnsi="Arial" w:cs="Arial"/>
                <w:b/>
                <w:bCs/>
                <w:color w:val="000000" w:themeColor="text1"/>
              </w:rPr>
              <w:t>Adecuaciones instalaciones de infraestructura y servicios industriales.</w:t>
            </w:r>
          </w:p>
        </w:tc>
        <w:tc>
          <w:tcPr>
            <w:tcW w:w="1107" w:type="dxa"/>
            <w:noWrap/>
            <w:hideMark/>
          </w:tcPr>
          <w:p w14:paraId="2CA3E5D6"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1</w:t>
            </w:r>
          </w:p>
        </w:tc>
        <w:tc>
          <w:tcPr>
            <w:tcW w:w="1803" w:type="dxa"/>
            <w:noWrap/>
            <w:hideMark/>
          </w:tcPr>
          <w:p w14:paraId="26B50A3A"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r w:rsidRPr="00757DE4">
              <w:rPr>
                <w:rFonts w:ascii="Arial" w:eastAsia="Arial Unicode MS" w:hAnsi="Arial" w:cs="Arial"/>
                <w:b/>
                <w:color w:val="000000" w:themeColor="text1"/>
                <w:lang w:eastAsia="ar-SA"/>
              </w:rPr>
              <w:t xml:space="preserve"> </w:t>
            </w:r>
          </w:p>
        </w:tc>
        <w:tc>
          <w:tcPr>
            <w:tcW w:w="1677" w:type="dxa"/>
            <w:noWrap/>
            <w:hideMark/>
          </w:tcPr>
          <w:p w14:paraId="0A56117D"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p>
        </w:tc>
        <w:tc>
          <w:tcPr>
            <w:tcW w:w="1294" w:type="dxa"/>
          </w:tcPr>
          <w:p w14:paraId="22E9A7A7" w14:textId="77777777" w:rsidR="00757DE4" w:rsidRPr="00757DE4" w:rsidRDefault="00757DE4" w:rsidP="008E2742">
            <w:pPr>
              <w:widowControl w:val="0"/>
              <w:suppressAutoHyphens/>
              <w:jc w:val="both"/>
              <w:rPr>
                <w:rFonts w:ascii="Arial" w:eastAsia="Arial Unicode MS" w:hAnsi="Arial" w:cs="Arial"/>
                <w:b/>
                <w:color w:val="000000" w:themeColor="text1"/>
                <w:lang w:eastAsia="ar-SA"/>
              </w:rPr>
            </w:pPr>
          </w:p>
        </w:tc>
      </w:tr>
      <w:bookmarkEnd w:id="9"/>
    </w:tbl>
    <w:p w14:paraId="18A9D641" w14:textId="77777777" w:rsidR="00757DE4" w:rsidRPr="00757DE4" w:rsidRDefault="00757DE4" w:rsidP="00757DE4">
      <w:pPr>
        <w:autoSpaceDE w:val="0"/>
        <w:autoSpaceDN w:val="0"/>
        <w:adjustRightInd w:val="0"/>
        <w:jc w:val="both"/>
        <w:rPr>
          <w:rFonts w:ascii="Arial" w:eastAsia="Arial Unicode MS" w:hAnsi="Arial" w:cs="Arial"/>
          <w:color w:val="000000" w:themeColor="text1"/>
          <w:lang w:val="es-ES" w:eastAsia="ar-SA"/>
        </w:rPr>
      </w:pPr>
    </w:p>
    <w:p w14:paraId="468D2A12" w14:textId="77777777" w:rsidR="00757DE4" w:rsidRPr="00757DE4" w:rsidRDefault="00757DE4" w:rsidP="00757DE4">
      <w:pPr>
        <w:autoSpaceDE w:val="0"/>
        <w:autoSpaceDN w:val="0"/>
        <w:adjustRightInd w:val="0"/>
        <w:jc w:val="both"/>
        <w:rPr>
          <w:rFonts w:ascii="Arial" w:hAnsi="Arial" w:cs="Arial"/>
          <w:color w:val="000000" w:themeColor="text1"/>
        </w:rPr>
      </w:pPr>
      <w:r w:rsidRPr="00757DE4">
        <w:rPr>
          <w:rFonts w:ascii="Arial" w:eastAsia="Arial Unicode MS" w:hAnsi="Arial" w:cs="Arial"/>
          <w:color w:val="000000" w:themeColor="text1"/>
          <w:lang w:val="es-ES" w:eastAsia="ar-SA"/>
        </w:rPr>
        <w:t xml:space="preserve">El presupuesto oficial asignado por la EMPRESA para el presente proceso es hasta por la suma de </w:t>
      </w:r>
      <w:r w:rsidRPr="00757DE4">
        <w:rPr>
          <w:rFonts w:ascii="Arial" w:eastAsia="Arial Unicode MS" w:hAnsi="Arial" w:cs="Arial"/>
          <w:b/>
          <w:bCs/>
          <w:color w:val="000000" w:themeColor="text1"/>
          <w:lang w:val="es-ES" w:eastAsia="ar-SA"/>
        </w:rPr>
        <w:t>QUINIENTOS OCHENTA Y SIETE MILLONES DOSCIENTOS NUEVE MIL SETENTA PESOS M/CTE ($ 587.209.070), RESPONSABLE DE IVA.</w:t>
      </w:r>
    </w:p>
    <w:p w14:paraId="3093BFB2" w14:textId="77777777" w:rsidR="00757DE4" w:rsidRPr="00757DE4" w:rsidRDefault="00757DE4" w:rsidP="00757DE4">
      <w:pPr>
        <w:widowControl w:val="0"/>
        <w:suppressAutoHyphens/>
        <w:jc w:val="both"/>
        <w:rPr>
          <w:rFonts w:ascii="Arial" w:eastAsia="Arial Unicode MS" w:hAnsi="Arial" w:cs="Arial"/>
          <w:color w:val="000000" w:themeColor="text1"/>
          <w:lang w:val="es-ES" w:eastAsia="ar-SA"/>
        </w:rPr>
      </w:pPr>
    </w:p>
    <w:p w14:paraId="0AB52178" w14:textId="0070E9F1" w:rsidR="00757DE4" w:rsidRPr="00757DE4" w:rsidRDefault="00757DE4" w:rsidP="00757DE4">
      <w:pPr>
        <w:widowControl w:val="0"/>
        <w:suppressAutoHyphens/>
        <w:jc w:val="both"/>
        <w:rPr>
          <w:rFonts w:ascii="Arial" w:eastAsia="Arial Unicode MS" w:hAnsi="Arial" w:cs="Arial"/>
          <w:color w:val="000000" w:themeColor="text1"/>
          <w:lang w:val="es-ES" w:eastAsia="ar-SA"/>
        </w:rPr>
      </w:pPr>
      <w:r w:rsidRPr="00757DE4">
        <w:rPr>
          <w:rFonts w:ascii="Arial" w:eastAsia="Arial Unicode MS" w:hAnsi="Arial" w:cs="Arial"/>
          <w:color w:val="000000" w:themeColor="text1"/>
          <w:lang w:val="es-ES" w:eastAsia="ar-SA"/>
        </w:rPr>
        <w:t>LOS OFERENTES DEBERÁN OFERTAR DE ACUERDO CON LAS ESPECIFICACIONES TECNICAS SOLICITADAS, DE LO CONTRARIO LA OFERTA ECONÓMICA SERÁ CALIFICADA COMO NO CUMPLE.</w:t>
      </w:r>
    </w:p>
    <w:p w14:paraId="4283EE91" w14:textId="77777777" w:rsidR="00757DE4" w:rsidRPr="00757DE4" w:rsidRDefault="00757DE4" w:rsidP="00757DE4">
      <w:pPr>
        <w:widowControl w:val="0"/>
        <w:suppressAutoHyphens/>
        <w:jc w:val="both"/>
        <w:rPr>
          <w:rFonts w:ascii="Arial" w:eastAsia="Arial Unicode MS" w:hAnsi="Arial" w:cs="Arial"/>
          <w:color w:val="000000" w:themeColor="text1"/>
          <w:lang w:val="es-ES" w:eastAsia="ar-SA"/>
        </w:rPr>
      </w:pPr>
    </w:p>
    <w:p w14:paraId="5A640724" w14:textId="77777777" w:rsidR="00757DE4" w:rsidRPr="00757DE4" w:rsidRDefault="00757DE4" w:rsidP="00757DE4">
      <w:pPr>
        <w:widowControl w:val="0"/>
        <w:suppressAutoHyphens/>
        <w:jc w:val="both"/>
        <w:rPr>
          <w:rFonts w:ascii="Arial" w:hAnsi="Arial" w:cs="Arial"/>
          <w:color w:val="000000" w:themeColor="text1"/>
        </w:rPr>
      </w:pPr>
      <w:r w:rsidRPr="00757DE4">
        <w:rPr>
          <w:rFonts w:ascii="Arial" w:eastAsia="Arial Unicode MS" w:hAnsi="Arial" w:cs="Arial"/>
          <w:color w:val="000000" w:themeColor="text1"/>
          <w:lang w:val="es-ES" w:eastAsia="ar-SA"/>
        </w:rPr>
        <w:t>FIRMA DEL OFERENTE</w:t>
      </w:r>
    </w:p>
    <w:p w14:paraId="33EF8D95" w14:textId="77777777" w:rsidR="00757DE4" w:rsidRPr="00757DE4" w:rsidRDefault="00757DE4" w:rsidP="00757DE4">
      <w:pPr>
        <w:widowControl w:val="0"/>
        <w:suppressAutoHyphens/>
        <w:jc w:val="both"/>
        <w:rPr>
          <w:rFonts w:ascii="Arial" w:hAnsi="Arial" w:cs="Arial"/>
          <w:color w:val="000000" w:themeColor="text1"/>
        </w:rPr>
      </w:pPr>
    </w:p>
    <w:p w14:paraId="6E6A0794" w14:textId="51834712" w:rsidR="00F20610" w:rsidRPr="00757DE4" w:rsidRDefault="0007554B" w:rsidP="00FA6382">
      <w:pPr>
        <w:jc w:val="both"/>
        <w:rPr>
          <w:rFonts w:ascii="Arial" w:hAnsi="Arial" w:cs="Arial"/>
          <w:color w:val="000000" w:themeColor="text1"/>
          <w:lang w:eastAsia="ar-SA"/>
        </w:rPr>
      </w:pPr>
      <w:r w:rsidRPr="00757DE4">
        <w:rPr>
          <w:rFonts w:ascii="Arial" w:eastAsia="Arial" w:hAnsi="Arial" w:cs="Arial"/>
          <w:b/>
          <w:bCs/>
          <w:color w:val="000000" w:themeColor="text1"/>
        </w:rPr>
        <w:t>ARTÍCULO</w:t>
      </w:r>
      <w:r w:rsidR="00757DE4" w:rsidRPr="00757DE4">
        <w:rPr>
          <w:rFonts w:ascii="Arial" w:eastAsia="Arial" w:hAnsi="Arial" w:cs="Arial"/>
          <w:b/>
          <w:bCs/>
          <w:color w:val="000000" w:themeColor="text1"/>
        </w:rPr>
        <w:t xml:space="preserve"> SEXTO</w:t>
      </w:r>
      <w:r w:rsidRPr="00757DE4">
        <w:rPr>
          <w:rFonts w:ascii="Arial" w:eastAsia="Arial" w:hAnsi="Arial" w:cs="Arial"/>
          <w:b/>
          <w:bCs/>
          <w:color w:val="000000" w:themeColor="text1"/>
        </w:rPr>
        <w:t>:</w:t>
      </w:r>
      <w:r w:rsidRPr="00757DE4">
        <w:rPr>
          <w:rFonts w:ascii="Arial" w:eastAsia="Arial" w:hAnsi="Arial" w:cs="Arial"/>
          <w:color w:val="000000" w:themeColor="text1"/>
        </w:rPr>
        <w:t xml:space="preserve"> </w:t>
      </w:r>
      <w:r w:rsidR="00F20610" w:rsidRPr="00757DE4">
        <w:rPr>
          <w:rFonts w:ascii="Arial" w:eastAsia="Arial" w:hAnsi="Arial" w:cs="Arial"/>
          <w:color w:val="000000" w:themeColor="text1"/>
        </w:rPr>
        <w:t>Las demás condiciones de la invitación Abierta No. 0</w:t>
      </w:r>
      <w:r w:rsidR="00FA6382" w:rsidRPr="00757DE4">
        <w:rPr>
          <w:rFonts w:ascii="Arial" w:eastAsia="Arial" w:hAnsi="Arial" w:cs="Arial"/>
          <w:color w:val="000000" w:themeColor="text1"/>
        </w:rPr>
        <w:t>10</w:t>
      </w:r>
      <w:r w:rsidR="00F20610" w:rsidRPr="00757DE4">
        <w:rPr>
          <w:rFonts w:ascii="Arial" w:eastAsia="Arial" w:hAnsi="Arial" w:cs="Arial"/>
          <w:color w:val="000000" w:themeColor="text1"/>
        </w:rPr>
        <w:t xml:space="preserve"> - 202</w:t>
      </w:r>
      <w:r w:rsidR="00254F7B" w:rsidRPr="00757DE4">
        <w:rPr>
          <w:rFonts w:ascii="Arial" w:eastAsia="Arial" w:hAnsi="Arial" w:cs="Arial"/>
          <w:color w:val="000000" w:themeColor="text1"/>
        </w:rPr>
        <w:t>2</w:t>
      </w:r>
      <w:r w:rsidR="00F20610" w:rsidRPr="00757DE4">
        <w:rPr>
          <w:rFonts w:ascii="Arial" w:eastAsia="Arial" w:hAnsi="Arial" w:cs="Arial"/>
          <w:color w:val="000000" w:themeColor="text1"/>
        </w:rPr>
        <w:t xml:space="preserve">   no modificadas en la presente Adenda, permanecen inalterables</w:t>
      </w:r>
      <w:r w:rsidR="00254F7B" w:rsidRPr="00757DE4">
        <w:rPr>
          <w:rFonts w:ascii="Arial" w:eastAsia="Arial" w:hAnsi="Arial" w:cs="Arial"/>
          <w:color w:val="000000" w:themeColor="text1"/>
        </w:rPr>
        <w:t>.</w:t>
      </w:r>
    </w:p>
    <w:p w14:paraId="74B1B285" w14:textId="77777777" w:rsidR="00F20610" w:rsidRPr="00757DE4" w:rsidRDefault="00F20610" w:rsidP="00FA6382">
      <w:pPr>
        <w:autoSpaceDE w:val="0"/>
        <w:jc w:val="both"/>
        <w:rPr>
          <w:rFonts w:ascii="Arial" w:hAnsi="Arial" w:cs="Arial"/>
          <w:color w:val="000000" w:themeColor="text1"/>
        </w:rPr>
      </w:pPr>
    </w:p>
    <w:p w14:paraId="601A9EF6" w14:textId="6FA3AAD2" w:rsidR="00F20610" w:rsidRPr="00757DE4" w:rsidRDefault="00F20610" w:rsidP="00FA6382">
      <w:pPr>
        <w:autoSpaceDE w:val="0"/>
        <w:autoSpaceDN w:val="0"/>
        <w:adjustRightInd w:val="0"/>
        <w:contextualSpacing/>
        <w:jc w:val="both"/>
        <w:rPr>
          <w:rFonts w:ascii="Arial" w:eastAsia="Arial" w:hAnsi="Arial" w:cs="Arial"/>
          <w:color w:val="000000" w:themeColor="text1"/>
        </w:rPr>
      </w:pPr>
      <w:r w:rsidRPr="00757DE4">
        <w:rPr>
          <w:rFonts w:ascii="Arial" w:eastAsia="Arial" w:hAnsi="Arial" w:cs="Arial"/>
          <w:color w:val="000000" w:themeColor="text1"/>
        </w:rPr>
        <w:t xml:space="preserve">Dado en Cota Cundinamarca, a los </w:t>
      </w:r>
      <w:r w:rsidR="00FA6382" w:rsidRPr="00757DE4">
        <w:rPr>
          <w:rFonts w:ascii="Arial" w:eastAsia="Arial" w:hAnsi="Arial" w:cs="Arial"/>
          <w:color w:val="000000" w:themeColor="text1"/>
        </w:rPr>
        <w:t xml:space="preserve">veintitrés </w:t>
      </w:r>
      <w:r w:rsidR="008F3DF4" w:rsidRPr="00757DE4">
        <w:rPr>
          <w:rFonts w:ascii="Arial" w:eastAsia="Arial" w:hAnsi="Arial" w:cs="Arial"/>
          <w:color w:val="000000" w:themeColor="text1"/>
        </w:rPr>
        <w:t>(</w:t>
      </w:r>
      <w:r w:rsidR="00E14597" w:rsidRPr="00757DE4">
        <w:rPr>
          <w:rFonts w:ascii="Arial" w:eastAsia="Arial" w:hAnsi="Arial" w:cs="Arial"/>
          <w:color w:val="000000" w:themeColor="text1"/>
        </w:rPr>
        <w:t>2</w:t>
      </w:r>
      <w:r w:rsidR="00FA6382" w:rsidRPr="00757DE4">
        <w:rPr>
          <w:rFonts w:ascii="Arial" w:eastAsia="Arial" w:hAnsi="Arial" w:cs="Arial"/>
          <w:color w:val="000000" w:themeColor="text1"/>
        </w:rPr>
        <w:t>3</w:t>
      </w:r>
      <w:r w:rsidR="008F3DF4" w:rsidRPr="00757DE4">
        <w:rPr>
          <w:rFonts w:ascii="Arial" w:eastAsia="Arial" w:hAnsi="Arial" w:cs="Arial"/>
          <w:color w:val="000000" w:themeColor="text1"/>
        </w:rPr>
        <w:t xml:space="preserve">) </w:t>
      </w:r>
      <w:r w:rsidRPr="00757DE4">
        <w:rPr>
          <w:rFonts w:ascii="Arial" w:eastAsia="Arial" w:hAnsi="Arial" w:cs="Arial"/>
          <w:color w:val="000000" w:themeColor="text1"/>
        </w:rPr>
        <w:t xml:space="preserve">días del mes de </w:t>
      </w:r>
      <w:r w:rsidR="00FA6382" w:rsidRPr="00757DE4">
        <w:rPr>
          <w:rFonts w:ascii="Arial" w:eastAsia="Arial" w:hAnsi="Arial" w:cs="Arial"/>
          <w:color w:val="000000" w:themeColor="text1"/>
        </w:rPr>
        <w:t>marzo</w:t>
      </w:r>
      <w:r w:rsidRPr="00757DE4">
        <w:rPr>
          <w:rFonts w:ascii="Arial" w:eastAsia="Arial" w:hAnsi="Arial" w:cs="Arial"/>
          <w:color w:val="000000" w:themeColor="text1"/>
        </w:rPr>
        <w:t xml:space="preserve"> del dos mil </w:t>
      </w:r>
      <w:r w:rsidR="00254F7B" w:rsidRPr="00757DE4">
        <w:rPr>
          <w:rFonts w:ascii="Arial" w:eastAsia="Arial" w:hAnsi="Arial" w:cs="Arial"/>
          <w:color w:val="000000" w:themeColor="text1"/>
        </w:rPr>
        <w:t>veintidós</w:t>
      </w:r>
      <w:r w:rsidRPr="00757DE4">
        <w:rPr>
          <w:rFonts w:ascii="Arial" w:eastAsia="Arial" w:hAnsi="Arial" w:cs="Arial"/>
          <w:color w:val="000000" w:themeColor="text1"/>
        </w:rPr>
        <w:t xml:space="preserve"> (202</w:t>
      </w:r>
      <w:r w:rsidR="00254F7B" w:rsidRPr="00757DE4">
        <w:rPr>
          <w:rFonts w:ascii="Arial" w:eastAsia="Arial" w:hAnsi="Arial" w:cs="Arial"/>
          <w:color w:val="000000" w:themeColor="text1"/>
        </w:rPr>
        <w:t>2</w:t>
      </w:r>
      <w:r w:rsidRPr="00757DE4">
        <w:rPr>
          <w:rFonts w:ascii="Arial" w:eastAsia="Arial" w:hAnsi="Arial" w:cs="Arial"/>
          <w:color w:val="000000" w:themeColor="text1"/>
        </w:rPr>
        <w:t xml:space="preserve">). </w:t>
      </w:r>
    </w:p>
    <w:p w14:paraId="78512CF0" w14:textId="06CB6D57" w:rsidR="00F20610" w:rsidRDefault="00F20610" w:rsidP="00F20610">
      <w:pPr>
        <w:widowControl w:val="0"/>
        <w:suppressAutoHyphens/>
        <w:jc w:val="center"/>
        <w:rPr>
          <w:rFonts w:ascii="Arial" w:eastAsia="Arial" w:hAnsi="Arial" w:cs="Arial"/>
          <w:color w:val="000000" w:themeColor="text1"/>
        </w:rPr>
      </w:pPr>
    </w:p>
    <w:p w14:paraId="452E4B38" w14:textId="77777777" w:rsidR="00EF796E" w:rsidRPr="00757DE4" w:rsidRDefault="00EF796E" w:rsidP="00F20610">
      <w:pPr>
        <w:widowControl w:val="0"/>
        <w:suppressAutoHyphens/>
        <w:jc w:val="center"/>
        <w:rPr>
          <w:rFonts w:ascii="Arial" w:eastAsia="Arial" w:hAnsi="Arial" w:cs="Arial"/>
          <w:color w:val="000000" w:themeColor="text1"/>
        </w:rPr>
      </w:pPr>
    </w:p>
    <w:p w14:paraId="6DFA1899" w14:textId="77777777" w:rsidR="00A07C22" w:rsidRPr="00757DE4" w:rsidRDefault="00A07C22" w:rsidP="00F20610">
      <w:pPr>
        <w:widowControl w:val="0"/>
        <w:suppressAutoHyphens/>
        <w:jc w:val="center"/>
        <w:rPr>
          <w:rFonts w:ascii="Arial" w:eastAsia="Arial" w:hAnsi="Arial" w:cs="Arial"/>
          <w:color w:val="000000" w:themeColor="text1"/>
        </w:rPr>
      </w:pPr>
    </w:p>
    <w:p w14:paraId="6736016E" w14:textId="5DA61871" w:rsidR="000D3742" w:rsidRPr="00757DE4" w:rsidRDefault="00E14597" w:rsidP="00F20610">
      <w:pPr>
        <w:widowControl w:val="0"/>
        <w:suppressAutoHyphens/>
        <w:jc w:val="center"/>
        <w:rPr>
          <w:rFonts w:ascii="Arial" w:eastAsia="Arial" w:hAnsi="Arial" w:cs="Arial"/>
          <w:color w:val="000000" w:themeColor="text1"/>
        </w:rPr>
      </w:pPr>
      <w:r w:rsidRPr="00757DE4">
        <w:rPr>
          <w:rFonts w:ascii="Arial" w:eastAsia="Arial" w:hAnsi="Arial" w:cs="Arial"/>
          <w:color w:val="000000" w:themeColor="text1"/>
        </w:rPr>
        <w:t>(ORIGINAL FIRMADO)</w:t>
      </w:r>
    </w:p>
    <w:p w14:paraId="51DD0037" w14:textId="2609FADB" w:rsidR="00F20610" w:rsidRPr="00757DE4" w:rsidRDefault="00254F7B" w:rsidP="00F20610">
      <w:pPr>
        <w:widowControl w:val="0"/>
        <w:suppressAutoHyphens/>
        <w:jc w:val="center"/>
        <w:rPr>
          <w:rFonts w:ascii="Arial" w:eastAsia="Arial" w:hAnsi="Arial" w:cs="Arial"/>
          <w:b/>
          <w:color w:val="000000" w:themeColor="text1"/>
        </w:rPr>
      </w:pPr>
      <w:r w:rsidRPr="00757DE4">
        <w:rPr>
          <w:rFonts w:ascii="Arial" w:eastAsia="Arial" w:hAnsi="Arial" w:cs="Arial"/>
          <w:b/>
          <w:bCs/>
          <w:color w:val="000000" w:themeColor="text1"/>
        </w:rPr>
        <w:t xml:space="preserve">JORGE ENRIQUE MACHUCA LÓPEZ </w:t>
      </w:r>
      <w:r w:rsidR="00E245B6" w:rsidRPr="00757DE4">
        <w:rPr>
          <w:rFonts w:ascii="Arial" w:eastAsia="Arial" w:hAnsi="Arial" w:cs="Arial"/>
          <w:b/>
          <w:color w:val="000000" w:themeColor="text1"/>
        </w:rPr>
        <w:t xml:space="preserve"> </w:t>
      </w:r>
    </w:p>
    <w:p w14:paraId="265E259C" w14:textId="358C5C1B" w:rsidR="00F20610" w:rsidRPr="00757DE4" w:rsidRDefault="00F20610" w:rsidP="00F20610">
      <w:pPr>
        <w:widowControl w:val="0"/>
        <w:suppressAutoHyphens/>
        <w:jc w:val="center"/>
        <w:rPr>
          <w:rFonts w:ascii="Arial" w:eastAsia="Arial" w:hAnsi="Arial" w:cs="Arial"/>
          <w:color w:val="000000" w:themeColor="text1"/>
        </w:rPr>
      </w:pPr>
      <w:r w:rsidRPr="00757DE4">
        <w:rPr>
          <w:rFonts w:ascii="Arial" w:eastAsia="Arial" w:hAnsi="Arial" w:cs="Arial"/>
          <w:color w:val="000000" w:themeColor="text1"/>
        </w:rPr>
        <w:t>Gerente General</w:t>
      </w:r>
      <w:r w:rsidR="00E245B6" w:rsidRPr="00757DE4">
        <w:rPr>
          <w:rFonts w:ascii="Arial" w:eastAsia="Arial" w:hAnsi="Arial" w:cs="Arial"/>
          <w:color w:val="000000" w:themeColor="text1"/>
        </w:rPr>
        <w:t xml:space="preserve"> </w:t>
      </w:r>
    </w:p>
    <w:p w14:paraId="55AF2D9B" w14:textId="77777777" w:rsidR="00FA6382" w:rsidRPr="00EF796E" w:rsidRDefault="00FA6382" w:rsidP="00E14597">
      <w:pPr>
        <w:widowControl w:val="0"/>
        <w:suppressAutoHyphens/>
        <w:rPr>
          <w:rFonts w:ascii="Arial" w:eastAsia="Arial" w:hAnsi="Arial" w:cs="Arial"/>
          <w:color w:val="000000" w:themeColor="text1"/>
          <w:sz w:val="22"/>
          <w:szCs w:val="22"/>
        </w:rPr>
      </w:pPr>
    </w:p>
    <w:p w14:paraId="04D58D2B" w14:textId="55E0832D" w:rsidR="00F20610" w:rsidRPr="00EF796E" w:rsidRDefault="00E14597" w:rsidP="00E14597">
      <w:pPr>
        <w:widowControl w:val="0"/>
        <w:suppressAutoHyphens/>
        <w:rPr>
          <w:rFonts w:ascii="Arial" w:eastAsia="Tahoma" w:hAnsi="Arial" w:cs="Arial"/>
          <w:bCs/>
          <w:color w:val="000000" w:themeColor="text1"/>
          <w:sz w:val="22"/>
          <w:szCs w:val="22"/>
          <w:lang w:val="es-ES" w:eastAsia="ar-SA"/>
        </w:rPr>
      </w:pPr>
      <w:r w:rsidRPr="00EF796E">
        <w:rPr>
          <w:rFonts w:ascii="Arial" w:eastAsia="Arial" w:hAnsi="Arial" w:cs="Arial"/>
          <w:color w:val="000000" w:themeColor="text1"/>
          <w:sz w:val="22"/>
          <w:szCs w:val="22"/>
        </w:rPr>
        <w:t>(ORIGINAL FIRMADO)</w:t>
      </w:r>
    </w:p>
    <w:p w14:paraId="718F6802" w14:textId="18FD8773" w:rsidR="00F20610" w:rsidRPr="00EF796E" w:rsidRDefault="0007554B" w:rsidP="00254F7B">
      <w:pPr>
        <w:jc w:val="both"/>
        <w:rPr>
          <w:rFonts w:ascii="Arial" w:hAnsi="Arial" w:cs="Arial"/>
          <w:b/>
          <w:color w:val="000000" w:themeColor="text1"/>
          <w:sz w:val="22"/>
          <w:szCs w:val="22"/>
        </w:rPr>
      </w:pPr>
      <w:r w:rsidRPr="00EF796E">
        <w:rPr>
          <w:rFonts w:ascii="Arial" w:eastAsia="Tahoma" w:hAnsi="Arial" w:cs="Arial"/>
          <w:b/>
          <w:color w:val="000000" w:themeColor="text1"/>
          <w:sz w:val="22"/>
          <w:szCs w:val="22"/>
          <w:lang w:val="es-ES" w:eastAsia="ar-SA"/>
        </w:rPr>
        <w:t>NESTOR JAVIER LEMUS CLAVIJO</w:t>
      </w:r>
    </w:p>
    <w:p w14:paraId="08325148" w14:textId="055B7AEC" w:rsidR="00F20610" w:rsidRPr="00EF796E" w:rsidRDefault="00F20610" w:rsidP="00254F7B">
      <w:pPr>
        <w:jc w:val="both"/>
        <w:rPr>
          <w:rFonts w:ascii="Arial" w:hAnsi="Arial" w:cs="Arial"/>
          <w:color w:val="000000" w:themeColor="text1"/>
          <w:sz w:val="22"/>
          <w:szCs w:val="22"/>
        </w:rPr>
      </w:pPr>
      <w:r w:rsidRPr="00EF796E">
        <w:rPr>
          <w:rFonts w:ascii="Arial" w:hAnsi="Arial" w:cs="Arial"/>
          <w:color w:val="000000" w:themeColor="text1"/>
          <w:sz w:val="22"/>
          <w:szCs w:val="22"/>
        </w:rPr>
        <w:t xml:space="preserve">Subgerente </w:t>
      </w:r>
      <w:r w:rsidR="0007554B" w:rsidRPr="00EF796E">
        <w:rPr>
          <w:rFonts w:ascii="Arial" w:hAnsi="Arial" w:cs="Arial"/>
          <w:color w:val="000000" w:themeColor="text1"/>
          <w:sz w:val="22"/>
          <w:szCs w:val="22"/>
        </w:rPr>
        <w:t>Técnico</w:t>
      </w:r>
    </w:p>
    <w:p w14:paraId="7F5C42CF" w14:textId="77777777" w:rsidR="00FA6382" w:rsidRPr="00EF796E" w:rsidRDefault="00FA6382" w:rsidP="00254F7B">
      <w:pPr>
        <w:jc w:val="both"/>
        <w:rPr>
          <w:rFonts w:ascii="Arial" w:hAnsi="Arial" w:cs="Arial"/>
          <w:color w:val="000000" w:themeColor="text1"/>
          <w:spacing w:val="-2"/>
          <w:sz w:val="22"/>
          <w:szCs w:val="22"/>
        </w:rPr>
      </w:pPr>
    </w:p>
    <w:p w14:paraId="758CA35F" w14:textId="77777777" w:rsidR="00F20610" w:rsidRPr="00EF796E" w:rsidRDefault="00F20610" w:rsidP="00F20610">
      <w:pPr>
        <w:widowControl w:val="0"/>
        <w:suppressAutoHyphens/>
        <w:rPr>
          <w:rFonts w:ascii="Arial" w:eastAsia="Tahoma" w:hAnsi="Arial" w:cs="Arial"/>
          <w:bCs/>
          <w:color w:val="000000" w:themeColor="text1"/>
          <w:sz w:val="22"/>
          <w:szCs w:val="22"/>
          <w:lang w:val="es-ES" w:eastAsia="ar-SA"/>
        </w:rPr>
      </w:pPr>
    </w:p>
    <w:p w14:paraId="2F646A80" w14:textId="4F240B61" w:rsidR="00F20610" w:rsidRPr="00EF796E" w:rsidRDefault="00F20610" w:rsidP="00F20610">
      <w:pPr>
        <w:widowControl w:val="0"/>
        <w:suppressAutoHyphens/>
        <w:rPr>
          <w:rFonts w:ascii="Arial" w:eastAsia="Tahoma" w:hAnsi="Arial" w:cs="Arial"/>
          <w:bCs/>
          <w:color w:val="000000" w:themeColor="text1"/>
          <w:sz w:val="22"/>
          <w:szCs w:val="22"/>
          <w:lang w:val="es-ES" w:eastAsia="ar-SA"/>
        </w:rPr>
      </w:pPr>
      <w:r w:rsidRPr="00EF796E">
        <w:rPr>
          <w:rFonts w:ascii="Arial" w:eastAsia="Tahoma" w:hAnsi="Arial" w:cs="Arial"/>
          <w:bCs/>
          <w:color w:val="000000" w:themeColor="text1"/>
          <w:sz w:val="22"/>
          <w:szCs w:val="22"/>
          <w:lang w:val="es-ES" w:eastAsia="ar-SA"/>
        </w:rPr>
        <w:t xml:space="preserve"> </w:t>
      </w:r>
      <w:r w:rsidR="00E14597" w:rsidRPr="00EF796E">
        <w:rPr>
          <w:rFonts w:ascii="Arial" w:eastAsia="Arial" w:hAnsi="Arial" w:cs="Arial"/>
          <w:color w:val="000000" w:themeColor="text1"/>
          <w:sz w:val="22"/>
          <w:szCs w:val="22"/>
        </w:rPr>
        <w:t>(ORIGINAL FIRMADO)</w:t>
      </w:r>
    </w:p>
    <w:p w14:paraId="3A56750F" w14:textId="77777777" w:rsidR="00F20610" w:rsidRPr="00EF796E" w:rsidRDefault="00F20610" w:rsidP="00F20610">
      <w:pPr>
        <w:ind w:right="47"/>
        <w:jc w:val="both"/>
        <w:rPr>
          <w:rFonts w:ascii="Arial" w:hAnsi="Arial" w:cs="Arial"/>
          <w:b/>
          <w:color w:val="000000" w:themeColor="text1"/>
          <w:sz w:val="22"/>
          <w:szCs w:val="22"/>
          <w:lang w:val="es-ES"/>
        </w:rPr>
      </w:pPr>
      <w:r w:rsidRPr="00EF796E">
        <w:rPr>
          <w:rFonts w:ascii="Arial" w:hAnsi="Arial" w:cs="Arial"/>
          <w:b/>
          <w:color w:val="000000" w:themeColor="text1"/>
          <w:sz w:val="22"/>
          <w:szCs w:val="22"/>
          <w:lang w:val="es-ES"/>
        </w:rPr>
        <w:t>SANDRA MILENA CUBILLOS GONZALEZ</w:t>
      </w:r>
    </w:p>
    <w:p w14:paraId="02603847" w14:textId="2E8EA077" w:rsidR="00E14597" w:rsidRPr="00EF796E" w:rsidRDefault="00F20610" w:rsidP="00E14597">
      <w:pPr>
        <w:ind w:right="47"/>
        <w:jc w:val="both"/>
        <w:rPr>
          <w:rFonts w:ascii="Arial" w:hAnsi="Arial" w:cs="Arial"/>
          <w:color w:val="000000" w:themeColor="text1"/>
          <w:sz w:val="22"/>
          <w:szCs w:val="22"/>
          <w:lang w:val="es-ES"/>
        </w:rPr>
      </w:pPr>
      <w:r w:rsidRPr="00EF796E">
        <w:rPr>
          <w:rFonts w:ascii="Arial" w:hAnsi="Arial" w:cs="Arial"/>
          <w:color w:val="000000" w:themeColor="text1"/>
          <w:sz w:val="22"/>
          <w:szCs w:val="22"/>
          <w:lang w:val="es-ES"/>
        </w:rPr>
        <w:t xml:space="preserve">Jefe Oficina Asesora </w:t>
      </w:r>
      <w:r w:rsidR="00254F7B" w:rsidRPr="00EF796E">
        <w:rPr>
          <w:rFonts w:ascii="Arial" w:hAnsi="Arial" w:cs="Arial"/>
          <w:color w:val="000000" w:themeColor="text1"/>
          <w:sz w:val="22"/>
          <w:szCs w:val="22"/>
          <w:lang w:val="es-ES"/>
        </w:rPr>
        <w:t xml:space="preserve">de </w:t>
      </w:r>
      <w:r w:rsidRPr="00EF796E">
        <w:rPr>
          <w:rFonts w:ascii="Arial" w:hAnsi="Arial" w:cs="Arial"/>
          <w:color w:val="000000" w:themeColor="text1"/>
          <w:sz w:val="22"/>
          <w:szCs w:val="22"/>
          <w:lang w:val="es-ES"/>
        </w:rPr>
        <w:t xml:space="preserve">Jurídica y Contractual </w:t>
      </w:r>
    </w:p>
    <w:p w14:paraId="5CA44014" w14:textId="77777777" w:rsidR="00E14597" w:rsidRPr="00EF796E" w:rsidRDefault="00E14597" w:rsidP="00E14597">
      <w:pPr>
        <w:ind w:right="47"/>
        <w:jc w:val="both"/>
        <w:rPr>
          <w:rFonts w:ascii="Arial" w:hAnsi="Arial" w:cs="Arial"/>
          <w:color w:val="000000" w:themeColor="text1"/>
          <w:sz w:val="22"/>
          <w:szCs w:val="22"/>
          <w:lang w:val="es-ES"/>
        </w:rPr>
      </w:pPr>
    </w:p>
    <w:p w14:paraId="569553EE" w14:textId="44581667" w:rsidR="00F20610" w:rsidRPr="00EF796E" w:rsidRDefault="00F20610" w:rsidP="00E14597">
      <w:pPr>
        <w:ind w:right="47"/>
        <w:jc w:val="both"/>
        <w:rPr>
          <w:rFonts w:ascii="Arial" w:hAnsi="Arial" w:cs="Arial"/>
          <w:bCs/>
          <w:color w:val="000000" w:themeColor="text1"/>
          <w:sz w:val="20"/>
          <w:szCs w:val="20"/>
          <w:lang w:val="es-ES"/>
        </w:rPr>
      </w:pPr>
      <w:r w:rsidRPr="00EF796E">
        <w:rPr>
          <w:rFonts w:ascii="Arial" w:hAnsi="Arial" w:cs="Arial"/>
          <w:bCs/>
          <w:color w:val="000000" w:themeColor="text1"/>
          <w:sz w:val="20"/>
          <w:szCs w:val="20"/>
          <w:lang w:val="es-ES"/>
        </w:rPr>
        <w:t>Elaboró:</w:t>
      </w:r>
      <w:r w:rsidR="00254F7B" w:rsidRPr="00EF796E">
        <w:rPr>
          <w:rFonts w:ascii="Arial" w:hAnsi="Arial" w:cs="Arial"/>
          <w:bCs/>
          <w:color w:val="000000" w:themeColor="text1"/>
          <w:sz w:val="20"/>
          <w:szCs w:val="20"/>
          <w:lang w:val="es-ES"/>
        </w:rPr>
        <w:t xml:space="preserve"> Paula Mariana Marin Garibello</w:t>
      </w:r>
      <w:r w:rsidRPr="00EF796E">
        <w:rPr>
          <w:rFonts w:ascii="Arial" w:hAnsi="Arial" w:cs="Arial"/>
          <w:bCs/>
          <w:color w:val="000000" w:themeColor="text1"/>
          <w:sz w:val="20"/>
          <w:szCs w:val="20"/>
          <w:lang w:val="es-ES"/>
        </w:rPr>
        <w:t xml:space="preserve"> </w:t>
      </w:r>
    </w:p>
    <w:p w14:paraId="2CD68962" w14:textId="1C08738F" w:rsidR="00F632AD" w:rsidRPr="00EF796E" w:rsidRDefault="00F20610">
      <w:pPr>
        <w:rPr>
          <w:rFonts w:ascii="Arial" w:hAnsi="Arial" w:cs="Arial"/>
          <w:color w:val="000000" w:themeColor="text1"/>
          <w:sz w:val="20"/>
          <w:szCs w:val="20"/>
          <w:lang w:val="es-ES"/>
        </w:rPr>
      </w:pPr>
      <w:r w:rsidRPr="00EF796E">
        <w:rPr>
          <w:rFonts w:ascii="Arial" w:hAnsi="Arial" w:cs="Arial"/>
          <w:color w:val="000000" w:themeColor="text1"/>
          <w:sz w:val="20"/>
          <w:szCs w:val="20"/>
          <w:lang w:val="es-ES"/>
        </w:rPr>
        <w:t xml:space="preserve">               Profesional </w:t>
      </w:r>
      <w:r w:rsidR="00254F7B" w:rsidRPr="00EF796E">
        <w:rPr>
          <w:rFonts w:ascii="Arial" w:hAnsi="Arial" w:cs="Arial"/>
          <w:color w:val="000000" w:themeColor="text1"/>
          <w:sz w:val="20"/>
          <w:szCs w:val="20"/>
          <w:lang w:val="es-ES"/>
        </w:rPr>
        <w:t>Universitario</w:t>
      </w:r>
    </w:p>
    <w:sectPr w:rsidR="00F632AD" w:rsidRPr="00EF796E" w:rsidSect="00F632AD">
      <w:headerReference w:type="default" r:id="rId19"/>
      <w:footerReference w:type="default" r:id="rId20"/>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1B91" w14:textId="77777777" w:rsidR="006629DE" w:rsidRDefault="006629DE">
      <w:r>
        <w:separator/>
      </w:r>
    </w:p>
  </w:endnote>
  <w:endnote w:type="continuationSeparator" w:id="0">
    <w:p w14:paraId="09061D81" w14:textId="77777777" w:rsidR="006629DE" w:rsidRDefault="0066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632AD" w:rsidRDefault="00F20610"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85EF" w14:textId="77777777" w:rsidR="006629DE" w:rsidRDefault="006629DE">
      <w:r>
        <w:separator/>
      </w:r>
    </w:p>
  </w:footnote>
  <w:footnote w:type="continuationSeparator" w:id="0">
    <w:p w14:paraId="268084FC" w14:textId="77777777" w:rsidR="006629DE" w:rsidRDefault="00662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2"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D52464"/>
    <w:multiLevelType w:val="hybridMultilevel"/>
    <w:tmpl w:val="CB1EE994"/>
    <w:lvl w:ilvl="0" w:tplc="48D68DA8">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31CC6"/>
    <w:rsid w:val="000530F0"/>
    <w:rsid w:val="00071738"/>
    <w:rsid w:val="0007554B"/>
    <w:rsid w:val="000D3742"/>
    <w:rsid w:val="00132810"/>
    <w:rsid w:val="00146739"/>
    <w:rsid w:val="001D3D8F"/>
    <w:rsid w:val="00243CF8"/>
    <w:rsid w:val="00254F7B"/>
    <w:rsid w:val="00295916"/>
    <w:rsid w:val="002C545C"/>
    <w:rsid w:val="00367FEE"/>
    <w:rsid w:val="00370E6B"/>
    <w:rsid w:val="003774F8"/>
    <w:rsid w:val="003924DA"/>
    <w:rsid w:val="003C224F"/>
    <w:rsid w:val="003E399D"/>
    <w:rsid w:val="00404179"/>
    <w:rsid w:val="0049018B"/>
    <w:rsid w:val="00616041"/>
    <w:rsid w:val="00650D8A"/>
    <w:rsid w:val="006629DE"/>
    <w:rsid w:val="006A7D1F"/>
    <w:rsid w:val="006E17D2"/>
    <w:rsid w:val="006F4773"/>
    <w:rsid w:val="006F533A"/>
    <w:rsid w:val="0073192E"/>
    <w:rsid w:val="00752BF8"/>
    <w:rsid w:val="00757DE4"/>
    <w:rsid w:val="00770793"/>
    <w:rsid w:val="00805EB6"/>
    <w:rsid w:val="008F3DF4"/>
    <w:rsid w:val="00902032"/>
    <w:rsid w:val="009722B6"/>
    <w:rsid w:val="009812B0"/>
    <w:rsid w:val="00982188"/>
    <w:rsid w:val="00995E3C"/>
    <w:rsid w:val="00A07C22"/>
    <w:rsid w:val="00A843B5"/>
    <w:rsid w:val="00A93901"/>
    <w:rsid w:val="00AA6EC6"/>
    <w:rsid w:val="00AB3BB9"/>
    <w:rsid w:val="00AB7FD8"/>
    <w:rsid w:val="00AF05E4"/>
    <w:rsid w:val="00B0617F"/>
    <w:rsid w:val="00B159D5"/>
    <w:rsid w:val="00B23D77"/>
    <w:rsid w:val="00B316AC"/>
    <w:rsid w:val="00B403E1"/>
    <w:rsid w:val="00CF020E"/>
    <w:rsid w:val="00D922F2"/>
    <w:rsid w:val="00DC036E"/>
    <w:rsid w:val="00DE5217"/>
    <w:rsid w:val="00E14597"/>
    <w:rsid w:val="00E245B6"/>
    <w:rsid w:val="00E51D81"/>
    <w:rsid w:val="00ED5D18"/>
    <w:rsid w:val="00EF796E"/>
    <w:rsid w:val="00F01AA2"/>
    <w:rsid w:val="00F20610"/>
    <w:rsid w:val="00F3296C"/>
    <w:rsid w:val="00F632AD"/>
    <w:rsid w:val="00F80B55"/>
    <w:rsid w:val="00FA6382"/>
    <w:rsid w:val="00FC31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1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805EB6"/>
    <w:pPr>
      <w:ind w:left="720"/>
      <w:contextualSpacing/>
    </w:pPr>
  </w:style>
  <w:style w:type="character" w:customStyle="1" w:styleId="UnresolvedMention">
    <w:name w:val="Unresolved Mention"/>
    <w:basedOn w:val="Fuentedeprrafopredeter"/>
    <w:uiPriority w:val="99"/>
    <w:semiHidden/>
    <w:unhideWhenUsed/>
    <w:rsid w:val="00616041"/>
    <w:rPr>
      <w:color w:val="605E5C"/>
      <w:shd w:val="clear" w:color="auto" w:fill="E1DFDD"/>
    </w:rPr>
  </w:style>
  <w:style w:type="character" w:customStyle="1" w:styleId="PrrafodelistaCar">
    <w:name w:val="Párrafo de lista Car"/>
    <w:link w:val="Prrafodelista"/>
    <w:uiPriority w:val="34"/>
    <w:rsid w:val="00902032"/>
    <w:rPr>
      <w:rFonts w:ascii="Garamond" w:eastAsia="Times New Roman" w:hAnsi="Garamond" w:cs="Garamond"/>
      <w:sz w:val="24"/>
      <w:szCs w:val="24"/>
      <w:lang w:val="es-ES_tradnl" w:eastAsia="es-ES"/>
    </w:rPr>
  </w:style>
  <w:style w:type="table" w:styleId="Tablaconcuadrcula">
    <w:name w:val="Table Grid"/>
    <w:basedOn w:val="Tablanormal"/>
    <w:uiPriority w:val="59"/>
    <w:rsid w:val="009020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dra.cubillos@elc.com.co" TargetMode="External"/><Relationship Id="rId13" Type="http://schemas.openxmlformats.org/officeDocument/2006/relationships/hyperlink" Target="mailto:sandra.cubillos@elc.com.co"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licoreracundinamarca.com.c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on.guerrero@licoreracundinamarca.com.co" TargetMode="External"/><Relationship Id="rId14" Type="http://schemas.openxmlformats.org/officeDocument/2006/relationships/hyperlink" Target="mailto:jhon.guerrero@licoreracundinamarca.com.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3062</Words>
  <Characters>16846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cp:lastPrinted>2021-12-10T21:07:00Z</cp:lastPrinted>
  <dcterms:created xsi:type="dcterms:W3CDTF">2022-03-23T20:25:00Z</dcterms:created>
  <dcterms:modified xsi:type="dcterms:W3CDTF">2022-03-23T20:34:00Z</dcterms:modified>
</cp:coreProperties>
</file>