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122B00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22B00">
        <w:rPr>
          <w:rFonts w:ascii="Arial" w:hAnsi="Arial" w:cs="Arial"/>
          <w:sz w:val="20"/>
          <w:szCs w:val="20"/>
          <w:lang w:val="es-MX"/>
        </w:rPr>
        <w:t>Cota Cundinamarca</w:t>
      </w:r>
      <w:r w:rsidR="0056556D" w:rsidRPr="00122B00">
        <w:rPr>
          <w:rFonts w:ascii="Arial" w:hAnsi="Arial" w:cs="Arial"/>
          <w:sz w:val="20"/>
          <w:szCs w:val="20"/>
          <w:lang w:val="es-MX"/>
        </w:rPr>
        <w:t xml:space="preserve">, </w:t>
      </w:r>
      <w:r w:rsidR="00AA5FF6" w:rsidRPr="00122B00">
        <w:rPr>
          <w:rFonts w:ascii="Arial" w:hAnsi="Arial" w:cs="Arial"/>
          <w:sz w:val="20"/>
          <w:szCs w:val="20"/>
          <w:lang w:val="es-MX"/>
        </w:rPr>
        <w:t xml:space="preserve"> </w:t>
      </w:r>
      <w:r w:rsidR="0061584D">
        <w:rPr>
          <w:rFonts w:ascii="Arial" w:hAnsi="Arial" w:cs="Arial"/>
          <w:sz w:val="20"/>
          <w:szCs w:val="20"/>
          <w:lang w:val="es-MX"/>
        </w:rPr>
        <w:t>6</w:t>
      </w:r>
      <w:r w:rsidRPr="00122B00">
        <w:rPr>
          <w:rFonts w:ascii="Arial" w:hAnsi="Arial" w:cs="Arial"/>
          <w:sz w:val="20"/>
          <w:szCs w:val="20"/>
          <w:lang w:val="es-MX"/>
        </w:rPr>
        <w:t xml:space="preserve"> de </w:t>
      </w:r>
      <w:r w:rsidR="0061584D">
        <w:rPr>
          <w:rFonts w:ascii="Arial" w:hAnsi="Arial" w:cs="Arial"/>
          <w:sz w:val="20"/>
          <w:szCs w:val="20"/>
          <w:lang w:val="es-MX"/>
        </w:rPr>
        <w:t xml:space="preserve">octubre </w:t>
      </w:r>
      <w:r w:rsidR="0071435C">
        <w:rPr>
          <w:rFonts w:ascii="Arial" w:hAnsi="Arial" w:cs="Arial"/>
          <w:sz w:val="20"/>
          <w:szCs w:val="20"/>
          <w:lang w:val="es-MX"/>
        </w:rPr>
        <w:t xml:space="preserve"> </w:t>
      </w:r>
      <w:r w:rsidRPr="00122B00">
        <w:rPr>
          <w:rFonts w:ascii="Arial" w:hAnsi="Arial" w:cs="Arial"/>
          <w:sz w:val="20"/>
          <w:szCs w:val="20"/>
          <w:lang w:val="es-MX"/>
        </w:rPr>
        <w:t>de 20</w:t>
      </w:r>
      <w:r w:rsidR="005458EE" w:rsidRPr="00122B00">
        <w:rPr>
          <w:rFonts w:ascii="Arial" w:hAnsi="Arial" w:cs="Arial"/>
          <w:sz w:val="20"/>
          <w:szCs w:val="20"/>
          <w:lang w:val="es-MX"/>
        </w:rPr>
        <w:t>20</w:t>
      </w:r>
      <w:r w:rsidRPr="00122B0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122B00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122B00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sz w:val="20"/>
          <w:szCs w:val="20"/>
        </w:rPr>
        <w:t>ADENDA No. 001</w:t>
      </w:r>
    </w:p>
    <w:p w:rsidR="0056556D" w:rsidRPr="00122B00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B12E49" w:rsidRPr="00122B00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942D6F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D10AEB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1435C"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5458EE" w:rsidRPr="00122B00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56556D" w:rsidRPr="00122B00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0207B0" w:rsidRPr="00450664" w:rsidRDefault="0056556D" w:rsidP="000207B0">
      <w:pPr>
        <w:spacing w:after="9"/>
        <w:ind w:left="-5" w:right="165"/>
        <w:jc w:val="both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450664">
        <w:rPr>
          <w:rFonts w:ascii="Arial" w:hAnsi="Arial" w:cs="Arial"/>
          <w:sz w:val="20"/>
          <w:szCs w:val="20"/>
          <w:lang w:val="es-ES"/>
        </w:rPr>
        <w:t>S</w:t>
      </w:r>
      <w:r w:rsidR="00450664" w:rsidRPr="00450664">
        <w:rPr>
          <w:rFonts w:ascii="Arial" w:hAnsi="Arial" w:cs="Arial"/>
          <w:sz w:val="20"/>
          <w:szCs w:val="20"/>
          <w:lang w:val="es-ES"/>
        </w:rPr>
        <w:t>ervicio de asesoría técnica para la migración a ipv6 que incluye</w:t>
      </w:r>
      <w:r w:rsidR="00450664">
        <w:rPr>
          <w:rFonts w:ascii="Arial" w:hAnsi="Arial" w:cs="Arial"/>
          <w:sz w:val="20"/>
          <w:szCs w:val="20"/>
          <w:lang w:val="es-ES"/>
        </w:rPr>
        <w:t xml:space="preserve"> </w:t>
      </w:r>
      <w:r w:rsidR="00450664" w:rsidRPr="00450664">
        <w:rPr>
          <w:rFonts w:ascii="Arial" w:hAnsi="Arial" w:cs="Arial"/>
          <w:sz w:val="20"/>
          <w:szCs w:val="20"/>
          <w:lang w:val="es-ES"/>
        </w:rPr>
        <w:t xml:space="preserve">las fases de diagnóstico, análisis y planeación de ipv6 y la suscripción del pool con inscripción por tres (3) años ante </w:t>
      </w:r>
      <w:proofErr w:type="spellStart"/>
      <w:r w:rsidR="00450664" w:rsidRPr="00450664">
        <w:rPr>
          <w:rFonts w:ascii="Arial" w:hAnsi="Arial" w:cs="Arial"/>
          <w:sz w:val="20"/>
          <w:szCs w:val="20"/>
          <w:lang w:val="es-ES"/>
        </w:rPr>
        <w:t>lacnic</w:t>
      </w:r>
      <w:proofErr w:type="spellEnd"/>
      <w:r w:rsidR="00450664" w:rsidRPr="00450664">
        <w:rPr>
          <w:rFonts w:ascii="Arial" w:hAnsi="Arial" w:cs="Arial"/>
          <w:sz w:val="20"/>
          <w:szCs w:val="20"/>
          <w:lang w:val="es-ES"/>
        </w:rPr>
        <w:t>, acompañamiento al modelo de convivencia y migración, pruebas de funcionalidad y monitoreo, alineadas a la “guía de transición de ipv4 a ipv6 para Colombia” del mintic y mantenimiento cámaras de seguridad</w:t>
      </w: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sz w:val="20"/>
          <w:szCs w:val="20"/>
        </w:rPr>
        <w:t xml:space="preserve">La Empresa de Licores de Cundinamarca, teniendo en </w:t>
      </w:r>
      <w:r w:rsidR="00B32261" w:rsidRPr="00122B00">
        <w:rPr>
          <w:rFonts w:ascii="Arial" w:hAnsi="Arial" w:cs="Arial"/>
          <w:sz w:val="20"/>
          <w:szCs w:val="20"/>
        </w:rPr>
        <w:t xml:space="preserve">cuenta </w:t>
      </w:r>
      <w:r w:rsidR="008907BD">
        <w:rPr>
          <w:rFonts w:ascii="Arial" w:hAnsi="Arial" w:cs="Arial"/>
          <w:sz w:val="20"/>
          <w:szCs w:val="20"/>
        </w:rPr>
        <w:t xml:space="preserve">las </w:t>
      </w:r>
      <w:r w:rsidR="00B32261" w:rsidRPr="00122B00">
        <w:rPr>
          <w:rFonts w:ascii="Arial" w:hAnsi="Arial" w:cs="Arial"/>
          <w:sz w:val="20"/>
          <w:szCs w:val="20"/>
        </w:rPr>
        <w:t>observacion</w:t>
      </w:r>
      <w:r w:rsidR="00B32261">
        <w:rPr>
          <w:rFonts w:ascii="Arial" w:hAnsi="Arial" w:cs="Arial"/>
          <w:sz w:val="20"/>
          <w:szCs w:val="20"/>
        </w:rPr>
        <w:t>es</w:t>
      </w:r>
      <w:r w:rsidR="00B32261" w:rsidRPr="00122B00">
        <w:rPr>
          <w:rFonts w:ascii="Arial" w:hAnsi="Arial" w:cs="Arial"/>
          <w:sz w:val="20"/>
          <w:szCs w:val="20"/>
        </w:rPr>
        <w:t xml:space="preserve"> </w:t>
      </w:r>
      <w:r w:rsidRPr="00122B00">
        <w:rPr>
          <w:rFonts w:ascii="Arial" w:hAnsi="Arial" w:cs="Arial"/>
          <w:sz w:val="20"/>
          <w:szCs w:val="20"/>
        </w:rPr>
        <w:t>presentada</w:t>
      </w:r>
      <w:r w:rsidR="00B32261">
        <w:rPr>
          <w:rFonts w:ascii="Arial" w:hAnsi="Arial" w:cs="Arial"/>
          <w:sz w:val="20"/>
          <w:szCs w:val="20"/>
        </w:rPr>
        <w:t>s</w:t>
      </w:r>
      <w:r w:rsidRPr="00122B00">
        <w:rPr>
          <w:rFonts w:ascii="Arial" w:hAnsi="Arial" w:cs="Arial"/>
          <w:sz w:val="20"/>
          <w:szCs w:val="20"/>
        </w:rPr>
        <w:t xml:space="preserve"> por los posibles oferentes, y en cumplimiento del principio de oportunidad y el principio de información se permite </w:t>
      </w:r>
      <w:r w:rsidR="00B32261">
        <w:rPr>
          <w:rFonts w:ascii="Arial" w:hAnsi="Arial" w:cs="Arial"/>
          <w:sz w:val="20"/>
          <w:szCs w:val="20"/>
        </w:rPr>
        <w:t>modificar el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cronograma de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la Invitación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Abierta No.</w:t>
      </w:r>
      <w:r w:rsidR="00C73282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01</w:t>
      </w:r>
      <w:r w:rsidR="008907BD">
        <w:rPr>
          <w:rFonts w:ascii="Arial" w:hAnsi="Arial" w:cs="Arial"/>
          <w:sz w:val="20"/>
          <w:szCs w:val="20"/>
        </w:rPr>
        <w:t>2</w:t>
      </w:r>
      <w:r w:rsidR="004A0386">
        <w:rPr>
          <w:rFonts w:ascii="Arial" w:hAnsi="Arial" w:cs="Arial"/>
          <w:sz w:val="20"/>
          <w:szCs w:val="20"/>
        </w:rPr>
        <w:t xml:space="preserve"> de 2020, el cuál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Pr="00122B00">
        <w:rPr>
          <w:rFonts w:ascii="Arial" w:hAnsi="Arial" w:cs="Arial"/>
          <w:sz w:val="20"/>
          <w:szCs w:val="20"/>
        </w:rPr>
        <w:t xml:space="preserve">quedara así:  </w:t>
      </w:r>
    </w:p>
    <w:p w:rsidR="0056556D" w:rsidRPr="00122B00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B31242" w:rsidRPr="00122B00" w:rsidRDefault="00930739" w:rsidP="00B31242">
      <w:pPr>
        <w:jc w:val="both"/>
        <w:rPr>
          <w:rFonts w:ascii="Arial" w:hAnsi="Arial" w:cs="Arial"/>
          <w:bCs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122B00">
        <w:rPr>
          <w:rFonts w:ascii="Arial" w:hAnsi="Arial" w:cs="Arial"/>
          <w:b/>
          <w:bCs/>
          <w:sz w:val="20"/>
          <w:szCs w:val="20"/>
        </w:rPr>
        <w:t xml:space="preserve">: </w:t>
      </w:r>
      <w:r w:rsidR="00B31242" w:rsidRPr="00122B00">
        <w:rPr>
          <w:rFonts w:ascii="Arial" w:hAnsi="Arial" w:cs="Arial"/>
          <w:b/>
          <w:bCs/>
          <w:sz w:val="20"/>
          <w:szCs w:val="20"/>
        </w:rPr>
        <w:t>Modificar</w:t>
      </w:r>
      <w:r w:rsidR="00B31242" w:rsidRPr="00122B00">
        <w:rPr>
          <w:rFonts w:ascii="Arial" w:hAnsi="Arial" w:cs="Arial"/>
          <w:bCs/>
          <w:sz w:val="20"/>
          <w:szCs w:val="20"/>
        </w:rPr>
        <w:t xml:space="preserve"> </w:t>
      </w:r>
      <w:r w:rsidR="00753532" w:rsidRPr="00122B00">
        <w:rPr>
          <w:rFonts w:ascii="Arial" w:hAnsi="Arial" w:cs="Arial"/>
          <w:bCs/>
          <w:sz w:val="20"/>
          <w:szCs w:val="20"/>
        </w:rPr>
        <w:t xml:space="preserve"> </w:t>
      </w:r>
      <w:r w:rsidR="00B31242" w:rsidRPr="00122B00">
        <w:rPr>
          <w:rFonts w:ascii="Arial" w:hAnsi="Arial" w:cs="Arial"/>
          <w:bCs/>
          <w:sz w:val="20"/>
          <w:szCs w:val="20"/>
        </w:rPr>
        <w:t>el cronograma de la Invitación Abierta No. 0</w:t>
      </w:r>
      <w:r w:rsidR="00C73282">
        <w:rPr>
          <w:rFonts w:ascii="Arial" w:hAnsi="Arial" w:cs="Arial"/>
          <w:bCs/>
          <w:sz w:val="20"/>
          <w:szCs w:val="20"/>
        </w:rPr>
        <w:t>1</w:t>
      </w:r>
      <w:r w:rsidR="007A424F">
        <w:rPr>
          <w:rFonts w:ascii="Arial" w:hAnsi="Arial" w:cs="Arial"/>
          <w:bCs/>
          <w:sz w:val="20"/>
          <w:szCs w:val="20"/>
        </w:rPr>
        <w:t>2</w:t>
      </w:r>
      <w:r w:rsidR="00B31242" w:rsidRPr="00122B00">
        <w:rPr>
          <w:rFonts w:ascii="Arial" w:hAnsi="Arial" w:cs="Arial"/>
          <w:bCs/>
          <w:sz w:val="20"/>
          <w:szCs w:val="20"/>
        </w:rPr>
        <w:t xml:space="preserve"> de 2020,  el cual quedará así:</w:t>
      </w:r>
    </w:p>
    <w:p w:rsidR="00C73282" w:rsidRDefault="00C73282" w:rsidP="00122B00">
      <w:pPr>
        <w:spacing w:after="9"/>
        <w:ind w:right="180"/>
        <w:jc w:val="center"/>
        <w:rPr>
          <w:rFonts w:ascii="Arial" w:hAnsi="Arial" w:cs="Arial"/>
          <w:b/>
          <w:sz w:val="20"/>
          <w:szCs w:val="20"/>
        </w:rPr>
      </w:pPr>
    </w:p>
    <w:p w:rsidR="00E202EB" w:rsidRPr="00697162" w:rsidRDefault="00E202EB" w:rsidP="00E202EB">
      <w:pPr>
        <w:spacing w:line="276" w:lineRule="auto"/>
        <w:jc w:val="center"/>
        <w:rPr>
          <w:rFonts w:ascii="Arial" w:eastAsia="Calibri" w:hAnsi="Arial" w:cs="Arial"/>
          <w:b/>
          <w:color w:val="000000"/>
          <w:lang w:val="es-ES" w:eastAsia="es-CO"/>
        </w:rPr>
      </w:pPr>
      <w:r w:rsidRPr="00697162">
        <w:rPr>
          <w:rFonts w:ascii="Arial" w:eastAsia="Calibri" w:hAnsi="Arial" w:cs="Arial"/>
          <w:b/>
          <w:color w:val="000000"/>
          <w:lang w:val="es-ES" w:eastAsia="es-CO"/>
        </w:rPr>
        <w:t>CRONOGRAMA DE LA INVITACION</w:t>
      </w:r>
    </w:p>
    <w:p w:rsidR="00E202EB" w:rsidRPr="00697162" w:rsidRDefault="00E202EB" w:rsidP="00E202EB">
      <w:pPr>
        <w:spacing w:line="276" w:lineRule="auto"/>
        <w:jc w:val="both"/>
        <w:rPr>
          <w:rFonts w:ascii="Arial" w:eastAsia="Calibri" w:hAnsi="Arial" w:cs="Arial"/>
          <w:color w:val="000000"/>
          <w:lang w:val="es-ES" w:eastAsia="es-CO"/>
        </w:rPr>
      </w:pPr>
    </w:p>
    <w:tbl>
      <w:tblPr>
        <w:tblW w:w="8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520"/>
        <w:gridCol w:w="3420"/>
        <w:gridCol w:w="21"/>
      </w:tblGrid>
      <w:tr w:rsidR="00E202EB" w:rsidRPr="00697162" w:rsidTr="002F66B4">
        <w:trPr>
          <w:trHeight w:val="492"/>
        </w:trPr>
        <w:tc>
          <w:tcPr>
            <w:tcW w:w="2970" w:type="dxa"/>
            <w:vAlign w:val="center"/>
          </w:tcPr>
          <w:p w:rsidR="00E202EB" w:rsidRPr="00697162" w:rsidRDefault="00E202EB" w:rsidP="000D788F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  <w:t>CONCEPTO</w:t>
            </w:r>
          </w:p>
        </w:tc>
        <w:tc>
          <w:tcPr>
            <w:tcW w:w="2520" w:type="dxa"/>
            <w:vAlign w:val="center"/>
          </w:tcPr>
          <w:p w:rsidR="00E202EB" w:rsidRPr="00697162" w:rsidRDefault="00E202EB" w:rsidP="000D788F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  <w:t>FECHA / HORA</w:t>
            </w:r>
          </w:p>
        </w:tc>
        <w:tc>
          <w:tcPr>
            <w:tcW w:w="3441" w:type="dxa"/>
            <w:gridSpan w:val="2"/>
            <w:vAlign w:val="center"/>
          </w:tcPr>
          <w:p w:rsidR="00E202EB" w:rsidRPr="00697162" w:rsidRDefault="00E202EB" w:rsidP="000D788F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b/>
                <w:color w:val="000000"/>
                <w:sz w:val="20"/>
                <w:lang w:val="es-ES" w:eastAsia="es-CO"/>
              </w:rPr>
              <w:t>LUGAR</w:t>
            </w:r>
          </w:p>
        </w:tc>
      </w:tr>
      <w:tr w:rsidR="00E202EB" w:rsidRPr="00697162" w:rsidTr="002F66B4">
        <w:trPr>
          <w:trHeight w:val="525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Respuesta aclaraciones</w:t>
            </w:r>
          </w:p>
        </w:tc>
        <w:tc>
          <w:tcPr>
            <w:tcW w:w="252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Seis  (6) de octubre de 2020.</w:t>
            </w:r>
          </w:p>
        </w:tc>
        <w:tc>
          <w:tcPr>
            <w:tcW w:w="3441" w:type="dxa"/>
            <w:gridSpan w:val="2"/>
            <w:vAlign w:val="center"/>
          </w:tcPr>
          <w:p w:rsidR="00E202EB" w:rsidRPr="00697162" w:rsidRDefault="0078039E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hyperlink r:id="rId8" w:history="1">
              <w:r w:rsidR="00E202EB" w:rsidRPr="00697162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E202EB" w:rsidRPr="00697162" w:rsidTr="002F66B4">
        <w:trPr>
          <w:trHeight w:val="148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Termino para expedir adendas </w:t>
            </w:r>
          </w:p>
        </w:tc>
        <w:tc>
          <w:tcPr>
            <w:tcW w:w="2520" w:type="dxa"/>
            <w:vAlign w:val="center"/>
          </w:tcPr>
          <w:p w:rsidR="00E202EB" w:rsidRPr="00697162" w:rsidRDefault="000D788F" w:rsidP="00C91F99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S</w:t>
            </w:r>
            <w:r w:rsidR="00C91F99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iete 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 w:rsidR="00C91F99">
              <w:rPr>
                <w:rFonts w:ascii="Arial" w:hAnsi="Arial" w:cs="Arial"/>
                <w:color w:val="000000"/>
                <w:sz w:val="20"/>
                <w:lang w:val="es-ES" w:eastAsia="es-CO"/>
              </w:rPr>
              <w:t>7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) de octubre de 2020.</w:t>
            </w:r>
          </w:p>
        </w:tc>
        <w:tc>
          <w:tcPr>
            <w:tcW w:w="3441" w:type="dxa"/>
            <w:gridSpan w:val="2"/>
            <w:vAlign w:val="center"/>
          </w:tcPr>
          <w:p w:rsidR="00E202EB" w:rsidRPr="00697162" w:rsidRDefault="0078039E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hyperlink r:id="rId9" w:history="1">
              <w:r w:rsidR="00E202EB" w:rsidRPr="00697162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E202EB" w:rsidRPr="00697162" w:rsidTr="002F66B4">
        <w:trPr>
          <w:trHeight w:val="904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Fecha recepción de documentos de las ofertas</w:t>
            </w:r>
          </w:p>
        </w:tc>
        <w:tc>
          <w:tcPr>
            <w:tcW w:w="2520" w:type="dxa"/>
            <w:vAlign w:val="center"/>
          </w:tcPr>
          <w:p w:rsidR="00E202EB" w:rsidRPr="00697162" w:rsidRDefault="004A0F1C" w:rsidP="004A0F1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Trece 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(</w:t>
            </w:r>
            <w:r w:rsidR="000D788F">
              <w:rPr>
                <w:rFonts w:ascii="Arial" w:hAnsi="Arial" w:cs="Arial"/>
                <w:color w:val="000000"/>
                <w:sz w:val="20"/>
                <w:lang w:val="es-ES" w:eastAsia="es-CO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3</w:t>
            </w:r>
            <w:r w:rsidR="00E202EB">
              <w:rPr>
                <w:rFonts w:ascii="Arial" w:hAnsi="Arial" w:cs="Arial"/>
                <w:color w:val="000000"/>
                <w:sz w:val="20"/>
                <w:lang w:val="es-ES" w:eastAsia="es-CO"/>
              </w:rPr>
              <w:t>) de octubre de 2020. A las 9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:00 a.m. </w:t>
            </w:r>
          </w:p>
        </w:tc>
        <w:tc>
          <w:tcPr>
            <w:tcW w:w="3441" w:type="dxa"/>
            <w:gridSpan w:val="2"/>
            <w:vAlign w:val="center"/>
          </w:tcPr>
          <w:p w:rsidR="00E202EB" w:rsidRPr="00697162" w:rsidRDefault="00E202EB" w:rsidP="00C13B2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Instalaciones de la Empresa de Licores de Cundinamarca ubicada en el municipio de Cota (Cundinamarca), ubicada en la autopista Medellín Kilometro 3.8 vía Siberia – Cota</w:t>
            </w:r>
          </w:p>
        </w:tc>
      </w:tr>
      <w:tr w:rsidR="00E202EB" w:rsidRPr="00697162" w:rsidTr="002F66B4">
        <w:trPr>
          <w:gridAfter w:val="1"/>
          <w:wAfter w:w="21" w:type="dxa"/>
          <w:trHeight w:val="657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Verificación jurídica, financiera, económica y técnica de las ofertas</w:t>
            </w:r>
          </w:p>
        </w:tc>
        <w:tc>
          <w:tcPr>
            <w:tcW w:w="2520" w:type="dxa"/>
            <w:vAlign w:val="center"/>
          </w:tcPr>
          <w:p w:rsidR="00E202EB" w:rsidRPr="00697162" w:rsidRDefault="00E202EB" w:rsidP="00FC2647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Desde el </w:t>
            </w:r>
            <w:r w:rsidR="004A0F1C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trece </w:t>
            </w:r>
            <w:r w:rsidR="000D788F">
              <w:rPr>
                <w:rFonts w:ascii="Arial" w:hAnsi="Arial" w:cs="Arial"/>
                <w:color w:val="000000"/>
                <w:sz w:val="20"/>
                <w:lang w:val="es-ES" w:eastAsia="es-CO"/>
              </w:rPr>
              <w:t>(1</w:t>
            </w:r>
            <w:r w:rsidR="004A0F1C">
              <w:rPr>
                <w:rFonts w:ascii="Arial" w:hAnsi="Arial" w:cs="Arial"/>
                <w:color w:val="000000"/>
                <w:sz w:val="20"/>
                <w:lang w:val="es-ES" w:eastAsia="es-CO"/>
              </w:rPr>
              <w:t>3</w:t>
            </w:r>
            <w:r w:rsidR="000D788F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</w:t>
            </w:r>
            <w:r w:rsidR="00FC2647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al quince (15) </w:t>
            </w:r>
            <w:r w:rsidR="0007606A">
              <w:rPr>
                <w:rFonts w:ascii="Arial" w:hAnsi="Arial" w:cs="Arial"/>
                <w:color w:val="000000"/>
                <w:sz w:val="20"/>
                <w:lang w:val="es-ES" w:eastAsia="es-CO"/>
              </w:rPr>
              <w:t>de</w:t>
            </w:r>
            <w:r w:rsidR="00FC2647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o</w:t>
            </w: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ctubre de  2020</w:t>
            </w:r>
          </w:p>
        </w:tc>
        <w:tc>
          <w:tcPr>
            <w:tcW w:w="3420" w:type="dxa"/>
            <w:vAlign w:val="center"/>
          </w:tcPr>
          <w:p w:rsidR="00E202EB" w:rsidRPr="00697162" w:rsidRDefault="00E202EB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  <w:t>Comité Evaluador</w:t>
            </w:r>
          </w:p>
        </w:tc>
      </w:tr>
      <w:tr w:rsidR="00E202EB" w:rsidRPr="00697162" w:rsidTr="002F66B4">
        <w:trPr>
          <w:gridAfter w:val="1"/>
          <w:wAfter w:w="21" w:type="dxa"/>
          <w:trHeight w:val="322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Publicación de la verificación</w:t>
            </w:r>
          </w:p>
        </w:tc>
        <w:tc>
          <w:tcPr>
            <w:tcW w:w="2520" w:type="dxa"/>
            <w:vAlign w:val="center"/>
          </w:tcPr>
          <w:p w:rsidR="00E202EB" w:rsidRPr="00697162" w:rsidRDefault="0007606A" w:rsidP="0007606A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Dieciséis 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(1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6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) de octubre de 2020</w:t>
            </w:r>
          </w:p>
        </w:tc>
        <w:tc>
          <w:tcPr>
            <w:tcW w:w="3420" w:type="dxa"/>
          </w:tcPr>
          <w:p w:rsidR="00E202EB" w:rsidRPr="00697162" w:rsidRDefault="00E202EB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</w:p>
          <w:p w:rsidR="00E202EB" w:rsidRPr="00697162" w:rsidRDefault="0078039E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hyperlink r:id="rId10" w:history="1">
              <w:r w:rsidR="00E202EB" w:rsidRPr="00697162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www.licoreracundinamarca.com.co</w:t>
              </w:r>
            </w:hyperlink>
            <w:r w:rsidR="00E202EB" w:rsidRPr="00697162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 xml:space="preserve"> </w:t>
            </w:r>
          </w:p>
        </w:tc>
      </w:tr>
      <w:tr w:rsidR="00E202EB" w:rsidRPr="00697162" w:rsidTr="002F66B4">
        <w:trPr>
          <w:gridAfter w:val="1"/>
          <w:wAfter w:w="21" w:type="dxa"/>
          <w:trHeight w:val="74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2520" w:type="dxa"/>
            <w:vAlign w:val="center"/>
          </w:tcPr>
          <w:p w:rsidR="00E202EB" w:rsidRPr="00697162" w:rsidRDefault="00E202EB" w:rsidP="00197AD9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Desde el </w:t>
            </w:r>
            <w:r w:rsidR="0007606A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dieciséis </w:t>
            </w: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(1</w:t>
            </w:r>
            <w:r w:rsidR="0007606A">
              <w:rPr>
                <w:rFonts w:ascii="Arial" w:hAnsi="Arial" w:cs="Arial"/>
                <w:color w:val="000000"/>
                <w:sz w:val="20"/>
                <w:lang w:val="es-ES" w:eastAsia="es-CO"/>
              </w:rPr>
              <w:t>6</w:t>
            </w: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hasta el </w:t>
            </w:r>
            <w:r w:rsidR="00197AD9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veinte </w:t>
            </w: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 w:rsidR="00197AD9">
              <w:rPr>
                <w:rFonts w:ascii="Arial" w:hAnsi="Arial" w:cs="Arial"/>
                <w:color w:val="000000"/>
                <w:sz w:val="20"/>
                <w:lang w:val="es-ES" w:eastAsia="es-CO"/>
              </w:rPr>
              <w:t>20</w:t>
            </w: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) de octubre  de 2020</w:t>
            </w:r>
          </w:p>
        </w:tc>
        <w:tc>
          <w:tcPr>
            <w:tcW w:w="3420" w:type="dxa"/>
            <w:vAlign w:val="center"/>
          </w:tcPr>
          <w:p w:rsidR="00E202EB" w:rsidRPr="00697162" w:rsidRDefault="0078039E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</w:pPr>
            <w:hyperlink r:id="rId11" w:history="1">
              <w:r w:rsidR="00E202EB" w:rsidRPr="00697162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sandra.cubillos@elc.com.co</w:t>
              </w:r>
            </w:hyperlink>
            <w:r w:rsidR="00E202EB" w:rsidRPr="00697162"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  <w:t xml:space="preserve"> luzmarina.torres</w:t>
            </w:r>
            <w:hyperlink r:id="rId12" w:history="1">
              <w:r w:rsidR="00E202EB" w:rsidRPr="00697162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@elc.com.co</w:t>
              </w:r>
            </w:hyperlink>
          </w:p>
        </w:tc>
      </w:tr>
      <w:tr w:rsidR="00E202EB" w:rsidRPr="00697162" w:rsidTr="002F66B4">
        <w:trPr>
          <w:gridAfter w:val="1"/>
          <w:wAfter w:w="21" w:type="dxa"/>
          <w:trHeight w:val="107"/>
        </w:trPr>
        <w:tc>
          <w:tcPr>
            <w:tcW w:w="2970" w:type="dxa"/>
          </w:tcPr>
          <w:p w:rsidR="00E202EB" w:rsidRPr="00697162" w:rsidRDefault="00E202EB" w:rsidP="00C13B2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Respuesta observaciones publicación resultado final y Aceptación de Ofertas</w:t>
            </w:r>
          </w:p>
        </w:tc>
        <w:tc>
          <w:tcPr>
            <w:tcW w:w="2520" w:type="dxa"/>
          </w:tcPr>
          <w:p w:rsidR="00E202EB" w:rsidRPr="00697162" w:rsidRDefault="00E202EB" w:rsidP="00C13B2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</w:p>
          <w:p w:rsidR="00E202EB" w:rsidRPr="00697162" w:rsidRDefault="00197AD9" w:rsidP="002F66B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Veintiuno (21) de octubre  de  2020</w:t>
            </w:r>
            <w:r w:rsidR="00E202EB"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.</w:t>
            </w:r>
          </w:p>
        </w:tc>
        <w:tc>
          <w:tcPr>
            <w:tcW w:w="3420" w:type="dxa"/>
          </w:tcPr>
          <w:p w:rsidR="00E202EB" w:rsidRPr="00697162" w:rsidRDefault="00E202EB" w:rsidP="00C13B2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www.licoreracundinamarca.com.co o medio físico o Vía correo electrónico</w:t>
            </w:r>
          </w:p>
        </w:tc>
      </w:tr>
      <w:tr w:rsidR="00E202EB" w:rsidRPr="00697162" w:rsidTr="002F66B4">
        <w:trPr>
          <w:gridAfter w:val="1"/>
          <w:wAfter w:w="21" w:type="dxa"/>
          <w:trHeight w:val="300"/>
        </w:trPr>
        <w:tc>
          <w:tcPr>
            <w:tcW w:w="297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Contrato</w:t>
            </w:r>
          </w:p>
        </w:tc>
        <w:tc>
          <w:tcPr>
            <w:tcW w:w="2520" w:type="dxa"/>
            <w:vAlign w:val="center"/>
          </w:tcPr>
          <w:p w:rsidR="00E202EB" w:rsidRPr="00697162" w:rsidRDefault="00E202EB" w:rsidP="00C13B26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hAnsi="Arial" w:cs="Arial"/>
                <w:color w:val="000000"/>
                <w:sz w:val="20"/>
                <w:lang w:val="es-ES" w:eastAsia="es-CO"/>
              </w:rPr>
              <w:t>Dentro de los dos (2) días hábiles siguientes</w:t>
            </w:r>
          </w:p>
        </w:tc>
        <w:tc>
          <w:tcPr>
            <w:tcW w:w="3420" w:type="dxa"/>
            <w:vAlign w:val="center"/>
          </w:tcPr>
          <w:p w:rsidR="00E202EB" w:rsidRPr="00697162" w:rsidRDefault="00E202EB" w:rsidP="00C13B2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697162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Oficina de Gestión Contractual</w:t>
            </w:r>
          </w:p>
        </w:tc>
      </w:tr>
    </w:tbl>
    <w:p w:rsidR="00C73282" w:rsidRPr="00122B00" w:rsidRDefault="00C73282" w:rsidP="00122B00">
      <w:pPr>
        <w:spacing w:after="9"/>
        <w:ind w:right="180"/>
        <w:jc w:val="center"/>
        <w:rPr>
          <w:rFonts w:ascii="Arial" w:hAnsi="Arial" w:cs="Arial"/>
          <w:sz w:val="20"/>
          <w:szCs w:val="20"/>
        </w:rPr>
      </w:pPr>
    </w:p>
    <w:p w:rsidR="00CC2417" w:rsidRDefault="00CC2417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442848" w:rsidRPr="00122B00" w:rsidRDefault="00442848" w:rsidP="00442848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SEGUNDO</w:t>
      </w:r>
      <w:r w:rsidR="00B924FF">
        <w:rPr>
          <w:rFonts w:ascii="Arial" w:hAnsi="Arial" w:cs="Arial"/>
          <w:b/>
          <w:bCs/>
          <w:sz w:val="20"/>
          <w:szCs w:val="20"/>
        </w:rPr>
        <w:t>:</w:t>
      </w:r>
      <w:r w:rsidR="00BC26B9" w:rsidRPr="00122B00">
        <w:rPr>
          <w:rFonts w:ascii="Arial" w:eastAsia="Arial" w:hAnsi="Arial" w:cs="Arial"/>
          <w:sz w:val="20"/>
          <w:szCs w:val="20"/>
        </w:rPr>
        <w:t xml:space="preserve"> </w:t>
      </w:r>
      <w:r w:rsidRPr="00442848">
        <w:rPr>
          <w:rFonts w:ascii="Arial" w:hAnsi="Arial" w:cs="Arial"/>
          <w:b/>
          <w:bCs/>
          <w:sz w:val="20"/>
          <w:szCs w:val="20"/>
        </w:rPr>
        <w:t>Modificar</w:t>
      </w:r>
      <w:r w:rsidRPr="00442848">
        <w:rPr>
          <w:rFonts w:ascii="Arial" w:hAnsi="Arial" w:cs="Arial"/>
          <w:bCs/>
          <w:sz w:val="20"/>
          <w:szCs w:val="20"/>
        </w:rPr>
        <w:t xml:space="preserve"> 5.2.3</w:t>
      </w:r>
      <w:r w:rsidRPr="00442848">
        <w:rPr>
          <w:rFonts w:ascii="Arial" w:eastAsia="Arial Unicode MS" w:hAnsi="Arial" w:cs="Arial"/>
          <w:b/>
          <w:color w:val="000000"/>
          <w:sz w:val="18"/>
          <w:lang w:val="es-ES" w:eastAsia="ar-SA"/>
        </w:rPr>
        <w:t xml:space="preserve"> </w:t>
      </w:r>
      <w:r w:rsidRPr="00442848">
        <w:rPr>
          <w:rFonts w:ascii="Arial" w:eastAsia="Arial Unicode MS" w:hAnsi="Arial" w:cs="Arial"/>
          <w:b/>
          <w:sz w:val="20"/>
          <w:lang w:val="es-ES" w:eastAsia="ar-SA"/>
        </w:rPr>
        <w:t xml:space="preserve">ENTREGA DE IMPRESORA LASER A COLOR SIN COSTO ADICIONAL. </w:t>
      </w:r>
      <w:r w:rsidRPr="00442848">
        <w:rPr>
          <w:rFonts w:ascii="Arial" w:eastAsia="Arial Unicode MS" w:hAnsi="Arial" w:cs="Arial"/>
          <w:b/>
          <w:color w:val="000000"/>
          <w:sz w:val="20"/>
          <w:lang w:val="es-ES" w:eastAsia="ar-SA"/>
        </w:rPr>
        <w:t>(MÁXIMO 50 PUNTOS)</w:t>
      </w:r>
      <w:r>
        <w:rPr>
          <w:rFonts w:ascii="Arial" w:eastAsia="Arial Unicode MS" w:hAnsi="Arial" w:cs="Arial"/>
          <w:b/>
          <w:color w:val="000000"/>
          <w:sz w:val="20"/>
          <w:lang w:val="es-ES" w:eastAsia="ar-SA"/>
        </w:rPr>
        <w:t xml:space="preserve"> </w:t>
      </w:r>
      <w:r w:rsidRPr="00122B00">
        <w:rPr>
          <w:rFonts w:ascii="Arial" w:hAnsi="Arial" w:cs="Arial"/>
          <w:bCs/>
          <w:sz w:val="20"/>
          <w:szCs w:val="20"/>
        </w:rPr>
        <w:t>Invitación Abierta No. 0</w:t>
      </w:r>
      <w:r>
        <w:rPr>
          <w:rFonts w:ascii="Arial" w:hAnsi="Arial" w:cs="Arial"/>
          <w:bCs/>
          <w:sz w:val="20"/>
          <w:szCs w:val="20"/>
        </w:rPr>
        <w:t>12</w:t>
      </w:r>
      <w:r w:rsidRPr="00122B00">
        <w:rPr>
          <w:rFonts w:ascii="Arial" w:hAnsi="Arial" w:cs="Arial"/>
          <w:bCs/>
          <w:sz w:val="20"/>
          <w:szCs w:val="20"/>
        </w:rPr>
        <w:t xml:space="preserve"> de </w:t>
      </w:r>
      <w:r w:rsidRPr="00122B00">
        <w:rPr>
          <w:rFonts w:ascii="Arial" w:hAnsi="Arial" w:cs="Arial"/>
          <w:bCs/>
          <w:sz w:val="20"/>
          <w:szCs w:val="20"/>
        </w:rPr>
        <w:t>2020, el</w:t>
      </w:r>
      <w:r w:rsidRPr="00122B00">
        <w:rPr>
          <w:rFonts w:ascii="Arial" w:hAnsi="Arial" w:cs="Arial"/>
          <w:bCs/>
          <w:sz w:val="20"/>
          <w:szCs w:val="20"/>
        </w:rPr>
        <w:t xml:space="preserve"> cual quedará así:</w:t>
      </w:r>
    </w:p>
    <w:p w:rsidR="003A4BA9" w:rsidRPr="00122B00" w:rsidRDefault="003A4BA9" w:rsidP="00442848">
      <w:pPr>
        <w:jc w:val="both"/>
        <w:rPr>
          <w:rFonts w:ascii="Arial" w:hAnsi="Arial" w:cs="Arial"/>
          <w:b/>
          <w:sz w:val="20"/>
          <w:szCs w:val="20"/>
        </w:rPr>
      </w:pPr>
    </w:p>
    <w:p w:rsidR="00442848" w:rsidRPr="00AA318B" w:rsidRDefault="00442848" w:rsidP="00442848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/>
          <w:color w:val="000000"/>
          <w:sz w:val="22"/>
          <w:lang w:val="es-ES" w:eastAsia="ar-SA"/>
        </w:rPr>
      </w:pPr>
      <w:r w:rsidRPr="00AA318B">
        <w:rPr>
          <w:rFonts w:ascii="Arial" w:eastAsia="Arial Unicode MS" w:hAnsi="Arial" w:cs="Arial"/>
          <w:b/>
          <w:color w:val="000000"/>
          <w:sz w:val="22"/>
          <w:lang w:val="es-ES" w:eastAsia="ar-SA"/>
        </w:rPr>
        <w:t xml:space="preserve">5.2.3 </w:t>
      </w:r>
      <w:r w:rsidRPr="00AA318B">
        <w:rPr>
          <w:rFonts w:ascii="Arial" w:eastAsia="Arial Unicode MS" w:hAnsi="Arial" w:cs="Arial"/>
          <w:b/>
          <w:sz w:val="22"/>
          <w:lang w:val="es-ES" w:eastAsia="ar-SA"/>
        </w:rPr>
        <w:t xml:space="preserve">ENTREGA DE IMPRESORA LASER A COLOR SIN COSTO ADICIONAL. </w:t>
      </w:r>
      <w:r w:rsidRPr="00AA318B">
        <w:rPr>
          <w:rFonts w:ascii="Arial" w:eastAsia="Arial Unicode MS" w:hAnsi="Arial" w:cs="Arial"/>
          <w:b/>
          <w:color w:val="000000"/>
          <w:sz w:val="22"/>
          <w:lang w:val="es-ES" w:eastAsia="ar-SA"/>
        </w:rPr>
        <w:t>(MÁXIMO 50 PUNTOS)</w:t>
      </w:r>
    </w:p>
    <w:p w:rsidR="00442848" w:rsidRPr="00697162" w:rsidRDefault="00442848" w:rsidP="00442848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/>
          <w:color w:val="000000"/>
          <w:lang w:val="es-ES" w:eastAsia="ar-SA"/>
        </w:rPr>
      </w:pPr>
    </w:p>
    <w:p w:rsidR="00442848" w:rsidRPr="00697162" w:rsidRDefault="00442848" w:rsidP="00442848">
      <w:pPr>
        <w:spacing w:after="238"/>
        <w:ind w:left="-5" w:right="12"/>
        <w:jc w:val="both"/>
        <w:rPr>
          <w:rFonts w:ascii="Arial" w:hAnsi="Arial" w:cs="Arial"/>
        </w:rPr>
      </w:pPr>
      <w:r w:rsidRPr="00697162">
        <w:rPr>
          <w:rFonts w:ascii="Arial" w:eastAsia="Arial Unicode MS" w:hAnsi="Arial" w:cs="Arial"/>
          <w:color w:val="000000"/>
          <w:lang w:val="es-ES" w:eastAsia="ar-SA"/>
        </w:rPr>
        <w:t>La Empresa de Licores de Cundinamarca, entre sus necesidades y debido a las ventas de este año dará</w:t>
      </w:r>
      <w:r>
        <w:rPr>
          <w:rFonts w:ascii="Arial" w:eastAsia="Arial Unicode MS" w:hAnsi="Arial" w:cs="Arial"/>
          <w:color w:val="000000"/>
          <w:lang w:val="es-ES" w:eastAsia="ar-SA"/>
        </w:rPr>
        <w:t xml:space="preserve"> hasta 5</w:t>
      </w:r>
      <w:r w:rsidRPr="00697162">
        <w:rPr>
          <w:rFonts w:ascii="Arial" w:eastAsia="Arial Unicode MS" w:hAnsi="Arial" w:cs="Arial"/>
          <w:color w:val="000000"/>
          <w:lang w:val="es-ES" w:eastAsia="ar-SA"/>
        </w:rPr>
        <w:t xml:space="preserve">0 puntos adicionales a la empresa que suministre sin costo adicional una impresora </w:t>
      </w:r>
      <w:r w:rsidRPr="00697162">
        <w:rPr>
          <w:rFonts w:ascii="Arial" w:eastAsia="Arial Unicode MS" w:hAnsi="Arial" w:cs="Arial"/>
          <w:color w:val="000000"/>
          <w:lang w:val="es-ES" w:eastAsia="ar-SA"/>
        </w:rPr>
        <w:t>láser</w:t>
      </w:r>
      <w:r w:rsidRPr="00697162">
        <w:rPr>
          <w:rFonts w:ascii="Arial" w:eastAsia="Arial Unicode MS" w:hAnsi="Arial" w:cs="Arial"/>
          <w:color w:val="000000"/>
          <w:lang w:val="es-ES" w:eastAsia="ar-SA"/>
        </w:rPr>
        <w:t xml:space="preserve"> a color empresarial q</w:t>
      </w:r>
      <w:bookmarkStart w:id="8" w:name="_GoBack"/>
      <w:bookmarkEnd w:id="8"/>
      <w:r w:rsidRPr="00697162">
        <w:rPr>
          <w:rFonts w:ascii="Arial" w:eastAsia="Arial Unicode MS" w:hAnsi="Arial" w:cs="Arial"/>
          <w:color w:val="000000"/>
          <w:lang w:val="es-ES" w:eastAsia="ar-SA"/>
        </w:rPr>
        <w:t xml:space="preserve">ue cumpla como mínimo con las siguientes especificaciones </w:t>
      </w:r>
    </w:p>
    <w:p w:rsidR="00442848" w:rsidRPr="00697162" w:rsidRDefault="00442848" w:rsidP="00442848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697162">
        <w:rPr>
          <w:rFonts w:ascii="Arial" w:hAnsi="Arial" w:cs="Arial"/>
        </w:rPr>
        <w:t>Dentro del contexto se han considerado los siguientes requisitos para la asignación de puntajes en los siguientes términos:</w:t>
      </w:r>
    </w:p>
    <w:p w:rsidR="00442848" w:rsidRPr="00697162" w:rsidRDefault="00442848" w:rsidP="00442848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5622"/>
        <w:gridCol w:w="981"/>
      </w:tblGrid>
      <w:tr w:rsidR="00442848" w:rsidRPr="00697162" w:rsidTr="009611C4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  <w:r w:rsidRPr="00697162"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  <w:r w:rsidRPr="00697162"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  <w:t>REQUISITO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  <w:r w:rsidRPr="00697162"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  <w:t>PUNTAJE</w:t>
            </w:r>
          </w:p>
        </w:tc>
      </w:tr>
      <w:tr w:rsidR="00442848" w:rsidRPr="00697162" w:rsidTr="009611C4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  <w:r w:rsidRPr="00697162"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  <w:t xml:space="preserve">IMPRESORA LASER CORPORATIVA A COLOR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 xml:space="preserve">Print speed Black (A4, normal) Up to 38 ppm; </w:t>
            </w: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Colour</w:t>
            </w:r>
            <w:proofErr w:type="spellEnd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 xml:space="preserve"> (A4, normal): Up to 38 ppm; Black (A4, duplex): Up to 38 </w:t>
            </w: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ipm</w:t>
            </w:r>
            <w:proofErr w:type="spellEnd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 xml:space="preserve">; </w:t>
            </w: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Colour</w:t>
            </w:r>
            <w:proofErr w:type="spellEnd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 xml:space="preserve"> (A4, duplex): Up to 38 </w:t>
            </w: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ipm</w:t>
            </w:r>
            <w:proofErr w:type="spellEnd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</w:p>
        </w:tc>
      </w:tr>
      <w:tr w:rsidR="00442848" w:rsidRPr="00697162" w:rsidTr="009611C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100-sheet multipurpose tray, 550-sheet input tray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</w:p>
        </w:tc>
      </w:tr>
      <w:tr w:rsidR="00442848" w:rsidRPr="00697162" w:rsidTr="009611C4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ENERGY STAR® certified/Blue Angel 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</w:p>
        </w:tc>
      </w:tr>
      <w:tr w:rsidR="00442848" w:rsidRPr="00697162" w:rsidTr="009611C4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8" w:rsidRPr="00697162" w:rsidRDefault="00442848" w:rsidP="009611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Duplex</w:t>
            </w:r>
            <w:proofErr w:type="spellEnd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 xml:space="preserve"> </w:t>
            </w: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printing</w:t>
            </w:r>
            <w:proofErr w:type="spellEnd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 xml:space="preserve"> </w:t>
            </w:r>
            <w:proofErr w:type="spellStart"/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Automatic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</w:p>
        </w:tc>
      </w:tr>
      <w:tr w:rsidR="00442848" w:rsidRPr="00697162" w:rsidTr="009611C4">
        <w:trPr>
          <w:cantSplit/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PUNTAJE MÁXIMO PROPONENTE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848" w:rsidRPr="00442848" w:rsidRDefault="00442848" w:rsidP="009611C4">
            <w:pPr>
              <w:jc w:val="both"/>
              <w:rPr>
                <w:rFonts w:ascii="Arial" w:eastAsia="Arial Unicode MS" w:hAnsi="Arial" w:cs="Arial"/>
                <w:color w:val="000000"/>
                <w:lang w:val="es-ES" w:eastAsia="ar-SA"/>
              </w:rPr>
            </w:pPr>
            <w:r w:rsidRPr="00442848">
              <w:rPr>
                <w:rFonts w:ascii="Arial" w:eastAsia="Arial Unicode MS" w:hAnsi="Arial" w:cs="Arial"/>
                <w:color w:val="000000"/>
                <w:lang w:val="es-ES" w:eastAsia="ar-SA"/>
              </w:rPr>
              <w:t>50</w:t>
            </w:r>
          </w:p>
        </w:tc>
      </w:tr>
    </w:tbl>
    <w:p w:rsidR="00442848" w:rsidRDefault="00442848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</w:p>
    <w:p w:rsidR="00442848" w:rsidRPr="00122B00" w:rsidRDefault="00442848" w:rsidP="00442848">
      <w:pPr>
        <w:jc w:val="both"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TERCERO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122B00">
        <w:rPr>
          <w:rFonts w:ascii="Arial" w:eastAsia="Arial" w:hAnsi="Arial" w:cs="Arial"/>
          <w:sz w:val="20"/>
          <w:szCs w:val="20"/>
        </w:rPr>
        <w:t xml:space="preserve"> Las demás condiciones de la invitación Abierta</w:t>
      </w:r>
      <w:r>
        <w:rPr>
          <w:rFonts w:ascii="Arial" w:eastAsia="Arial" w:hAnsi="Arial" w:cs="Arial"/>
          <w:sz w:val="20"/>
          <w:szCs w:val="20"/>
        </w:rPr>
        <w:t xml:space="preserve"> No. </w:t>
      </w:r>
      <w:proofErr w:type="gramStart"/>
      <w:r>
        <w:rPr>
          <w:rFonts w:ascii="Arial" w:eastAsia="Arial" w:hAnsi="Arial" w:cs="Arial"/>
          <w:sz w:val="20"/>
          <w:szCs w:val="20"/>
        </w:rPr>
        <w:t>012 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2020, </w:t>
      </w:r>
      <w:r w:rsidRPr="00122B00">
        <w:rPr>
          <w:rFonts w:ascii="Arial" w:eastAsia="Arial" w:hAnsi="Arial" w:cs="Arial"/>
          <w:sz w:val="20"/>
          <w:szCs w:val="20"/>
        </w:rPr>
        <w:t xml:space="preserve"> no modificadas en la presente Adenda, permanecen inalterables</w:t>
      </w:r>
    </w:p>
    <w:p w:rsidR="00442848" w:rsidRPr="00122B00" w:rsidRDefault="00442848" w:rsidP="00442848">
      <w:pPr>
        <w:autoSpaceDE w:val="0"/>
        <w:rPr>
          <w:rFonts w:ascii="Arial" w:hAnsi="Arial" w:cs="Arial"/>
          <w:b/>
          <w:sz w:val="20"/>
          <w:szCs w:val="20"/>
        </w:rPr>
      </w:pPr>
    </w:p>
    <w:p w:rsidR="00442848" w:rsidRDefault="00442848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</w:p>
    <w:p w:rsidR="0056556D" w:rsidRPr="00122B00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eastAsia="Arial" w:hAnsi="Arial" w:cs="Arial"/>
          <w:sz w:val="20"/>
          <w:szCs w:val="20"/>
        </w:rPr>
        <w:t xml:space="preserve">Dado en Cota, a los </w:t>
      </w:r>
      <w:r w:rsidR="00205E7F">
        <w:rPr>
          <w:rFonts w:ascii="Arial" w:eastAsia="Arial" w:hAnsi="Arial" w:cs="Arial"/>
          <w:sz w:val="20"/>
          <w:szCs w:val="20"/>
        </w:rPr>
        <w:t xml:space="preserve">seis </w:t>
      </w:r>
      <w:r w:rsidR="009D1FF8">
        <w:rPr>
          <w:rFonts w:ascii="Arial" w:eastAsia="Arial" w:hAnsi="Arial" w:cs="Arial"/>
          <w:sz w:val="20"/>
          <w:szCs w:val="20"/>
        </w:rPr>
        <w:t>(</w:t>
      </w:r>
      <w:r w:rsidR="00205E7F">
        <w:rPr>
          <w:rFonts w:ascii="Arial" w:eastAsia="Arial" w:hAnsi="Arial" w:cs="Arial"/>
          <w:sz w:val="20"/>
          <w:szCs w:val="20"/>
        </w:rPr>
        <w:t>6</w:t>
      </w:r>
      <w:r w:rsidR="009D1FF8">
        <w:rPr>
          <w:rFonts w:ascii="Arial" w:eastAsia="Arial" w:hAnsi="Arial" w:cs="Arial"/>
          <w:sz w:val="20"/>
          <w:szCs w:val="20"/>
        </w:rPr>
        <w:t xml:space="preserve">) </w:t>
      </w:r>
      <w:r w:rsidR="00AA318B">
        <w:rPr>
          <w:rFonts w:ascii="Arial" w:eastAsia="Arial" w:hAnsi="Arial" w:cs="Arial"/>
          <w:sz w:val="20"/>
          <w:szCs w:val="20"/>
        </w:rPr>
        <w:t>días del</w:t>
      </w:r>
      <w:r w:rsidRPr="00122B00">
        <w:rPr>
          <w:rFonts w:ascii="Arial" w:eastAsia="Arial" w:hAnsi="Arial" w:cs="Arial"/>
          <w:sz w:val="20"/>
          <w:szCs w:val="20"/>
        </w:rPr>
        <w:t xml:space="preserve"> mes de</w:t>
      </w:r>
      <w:r w:rsidR="00B924FF">
        <w:rPr>
          <w:rFonts w:ascii="Arial" w:eastAsia="Arial" w:hAnsi="Arial" w:cs="Arial"/>
          <w:sz w:val="20"/>
          <w:szCs w:val="20"/>
        </w:rPr>
        <w:t xml:space="preserve"> </w:t>
      </w:r>
      <w:r w:rsidR="00205E7F">
        <w:rPr>
          <w:rFonts w:ascii="Arial" w:eastAsia="Arial" w:hAnsi="Arial" w:cs="Arial"/>
          <w:sz w:val="20"/>
          <w:szCs w:val="20"/>
        </w:rPr>
        <w:t>octubre de</w:t>
      </w:r>
      <w:r w:rsidRPr="00122B00">
        <w:rPr>
          <w:rFonts w:ascii="Arial" w:eastAsia="Arial" w:hAnsi="Arial" w:cs="Arial"/>
          <w:sz w:val="20"/>
          <w:szCs w:val="20"/>
        </w:rPr>
        <w:t xml:space="preserve"> dos </w:t>
      </w:r>
      <w:r w:rsidR="00AA318B" w:rsidRPr="00122B00">
        <w:rPr>
          <w:rFonts w:ascii="Arial" w:eastAsia="Arial" w:hAnsi="Arial" w:cs="Arial"/>
          <w:sz w:val="20"/>
          <w:szCs w:val="20"/>
        </w:rPr>
        <w:t>mil veinte</w:t>
      </w:r>
      <w:r w:rsidR="00D52CC9" w:rsidRPr="00122B00">
        <w:rPr>
          <w:rFonts w:ascii="Arial" w:eastAsia="Arial" w:hAnsi="Arial" w:cs="Arial"/>
          <w:sz w:val="20"/>
          <w:szCs w:val="20"/>
        </w:rPr>
        <w:t xml:space="preserve"> </w:t>
      </w:r>
      <w:r w:rsidRPr="00122B00">
        <w:rPr>
          <w:rFonts w:ascii="Arial" w:eastAsia="Arial" w:hAnsi="Arial" w:cs="Arial"/>
          <w:sz w:val="20"/>
          <w:szCs w:val="20"/>
        </w:rPr>
        <w:t>(20</w:t>
      </w:r>
      <w:r w:rsidR="00D52CC9" w:rsidRPr="00122B00">
        <w:rPr>
          <w:rFonts w:ascii="Arial" w:eastAsia="Arial" w:hAnsi="Arial" w:cs="Arial"/>
          <w:sz w:val="20"/>
          <w:szCs w:val="20"/>
        </w:rPr>
        <w:t>20</w:t>
      </w:r>
      <w:r w:rsidRPr="00122B00">
        <w:rPr>
          <w:rFonts w:ascii="Arial" w:eastAsia="Arial" w:hAnsi="Arial" w:cs="Arial"/>
          <w:sz w:val="20"/>
          <w:szCs w:val="20"/>
        </w:rPr>
        <w:t>).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1B3B7C" w:rsidRDefault="001B3B7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056CDC" w:rsidRDefault="00056CD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122B00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eastAsia="Arial" w:hAnsi="Arial" w:cs="Arial"/>
          <w:sz w:val="20"/>
          <w:szCs w:val="20"/>
        </w:rPr>
        <w:t>Gerente General</w:t>
      </w:r>
    </w:p>
    <w:p w:rsidR="009E257C" w:rsidRDefault="009E257C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</w:p>
    <w:p w:rsidR="001B23EF" w:rsidRPr="001B23EF" w:rsidRDefault="001B23EF" w:rsidP="001B23EF">
      <w:pPr>
        <w:widowControl w:val="0"/>
        <w:suppressAutoHyphens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</w:t>
      </w:r>
    </w:p>
    <w:p w:rsidR="00DB0842" w:rsidRPr="00F808DE" w:rsidRDefault="00DB0842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  <w:proofErr w:type="spellStart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>Vo</w:t>
      </w:r>
      <w:proofErr w:type="spellEnd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 xml:space="preserve">. Bo. </w:t>
      </w:r>
      <w:r w:rsidR="00205E7F">
        <w:rPr>
          <w:rFonts w:ascii="Arial" w:eastAsia="Arial Unicode MS" w:hAnsi="Arial" w:cs="Arial"/>
          <w:b/>
          <w:sz w:val="18"/>
          <w:szCs w:val="18"/>
          <w:lang w:val="es-ES" w:eastAsia="ar-SA"/>
        </w:rPr>
        <w:t>LEONARDO RODRIGUEZ  SUAREZ</w:t>
      </w:r>
    </w:p>
    <w:p w:rsidR="00205E7F" w:rsidRPr="00697162" w:rsidRDefault="00205E7F" w:rsidP="00205E7F">
      <w:pPr>
        <w:widowControl w:val="0"/>
        <w:suppressAutoHyphens/>
        <w:spacing w:line="276" w:lineRule="auto"/>
        <w:ind w:left="-567"/>
        <w:jc w:val="both"/>
        <w:rPr>
          <w:rFonts w:ascii="Arial" w:eastAsia="Arial Unicode MS" w:hAnsi="Arial" w:cs="Arial"/>
          <w:bCs/>
          <w:color w:val="000000"/>
          <w:sz w:val="18"/>
          <w:lang w:val="es-ES" w:eastAsia="ar-SA"/>
        </w:rPr>
      </w:pPr>
      <w:r>
        <w:rPr>
          <w:rFonts w:ascii="Arial" w:eastAsia="Arial Unicode MS" w:hAnsi="Arial" w:cs="Arial"/>
          <w:sz w:val="18"/>
          <w:szCs w:val="18"/>
          <w:lang w:val="es-ES" w:eastAsia="ar-SA"/>
        </w:rPr>
        <w:t xml:space="preserve">                        </w:t>
      </w:r>
      <w:r w:rsidRPr="00697162">
        <w:rPr>
          <w:rFonts w:ascii="Arial" w:eastAsia="Arial Unicode MS" w:hAnsi="Arial" w:cs="Arial"/>
          <w:bCs/>
          <w:color w:val="000000"/>
          <w:sz w:val="18"/>
          <w:lang w:val="es-ES" w:eastAsia="ar-SA"/>
        </w:rPr>
        <w:t>Jefe oficina Planeación y Sistemas de Información</w:t>
      </w:r>
    </w:p>
    <w:p w:rsidR="00DB0842" w:rsidRPr="00205E7F" w:rsidRDefault="00DB0842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</w:p>
    <w:p w:rsidR="00DB0842" w:rsidRDefault="00DB0842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B924FF" w:rsidRPr="00F808DE" w:rsidRDefault="00B924FF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9E257C" w:rsidRDefault="009E257C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056CDC" w:rsidRDefault="00056CDC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056CDC" w:rsidRPr="001B23EF" w:rsidRDefault="001B23EF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</w:t>
      </w:r>
    </w:p>
    <w:p w:rsidR="0056556D" w:rsidRPr="00F808DE" w:rsidRDefault="0056556D" w:rsidP="0056556D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CO" w:eastAsia="ar-SA"/>
        </w:rPr>
      </w:pPr>
      <w:proofErr w:type="spellStart"/>
      <w:r w:rsidRPr="00F808D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>Vo</w:t>
      </w:r>
      <w:proofErr w:type="spellEnd"/>
      <w:r w:rsidRPr="00F808D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. Bo. </w:t>
      </w:r>
      <w:r w:rsidRPr="00F808DE">
        <w:rPr>
          <w:rFonts w:ascii="Arial" w:eastAsia="Arial Unicode MS" w:hAnsi="Arial" w:cs="Arial"/>
          <w:b/>
          <w:sz w:val="18"/>
          <w:szCs w:val="18"/>
          <w:lang w:val="es-CO" w:eastAsia="ar-SA"/>
        </w:rPr>
        <w:t>SANDRA MILENA CUBILLOS GONZALEZ</w:t>
      </w:r>
    </w:p>
    <w:p w:rsidR="009F4071" w:rsidRDefault="0056556D" w:rsidP="00F808DE">
      <w:pPr>
        <w:widowControl w:val="0"/>
        <w:suppressAutoHyphens/>
        <w:rPr>
          <w:rFonts w:ascii="Arial" w:eastAsia="Arial Unicode MS" w:hAnsi="Arial" w:cs="Arial"/>
          <w:sz w:val="18"/>
          <w:szCs w:val="18"/>
          <w:lang w:val="es-CO" w:eastAsia="ar-SA"/>
        </w:rPr>
      </w:pP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</w:t>
      </w:r>
      <w:r w:rsidR="009F4071"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             </w:t>
      </w: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>Jefe</w:t>
      </w:r>
      <w:r w:rsidR="005C5A99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de</w:t>
      </w: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Oficina </w:t>
      </w:r>
      <w:r w:rsidR="005C5A99">
        <w:rPr>
          <w:rFonts w:ascii="Arial" w:eastAsia="Arial Unicode MS" w:hAnsi="Arial" w:cs="Arial"/>
          <w:sz w:val="18"/>
          <w:szCs w:val="18"/>
          <w:lang w:val="es-CO" w:eastAsia="ar-SA"/>
        </w:rPr>
        <w:t>Asesora  Jurídica y Contratación</w:t>
      </w: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>l</w:t>
      </w:r>
    </w:p>
    <w:p w:rsidR="009E257C" w:rsidRDefault="009E257C" w:rsidP="00F808DE">
      <w:pPr>
        <w:widowControl w:val="0"/>
        <w:suppressAutoHyphens/>
        <w:rPr>
          <w:rFonts w:ascii="Arial" w:eastAsia="Arial Unicode MS" w:hAnsi="Arial" w:cs="Arial"/>
          <w:sz w:val="18"/>
          <w:szCs w:val="18"/>
          <w:lang w:val="es-CO" w:eastAsia="ar-SA"/>
        </w:rPr>
      </w:pPr>
    </w:p>
    <w:p w:rsidR="00056CDC" w:rsidRDefault="00056CD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</w:p>
    <w:p w:rsidR="00056CDC" w:rsidRDefault="00056CD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</w:p>
    <w:p w:rsidR="00056CDC" w:rsidRDefault="00056CD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</w:p>
    <w:p w:rsidR="009E257C" w:rsidRPr="00056CDC" w:rsidRDefault="009E257C" w:rsidP="00F808DE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056CDC">
        <w:rPr>
          <w:rFonts w:ascii="Arial" w:eastAsia="Arial Unicode MS" w:hAnsi="Arial" w:cs="Arial"/>
          <w:sz w:val="10"/>
          <w:szCs w:val="16"/>
          <w:lang w:val="es-CO" w:eastAsia="ar-SA"/>
        </w:rPr>
        <w:t>Elaboró. Luz Marina Torres  Rojas</w:t>
      </w:r>
    </w:p>
    <w:p w:rsidR="009E257C" w:rsidRPr="00056CDC" w:rsidRDefault="009E257C" w:rsidP="00F808DE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056CDC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               Profesional Universitaria</w:t>
      </w:r>
    </w:p>
    <w:p w:rsidR="009E257C" w:rsidRPr="00056CDC" w:rsidRDefault="009E257C" w:rsidP="00F808DE">
      <w:pPr>
        <w:widowControl w:val="0"/>
        <w:suppressAutoHyphens/>
        <w:rPr>
          <w:rFonts w:ascii="Arial" w:hAnsi="Arial" w:cs="Arial"/>
          <w:b/>
          <w:sz w:val="14"/>
          <w:szCs w:val="20"/>
          <w:lang w:val="es-ES"/>
        </w:rPr>
      </w:pPr>
      <w:r w:rsidRPr="00056CDC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</w:t>
      </w:r>
    </w:p>
    <w:sectPr w:rsidR="009E257C" w:rsidRPr="00056CDC" w:rsidSect="006B5198">
      <w:headerReference w:type="default" r:id="rId13"/>
      <w:footerReference w:type="default" r:id="rId14"/>
      <w:pgSz w:w="12242" w:h="15842" w:code="1"/>
      <w:pgMar w:top="243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9E" w:rsidRDefault="0078039E" w:rsidP="00157A18">
      <w:r>
        <w:separator/>
      </w:r>
    </w:p>
  </w:endnote>
  <w:endnote w:type="continuationSeparator" w:id="0">
    <w:p w:rsidR="0078039E" w:rsidRDefault="0078039E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D404AF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45AC048F" wp14:editId="7337B172">
          <wp:simplePos x="0" y="0"/>
          <wp:positionH relativeFrom="page">
            <wp:posOffset>1127760</wp:posOffset>
          </wp:positionH>
          <wp:positionV relativeFrom="bottomMargin">
            <wp:posOffset>48895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9E" w:rsidRDefault="0078039E" w:rsidP="00157A18">
      <w:r>
        <w:separator/>
      </w:r>
    </w:p>
  </w:footnote>
  <w:footnote w:type="continuationSeparator" w:id="0">
    <w:p w:rsidR="0078039E" w:rsidRDefault="0078039E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6414D0">
    <w:pPr>
      <w:jc w:val="center"/>
      <w:rPr>
        <w:color w:val="323E4F" w:themeColor="text2" w:themeShade="BF"/>
        <w:sz w:val="16"/>
        <w:szCs w:val="16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3C431A5" wp14:editId="48B17CBA">
          <wp:simplePos x="0" y="0"/>
          <wp:positionH relativeFrom="margin">
            <wp:posOffset>379730</wp:posOffset>
          </wp:positionH>
          <wp:positionV relativeFrom="topMargin">
            <wp:posOffset>45085</wp:posOffset>
          </wp:positionV>
          <wp:extent cx="1950720" cy="14249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04CC1"/>
    <w:rsid w:val="000175B6"/>
    <w:rsid w:val="000207B0"/>
    <w:rsid w:val="0002750C"/>
    <w:rsid w:val="00032022"/>
    <w:rsid w:val="00051A56"/>
    <w:rsid w:val="00056CDC"/>
    <w:rsid w:val="0006706A"/>
    <w:rsid w:val="0007606A"/>
    <w:rsid w:val="000C0FF2"/>
    <w:rsid w:val="000D788F"/>
    <w:rsid w:val="000F672B"/>
    <w:rsid w:val="001009FD"/>
    <w:rsid w:val="001059CE"/>
    <w:rsid w:val="00122B00"/>
    <w:rsid w:val="0014215B"/>
    <w:rsid w:val="00142765"/>
    <w:rsid w:val="00157A18"/>
    <w:rsid w:val="00163B25"/>
    <w:rsid w:val="00197AD9"/>
    <w:rsid w:val="001B23EF"/>
    <w:rsid w:val="001B3B7C"/>
    <w:rsid w:val="0020239A"/>
    <w:rsid w:val="00205E7F"/>
    <w:rsid w:val="002109D4"/>
    <w:rsid w:val="00253107"/>
    <w:rsid w:val="0028079F"/>
    <w:rsid w:val="002A087C"/>
    <w:rsid w:val="002B0A3C"/>
    <w:rsid w:val="002B1AC1"/>
    <w:rsid w:val="002E5863"/>
    <w:rsid w:val="002F505B"/>
    <w:rsid w:val="002F66B0"/>
    <w:rsid w:val="002F66B4"/>
    <w:rsid w:val="00303016"/>
    <w:rsid w:val="003168A4"/>
    <w:rsid w:val="00340B0F"/>
    <w:rsid w:val="00343B46"/>
    <w:rsid w:val="00352298"/>
    <w:rsid w:val="003A4BA9"/>
    <w:rsid w:val="003B7ACC"/>
    <w:rsid w:val="003D0E82"/>
    <w:rsid w:val="00442848"/>
    <w:rsid w:val="00450664"/>
    <w:rsid w:val="004A0386"/>
    <w:rsid w:val="004A0F1C"/>
    <w:rsid w:val="004A3998"/>
    <w:rsid w:val="004E4B66"/>
    <w:rsid w:val="004F4241"/>
    <w:rsid w:val="004F4DB1"/>
    <w:rsid w:val="00537824"/>
    <w:rsid w:val="005424D4"/>
    <w:rsid w:val="00543F9C"/>
    <w:rsid w:val="005458EE"/>
    <w:rsid w:val="0056556D"/>
    <w:rsid w:val="005849EE"/>
    <w:rsid w:val="005A39A6"/>
    <w:rsid w:val="005C19E1"/>
    <w:rsid w:val="005C535F"/>
    <w:rsid w:val="005C5A99"/>
    <w:rsid w:val="005C7C38"/>
    <w:rsid w:val="005E373C"/>
    <w:rsid w:val="005F7079"/>
    <w:rsid w:val="0061584D"/>
    <w:rsid w:val="00636210"/>
    <w:rsid w:val="006414D0"/>
    <w:rsid w:val="0064294F"/>
    <w:rsid w:val="0064379A"/>
    <w:rsid w:val="00645E66"/>
    <w:rsid w:val="00665E4E"/>
    <w:rsid w:val="006B485D"/>
    <w:rsid w:val="006B5198"/>
    <w:rsid w:val="006D3A8F"/>
    <w:rsid w:val="006F39A4"/>
    <w:rsid w:val="0071435C"/>
    <w:rsid w:val="00735173"/>
    <w:rsid w:val="00753532"/>
    <w:rsid w:val="00760C05"/>
    <w:rsid w:val="0078039E"/>
    <w:rsid w:val="00781ABF"/>
    <w:rsid w:val="007A424F"/>
    <w:rsid w:val="007E11EF"/>
    <w:rsid w:val="008063CC"/>
    <w:rsid w:val="00814B9C"/>
    <w:rsid w:val="00833317"/>
    <w:rsid w:val="0085429B"/>
    <w:rsid w:val="008907BD"/>
    <w:rsid w:val="008911F4"/>
    <w:rsid w:val="00895C46"/>
    <w:rsid w:val="008E4F5E"/>
    <w:rsid w:val="008F4192"/>
    <w:rsid w:val="008F765B"/>
    <w:rsid w:val="00903927"/>
    <w:rsid w:val="00922FD5"/>
    <w:rsid w:val="00930739"/>
    <w:rsid w:val="00942D6F"/>
    <w:rsid w:val="00992064"/>
    <w:rsid w:val="00997DC3"/>
    <w:rsid w:val="009C6839"/>
    <w:rsid w:val="009D1FF8"/>
    <w:rsid w:val="009D54CE"/>
    <w:rsid w:val="009E074F"/>
    <w:rsid w:val="009E257C"/>
    <w:rsid w:val="009F4071"/>
    <w:rsid w:val="009F78B7"/>
    <w:rsid w:val="00A03686"/>
    <w:rsid w:val="00A42991"/>
    <w:rsid w:val="00A7714A"/>
    <w:rsid w:val="00A96990"/>
    <w:rsid w:val="00AA318B"/>
    <w:rsid w:val="00AA5FF6"/>
    <w:rsid w:val="00AB7797"/>
    <w:rsid w:val="00AF503A"/>
    <w:rsid w:val="00B12E49"/>
    <w:rsid w:val="00B31242"/>
    <w:rsid w:val="00B32261"/>
    <w:rsid w:val="00B657DE"/>
    <w:rsid w:val="00B65B67"/>
    <w:rsid w:val="00B75A42"/>
    <w:rsid w:val="00B924FF"/>
    <w:rsid w:val="00B9782C"/>
    <w:rsid w:val="00BC0A54"/>
    <w:rsid w:val="00BC26B9"/>
    <w:rsid w:val="00C16AF3"/>
    <w:rsid w:val="00C27414"/>
    <w:rsid w:val="00C31C50"/>
    <w:rsid w:val="00C62D16"/>
    <w:rsid w:val="00C71C6F"/>
    <w:rsid w:val="00C73282"/>
    <w:rsid w:val="00C771EF"/>
    <w:rsid w:val="00C91F99"/>
    <w:rsid w:val="00CA0826"/>
    <w:rsid w:val="00CC130C"/>
    <w:rsid w:val="00CC2417"/>
    <w:rsid w:val="00D02EBE"/>
    <w:rsid w:val="00D10AEB"/>
    <w:rsid w:val="00D404AF"/>
    <w:rsid w:val="00D477B4"/>
    <w:rsid w:val="00D52CC9"/>
    <w:rsid w:val="00D748C3"/>
    <w:rsid w:val="00D92140"/>
    <w:rsid w:val="00D97F97"/>
    <w:rsid w:val="00DB0842"/>
    <w:rsid w:val="00DC0B2D"/>
    <w:rsid w:val="00E00095"/>
    <w:rsid w:val="00E10536"/>
    <w:rsid w:val="00E123CD"/>
    <w:rsid w:val="00E202EB"/>
    <w:rsid w:val="00E414D3"/>
    <w:rsid w:val="00E67AD3"/>
    <w:rsid w:val="00E82790"/>
    <w:rsid w:val="00E96C69"/>
    <w:rsid w:val="00EA50B3"/>
    <w:rsid w:val="00EB2F1B"/>
    <w:rsid w:val="00EF633D"/>
    <w:rsid w:val="00EF70D0"/>
    <w:rsid w:val="00F13E22"/>
    <w:rsid w:val="00F570C4"/>
    <w:rsid w:val="00F808DE"/>
    <w:rsid w:val="00F82493"/>
    <w:rsid w:val="00F94B8F"/>
    <w:rsid w:val="00F9550F"/>
    <w:rsid w:val="00FA6428"/>
    <w:rsid w:val="00FB0811"/>
    <w:rsid w:val="00FC2647"/>
    <w:rsid w:val="00FC3867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AC34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48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0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122B0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on.guerrero@licoreracundinamarca.com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billos@elc.com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6796-998D-4D5A-A638-0080DF7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18</cp:revision>
  <cp:lastPrinted>2020-07-15T22:05:00Z</cp:lastPrinted>
  <dcterms:created xsi:type="dcterms:W3CDTF">2020-10-06T21:27:00Z</dcterms:created>
  <dcterms:modified xsi:type="dcterms:W3CDTF">2020-10-06T22:44:00Z</dcterms:modified>
</cp:coreProperties>
</file>