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6D" w:rsidRPr="00DE26D5" w:rsidRDefault="00B12E49" w:rsidP="00FD7021">
      <w:pPr>
        <w:pStyle w:val="Encabezado"/>
        <w:jc w:val="both"/>
        <w:rPr>
          <w:rFonts w:ascii="Arial" w:hAnsi="Arial" w:cs="Arial"/>
          <w:sz w:val="22"/>
          <w:szCs w:val="22"/>
          <w:lang w:val="es-MX"/>
        </w:rPr>
      </w:pPr>
      <w:r w:rsidRPr="00DE26D5">
        <w:rPr>
          <w:rFonts w:ascii="Arial" w:hAnsi="Arial" w:cs="Arial"/>
          <w:sz w:val="22"/>
          <w:szCs w:val="22"/>
          <w:lang w:val="es-MX"/>
        </w:rPr>
        <w:t>Cota Cundinamarca</w:t>
      </w:r>
      <w:r w:rsidR="0056556D" w:rsidRPr="00DE26D5">
        <w:rPr>
          <w:rFonts w:ascii="Arial" w:hAnsi="Arial" w:cs="Arial"/>
          <w:sz w:val="22"/>
          <w:szCs w:val="22"/>
          <w:lang w:val="es-MX"/>
        </w:rPr>
        <w:t xml:space="preserve">, </w:t>
      </w:r>
      <w:r w:rsidR="00AA5FF6" w:rsidRPr="00DE26D5">
        <w:rPr>
          <w:rFonts w:ascii="Arial" w:hAnsi="Arial" w:cs="Arial"/>
          <w:sz w:val="22"/>
          <w:szCs w:val="22"/>
          <w:lang w:val="es-MX"/>
        </w:rPr>
        <w:t xml:space="preserve"> </w:t>
      </w:r>
      <w:r w:rsidR="009228E3" w:rsidRPr="00DE26D5">
        <w:rPr>
          <w:rFonts w:ascii="Arial" w:hAnsi="Arial" w:cs="Arial"/>
          <w:sz w:val="22"/>
          <w:szCs w:val="22"/>
          <w:lang w:val="es-MX"/>
        </w:rPr>
        <w:t>1</w:t>
      </w:r>
      <w:r w:rsidR="008C3ADB" w:rsidRPr="00DE26D5">
        <w:rPr>
          <w:rFonts w:ascii="Arial" w:hAnsi="Arial" w:cs="Arial"/>
          <w:sz w:val="22"/>
          <w:szCs w:val="22"/>
          <w:lang w:val="es-MX"/>
        </w:rPr>
        <w:t>8</w:t>
      </w:r>
      <w:r w:rsidR="00AA5FF6" w:rsidRPr="00DE26D5">
        <w:rPr>
          <w:rFonts w:ascii="Arial" w:hAnsi="Arial" w:cs="Arial"/>
          <w:sz w:val="22"/>
          <w:szCs w:val="22"/>
          <w:lang w:val="es-MX"/>
        </w:rPr>
        <w:t xml:space="preserve"> </w:t>
      </w:r>
      <w:r w:rsidRPr="00DE26D5">
        <w:rPr>
          <w:rFonts w:ascii="Arial" w:hAnsi="Arial" w:cs="Arial"/>
          <w:sz w:val="22"/>
          <w:szCs w:val="22"/>
          <w:lang w:val="es-MX"/>
        </w:rPr>
        <w:t xml:space="preserve"> de </w:t>
      </w:r>
      <w:r w:rsidR="009228E3" w:rsidRPr="00DE26D5">
        <w:rPr>
          <w:rFonts w:ascii="Arial" w:hAnsi="Arial" w:cs="Arial"/>
          <w:sz w:val="22"/>
          <w:szCs w:val="22"/>
          <w:lang w:val="es-MX"/>
        </w:rPr>
        <w:t xml:space="preserve"> marzo </w:t>
      </w:r>
      <w:r w:rsidRPr="00DE26D5">
        <w:rPr>
          <w:rFonts w:ascii="Arial" w:hAnsi="Arial" w:cs="Arial"/>
          <w:sz w:val="22"/>
          <w:szCs w:val="22"/>
          <w:lang w:val="es-MX"/>
        </w:rPr>
        <w:t>de 20</w:t>
      </w:r>
      <w:r w:rsidR="009228E3" w:rsidRPr="00DE26D5">
        <w:rPr>
          <w:rFonts w:ascii="Arial" w:hAnsi="Arial" w:cs="Arial"/>
          <w:sz w:val="22"/>
          <w:szCs w:val="22"/>
          <w:lang w:val="es-MX"/>
        </w:rPr>
        <w:t>20</w:t>
      </w:r>
      <w:r w:rsidRPr="00DE26D5">
        <w:rPr>
          <w:rFonts w:ascii="Arial" w:hAnsi="Arial" w:cs="Arial"/>
          <w:sz w:val="22"/>
          <w:szCs w:val="22"/>
          <w:lang w:val="es-MX"/>
        </w:rPr>
        <w:t xml:space="preserve"> </w:t>
      </w:r>
    </w:p>
    <w:p w:rsidR="0056556D" w:rsidRPr="00DE26D5" w:rsidRDefault="0056556D" w:rsidP="00FD7021">
      <w:pPr>
        <w:pStyle w:val="Ttulo"/>
        <w:jc w:val="both"/>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56556D" w:rsidRPr="00DE26D5" w:rsidRDefault="0056556D" w:rsidP="00DE26D5">
      <w:pPr>
        <w:pStyle w:val="Ttulo"/>
        <w:rPr>
          <w:rFonts w:ascii="Arial" w:hAnsi="Arial" w:cs="Arial"/>
          <w:sz w:val="22"/>
          <w:szCs w:val="22"/>
        </w:rPr>
      </w:pPr>
      <w:r w:rsidRPr="00DE26D5">
        <w:rPr>
          <w:rFonts w:ascii="Arial" w:hAnsi="Arial" w:cs="Arial"/>
          <w:sz w:val="22"/>
          <w:szCs w:val="22"/>
        </w:rPr>
        <w:t>ADENDA No. 00</w:t>
      </w:r>
      <w:r w:rsidR="008C3ADB" w:rsidRPr="00DE26D5">
        <w:rPr>
          <w:rFonts w:ascii="Arial" w:hAnsi="Arial" w:cs="Arial"/>
          <w:sz w:val="22"/>
          <w:szCs w:val="22"/>
        </w:rPr>
        <w:t>2</w:t>
      </w:r>
    </w:p>
    <w:p w:rsidR="0056556D" w:rsidRPr="00DE26D5" w:rsidRDefault="0056556D" w:rsidP="00DE26D5">
      <w:pPr>
        <w:pStyle w:val="Encabezado"/>
        <w:jc w:val="center"/>
        <w:rPr>
          <w:rFonts w:ascii="Arial" w:hAnsi="Arial" w:cs="Arial"/>
          <w:b/>
          <w:bCs/>
          <w:sz w:val="22"/>
          <w:szCs w:val="22"/>
          <w:lang w:val="es-MX"/>
        </w:rPr>
      </w:pPr>
      <w:r w:rsidRPr="00DE26D5">
        <w:rPr>
          <w:rFonts w:ascii="Arial" w:hAnsi="Arial" w:cs="Arial"/>
          <w:b/>
          <w:bCs/>
          <w:sz w:val="22"/>
          <w:szCs w:val="22"/>
          <w:lang w:val="es-MX"/>
        </w:rPr>
        <w:t xml:space="preserve">INVITACIÓN ABIERTA No. </w:t>
      </w:r>
      <w:r w:rsidR="00B12E49" w:rsidRPr="00DE26D5">
        <w:rPr>
          <w:rFonts w:ascii="Arial" w:hAnsi="Arial" w:cs="Arial"/>
          <w:b/>
          <w:bCs/>
          <w:sz w:val="22"/>
          <w:szCs w:val="22"/>
          <w:lang w:val="es-MX"/>
        </w:rPr>
        <w:t>00</w:t>
      </w:r>
      <w:r w:rsidR="001F2354" w:rsidRPr="00DE26D5">
        <w:rPr>
          <w:rFonts w:ascii="Arial" w:hAnsi="Arial" w:cs="Arial"/>
          <w:b/>
          <w:bCs/>
          <w:sz w:val="22"/>
          <w:szCs w:val="22"/>
          <w:lang w:val="es-MX"/>
        </w:rPr>
        <w:t>7</w:t>
      </w:r>
      <w:r w:rsidR="009228E3" w:rsidRPr="00DE26D5">
        <w:rPr>
          <w:rFonts w:ascii="Arial" w:hAnsi="Arial" w:cs="Arial"/>
          <w:b/>
          <w:bCs/>
          <w:sz w:val="22"/>
          <w:szCs w:val="22"/>
          <w:lang w:val="es-MX"/>
        </w:rPr>
        <w:t xml:space="preserve"> DE  </w:t>
      </w:r>
      <w:r w:rsidRPr="00DE26D5">
        <w:rPr>
          <w:rFonts w:ascii="Arial" w:hAnsi="Arial" w:cs="Arial"/>
          <w:b/>
          <w:bCs/>
          <w:sz w:val="22"/>
          <w:szCs w:val="22"/>
          <w:lang w:val="es-MX"/>
        </w:rPr>
        <w:t>20</w:t>
      </w:r>
      <w:r w:rsidR="009228E3" w:rsidRPr="00DE26D5">
        <w:rPr>
          <w:rFonts w:ascii="Arial" w:hAnsi="Arial" w:cs="Arial"/>
          <w:b/>
          <w:bCs/>
          <w:sz w:val="22"/>
          <w:szCs w:val="22"/>
          <w:lang w:val="es-MX"/>
        </w:rPr>
        <w:t>20</w:t>
      </w:r>
    </w:p>
    <w:p w:rsidR="0056556D" w:rsidRPr="00DE26D5" w:rsidRDefault="0056556D" w:rsidP="00FD7021">
      <w:pPr>
        <w:jc w:val="both"/>
        <w:rPr>
          <w:rFonts w:ascii="Arial" w:hAnsi="Arial" w:cs="Arial"/>
          <w:b/>
          <w:caps/>
          <w:sz w:val="22"/>
          <w:szCs w:val="22"/>
          <w:lang w:val="es-MX"/>
        </w:rPr>
      </w:pPr>
    </w:p>
    <w:p w:rsidR="009228E3" w:rsidRPr="00DE26D5" w:rsidRDefault="0056556D" w:rsidP="00FD7021">
      <w:pPr>
        <w:ind w:right="9"/>
        <w:jc w:val="both"/>
        <w:rPr>
          <w:rFonts w:ascii="Arial" w:eastAsia="Tahoma" w:hAnsi="Arial" w:cs="Arial"/>
          <w:sz w:val="22"/>
          <w:szCs w:val="22"/>
        </w:rPr>
      </w:pPr>
      <w:r w:rsidRPr="00DE26D5">
        <w:rPr>
          <w:rFonts w:ascii="Arial" w:hAnsi="Arial" w:cs="Arial"/>
          <w:b/>
          <w:bCs/>
          <w:caps/>
          <w:sz w:val="22"/>
          <w:szCs w:val="22"/>
        </w:rPr>
        <w:t>OBJETO:</w:t>
      </w:r>
      <w:r w:rsidR="001F2354" w:rsidRPr="00DE26D5">
        <w:rPr>
          <w:rFonts w:ascii="Arial" w:hAnsi="Arial" w:cs="Arial"/>
          <w:b/>
          <w:bCs/>
          <w:caps/>
          <w:sz w:val="22"/>
          <w:szCs w:val="22"/>
        </w:rPr>
        <w:t xml:space="preserve"> SUMINISTRO DE  ALIMENTACION  PARA LOS TRABAJADORES  DE LA  EMPRESA DE  LICORES  DE  CUNDINAMARCA</w:t>
      </w:r>
    </w:p>
    <w:p w:rsidR="0056556D" w:rsidRPr="00DE26D5" w:rsidRDefault="0056556D" w:rsidP="00FD7021">
      <w:pPr>
        <w:jc w:val="both"/>
        <w:rPr>
          <w:rFonts w:ascii="Arial" w:hAnsi="Arial" w:cs="Arial"/>
          <w:sz w:val="22"/>
          <w:szCs w:val="22"/>
        </w:rPr>
      </w:pPr>
    </w:p>
    <w:p w:rsidR="0056556D" w:rsidRPr="00DE26D5" w:rsidRDefault="0056556D" w:rsidP="00FD7021">
      <w:pPr>
        <w:jc w:val="both"/>
        <w:rPr>
          <w:rFonts w:ascii="Arial" w:hAnsi="Arial" w:cs="Arial"/>
          <w:sz w:val="22"/>
          <w:szCs w:val="22"/>
        </w:rPr>
      </w:pPr>
      <w:r w:rsidRPr="00DE26D5">
        <w:rPr>
          <w:rFonts w:ascii="Arial" w:hAnsi="Arial" w:cs="Arial"/>
          <w:sz w:val="22"/>
          <w:szCs w:val="22"/>
        </w:rPr>
        <w:t xml:space="preserve">La Empresa de Licores de Cundinamarca, en cumplimiento del principio de oportunidad y el principio de información se permite </w:t>
      </w:r>
      <w:r w:rsidR="00D93C01" w:rsidRPr="00DE26D5">
        <w:rPr>
          <w:rFonts w:ascii="Arial" w:hAnsi="Arial" w:cs="Arial"/>
          <w:sz w:val="22"/>
          <w:szCs w:val="22"/>
        </w:rPr>
        <w:t xml:space="preserve">modificar  el  cronograma  el cual quedará  así: </w:t>
      </w:r>
      <w:r w:rsidRPr="00DE26D5">
        <w:rPr>
          <w:rFonts w:ascii="Arial" w:hAnsi="Arial" w:cs="Arial"/>
          <w:sz w:val="22"/>
          <w:szCs w:val="22"/>
        </w:rPr>
        <w:t xml:space="preserve">  </w:t>
      </w:r>
    </w:p>
    <w:p w:rsidR="0056556D" w:rsidRPr="00DE26D5" w:rsidRDefault="0056556D" w:rsidP="00FD7021">
      <w:pPr>
        <w:jc w:val="both"/>
        <w:rPr>
          <w:rFonts w:ascii="Arial" w:eastAsia="Tahoma" w:hAnsi="Arial" w:cs="Arial"/>
          <w:sz w:val="22"/>
          <w:szCs w:val="22"/>
        </w:rPr>
      </w:pPr>
    </w:p>
    <w:p w:rsidR="005A39A6" w:rsidRPr="00DE26D5" w:rsidRDefault="00930739" w:rsidP="00FD7021">
      <w:pPr>
        <w:jc w:val="both"/>
        <w:rPr>
          <w:rFonts w:ascii="Arial" w:hAnsi="Arial" w:cs="Arial"/>
          <w:bCs/>
          <w:sz w:val="22"/>
          <w:szCs w:val="22"/>
        </w:rPr>
      </w:pPr>
      <w:r w:rsidRPr="00DE26D5">
        <w:rPr>
          <w:rFonts w:ascii="Arial" w:hAnsi="Arial" w:cs="Arial"/>
          <w:b/>
          <w:bCs/>
          <w:sz w:val="22"/>
          <w:szCs w:val="22"/>
        </w:rPr>
        <w:t>ARTÍCULO PRIMERO</w:t>
      </w:r>
      <w:r w:rsidR="00FB0811" w:rsidRPr="00DE26D5">
        <w:rPr>
          <w:rFonts w:ascii="Arial" w:hAnsi="Arial" w:cs="Arial"/>
          <w:b/>
          <w:bCs/>
          <w:sz w:val="22"/>
          <w:szCs w:val="22"/>
        </w:rPr>
        <w:t xml:space="preserve">: </w:t>
      </w:r>
      <w:r w:rsidR="00B75A42" w:rsidRPr="00DE26D5">
        <w:rPr>
          <w:rFonts w:ascii="Arial" w:hAnsi="Arial" w:cs="Arial"/>
          <w:b/>
          <w:bCs/>
          <w:sz w:val="22"/>
          <w:szCs w:val="22"/>
        </w:rPr>
        <w:t>Modificar</w:t>
      </w:r>
      <w:r w:rsidR="00B75A42" w:rsidRPr="00DE26D5">
        <w:rPr>
          <w:rFonts w:ascii="Arial" w:hAnsi="Arial" w:cs="Arial"/>
          <w:bCs/>
          <w:sz w:val="22"/>
          <w:szCs w:val="22"/>
        </w:rPr>
        <w:t xml:space="preserve"> el</w:t>
      </w:r>
      <w:r w:rsidR="005A39A6" w:rsidRPr="00DE26D5">
        <w:rPr>
          <w:rFonts w:ascii="Arial" w:hAnsi="Arial" w:cs="Arial"/>
          <w:bCs/>
          <w:sz w:val="22"/>
          <w:szCs w:val="22"/>
        </w:rPr>
        <w:t xml:space="preserve"> </w:t>
      </w:r>
      <w:r w:rsidR="00BC26B9" w:rsidRPr="00DE26D5">
        <w:rPr>
          <w:rFonts w:ascii="Arial" w:hAnsi="Arial" w:cs="Arial"/>
          <w:bCs/>
          <w:sz w:val="22"/>
          <w:szCs w:val="22"/>
        </w:rPr>
        <w:t>cronograma de</w:t>
      </w:r>
      <w:r w:rsidR="005A39A6" w:rsidRPr="00DE26D5">
        <w:rPr>
          <w:rFonts w:ascii="Arial" w:hAnsi="Arial" w:cs="Arial"/>
          <w:bCs/>
          <w:sz w:val="22"/>
          <w:szCs w:val="22"/>
        </w:rPr>
        <w:t xml:space="preserve"> </w:t>
      </w:r>
      <w:r w:rsidR="008911F4" w:rsidRPr="00DE26D5">
        <w:rPr>
          <w:rFonts w:ascii="Arial" w:hAnsi="Arial" w:cs="Arial"/>
          <w:bCs/>
          <w:sz w:val="22"/>
          <w:szCs w:val="22"/>
        </w:rPr>
        <w:t>la Invitación</w:t>
      </w:r>
      <w:r w:rsidR="005A39A6" w:rsidRPr="00DE26D5">
        <w:rPr>
          <w:rFonts w:ascii="Arial" w:hAnsi="Arial" w:cs="Arial"/>
          <w:bCs/>
          <w:sz w:val="22"/>
          <w:szCs w:val="22"/>
        </w:rPr>
        <w:t xml:space="preserve"> </w:t>
      </w:r>
      <w:r w:rsidR="008911F4" w:rsidRPr="00DE26D5">
        <w:rPr>
          <w:rFonts w:ascii="Arial" w:hAnsi="Arial" w:cs="Arial"/>
          <w:bCs/>
          <w:sz w:val="22"/>
          <w:szCs w:val="22"/>
        </w:rPr>
        <w:t>Abierta No.</w:t>
      </w:r>
      <w:r w:rsidR="005A39A6" w:rsidRPr="00DE26D5">
        <w:rPr>
          <w:rFonts w:ascii="Arial" w:hAnsi="Arial" w:cs="Arial"/>
          <w:bCs/>
          <w:sz w:val="22"/>
          <w:szCs w:val="22"/>
        </w:rPr>
        <w:t xml:space="preserve"> 00</w:t>
      </w:r>
      <w:r w:rsidR="00D93C01" w:rsidRPr="00DE26D5">
        <w:rPr>
          <w:rFonts w:ascii="Arial" w:hAnsi="Arial" w:cs="Arial"/>
          <w:bCs/>
          <w:sz w:val="22"/>
          <w:szCs w:val="22"/>
        </w:rPr>
        <w:t>7</w:t>
      </w:r>
      <w:r w:rsidR="005A39A6" w:rsidRPr="00DE26D5">
        <w:rPr>
          <w:rFonts w:ascii="Arial" w:hAnsi="Arial" w:cs="Arial"/>
          <w:bCs/>
          <w:sz w:val="22"/>
          <w:szCs w:val="22"/>
        </w:rPr>
        <w:t xml:space="preserve"> </w:t>
      </w:r>
      <w:r w:rsidR="008911F4" w:rsidRPr="00DE26D5">
        <w:rPr>
          <w:rFonts w:ascii="Arial" w:hAnsi="Arial" w:cs="Arial"/>
          <w:bCs/>
          <w:sz w:val="22"/>
          <w:szCs w:val="22"/>
        </w:rPr>
        <w:t>de 20</w:t>
      </w:r>
      <w:r w:rsidR="00C146E6" w:rsidRPr="00DE26D5">
        <w:rPr>
          <w:rFonts w:ascii="Arial" w:hAnsi="Arial" w:cs="Arial"/>
          <w:bCs/>
          <w:sz w:val="22"/>
          <w:szCs w:val="22"/>
        </w:rPr>
        <w:t>20</w:t>
      </w:r>
      <w:r w:rsidR="00B75A42" w:rsidRPr="00DE26D5">
        <w:rPr>
          <w:rFonts w:ascii="Arial" w:hAnsi="Arial" w:cs="Arial"/>
          <w:bCs/>
          <w:sz w:val="22"/>
          <w:szCs w:val="22"/>
        </w:rPr>
        <w:t xml:space="preserve">, con el fin de incorporar la hora de entrega de las </w:t>
      </w:r>
      <w:r w:rsidR="008911F4" w:rsidRPr="00DE26D5">
        <w:rPr>
          <w:rFonts w:ascii="Arial" w:hAnsi="Arial" w:cs="Arial"/>
          <w:bCs/>
          <w:sz w:val="22"/>
          <w:szCs w:val="22"/>
        </w:rPr>
        <w:t>propuestas, el</w:t>
      </w:r>
      <w:r w:rsidR="00CC2417" w:rsidRPr="00DE26D5">
        <w:rPr>
          <w:rFonts w:ascii="Arial" w:hAnsi="Arial" w:cs="Arial"/>
          <w:bCs/>
          <w:sz w:val="22"/>
          <w:szCs w:val="22"/>
        </w:rPr>
        <w:t xml:space="preserve"> cual </w:t>
      </w:r>
      <w:r w:rsidR="008911F4" w:rsidRPr="00DE26D5">
        <w:rPr>
          <w:rFonts w:ascii="Arial" w:hAnsi="Arial" w:cs="Arial"/>
          <w:bCs/>
          <w:sz w:val="22"/>
          <w:szCs w:val="22"/>
        </w:rPr>
        <w:t>quedará así</w:t>
      </w:r>
      <w:r w:rsidR="00CC2417" w:rsidRPr="00DE26D5">
        <w:rPr>
          <w:rFonts w:ascii="Arial" w:hAnsi="Arial" w:cs="Arial"/>
          <w:bCs/>
          <w:sz w:val="22"/>
          <w:szCs w:val="22"/>
        </w:rPr>
        <w:t>:</w:t>
      </w:r>
    </w:p>
    <w:p w:rsidR="001059CE" w:rsidRPr="00DE26D5" w:rsidRDefault="001059CE" w:rsidP="00FD7021">
      <w:pPr>
        <w:snapToGrid w:val="0"/>
        <w:jc w:val="both"/>
        <w:rPr>
          <w:rFonts w:ascii="Arial" w:hAnsi="Arial" w:cs="Arial"/>
          <w:bCs/>
          <w:sz w:val="22"/>
          <w:szCs w:val="22"/>
        </w:rPr>
      </w:pPr>
    </w:p>
    <w:p w:rsidR="00B75A42" w:rsidRPr="00DE26D5" w:rsidRDefault="00B75A42" w:rsidP="00FD7021">
      <w:pPr>
        <w:snapToGrid w:val="0"/>
        <w:jc w:val="both"/>
        <w:rPr>
          <w:rFonts w:ascii="Arial" w:hAnsi="Arial" w:cs="Arial"/>
          <w:b/>
          <w:bCs/>
          <w:sz w:val="22"/>
          <w:szCs w:val="22"/>
        </w:rPr>
      </w:pPr>
      <w:r w:rsidRPr="00DE26D5">
        <w:rPr>
          <w:rFonts w:ascii="Arial" w:hAnsi="Arial" w:cs="Arial"/>
          <w:b/>
          <w:bCs/>
          <w:sz w:val="22"/>
          <w:szCs w:val="22"/>
        </w:rPr>
        <w:t>CRONOGRAMA</w:t>
      </w:r>
    </w:p>
    <w:p w:rsidR="00153507" w:rsidRPr="00DE26D5" w:rsidRDefault="00153507" w:rsidP="00FD7021">
      <w:pPr>
        <w:spacing w:after="9"/>
        <w:ind w:right="180"/>
        <w:jc w:val="both"/>
        <w:rPr>
          <w:rFonts w:ascii="Arial" w:hAnsi="Arial" w:cs="Arial"/>
          <w:b/>
          <w:sz w:val="22"/>
          <w:szCs w:val="22"/>
        </w:rPr>
      </w:pPr>
    </w:p>
    <w:tbl>
      <w:tblPr>
        <w:tblW w:w="8925" w:type="dxa"/>
        <w:tblInd w:w="-20" w:type="dxa"/>
        <w:tblLayout w:type="fixed"/>
        <w:tblCellMar>
          <w:left w:w="70" w:type="dxa"/>
          <w:right w:w="70" w:type="dxa"/>
        </w:tblCellMar>
        <w:tblLook w:val="0000" w:firstRow="0" w:lastRow="0" w:firstColumn="0" w:lastColumn="0" w:noHBand="0" w:noVBand="0"/>
      </w:tblPr>
      <w:tblGrid>
        <w:gridCol w:w="2000"/>
        <w:gridCol w:w="2835"/>
        <w:gridCol w:w="4090"/>
      </w:tblGrid>
      <w:tr w:rsidR="00153507" w:rsidRPr="00DE26D5" w:rsidTr="00841F73">
        <w:trPr>
          <w:trHeight w:val="92"/>
        </w:trPr>
        <w:tc>
          <w:tcPr>
            <w:tcW w:w="2000" w:type="dxa"/>
            <w:tcBorders>
              <w:top w:val="single" w:sz="4" w:space="0" w:color="000000"/>
              <w:left w:val="single" w:sz="4" w:space="0" w:color="000000"/>
              <w:bottom w:val="single" w:sz="4" w:space="0" w:color="000000"/>
            </w:tcBorders>
            <w:vAlign w:val="center"/>
          </w:tcPr>
          <w:p w:rsidR="00153507" w:rsidRPr="00DE26D5" w:rsidRDefault="00153507" w:rsidP="00FD7021">
            <w:pPr>
              <w:pStyle w:val="Sangra2detindependiente1"/>
              <w:snapToGrid w:val="0"/>
              <w:ind w:left="0" w:right="9"/>
              <w:jc w:val="both"/>
              <w:rPr>
                <w:b/>
                <w:sz w:val="22"/>
                <w:szCs w:val="22"/>
              </w:rPr>
            </w:pPr>
            <w:r w:rsidRPr="00DE26D5">
              <w:rPr>
                <w:b/>
                <w:sz w:val="22"/>
                <w:szCs w:val="22"/>
              </w:rPr>
              <w:t>CONCEPTO</w:t>
            </w:r>
          </w:p>
        </w:tc>
        <w:tc>
          <w:tcPr>
            <w:tcW w:w="2835" w:type="dxa"/>
            <w:tcBorders>
              <w:top w:val="single" w:sz="4" w:space="0" w:color="000000"/>
              <w:left w:val="single" w:sz="4" w:space="0" w:color="000000"/>
              <w:bottom w:val="single" w:sz="4" w:space="0" w:color="000000"/>
            </w:tcBorders>
            <w:vAlign w:val="center"/>
          </w:tcPr>
          <w:p w:rsidR="00153507" w:rsidRPr="00DE26D5" w:rsidRDefault="00153507" w:rsidP="00FD7021">
            <w:pPr>
              <w:pStyle w:val="Sangra2detindependiente1"/>
              <w:snapToGrid w:val="0"/>
              <w:ind w:left="0" w:right="9"/>
              <w:jc w:val="both"/>
              <w:rPr>
                <w:b/>
                <w:sz w:val="22"/>
                <w:szCs w:val="22"/>
              </w:rPr>
            </w:pPr>
            <w:r w:rsidRPr="00DE26D5">
              <w:rPr>
                <w:b/>
                <w:sz w:val="22"/>
                <w:szCs w:val="22"/>
              </w:rPr>
              <w:t>FECHA / HORA</w:t>
            </w:r>
          </w:p>
        </w:tc>
        <w:tc>
          <w:tcPr>
            <w:tcW w:w="4090" w:type="dxa"/>
            <w:tcBorders>
              <w:top w:val="single" w:sz="4" w:space="0" w:color="000000"/>
              <w:left w:val="single" w:sz="4" w:space="0" w:color="000000"/>
              <w:bottom w:val="single" w:sz="4" w:space="0" w:color="000000"/>
              <w:right w:val="single" w:sz="4" w:space="0" w:color="000000"/>
            </w:tcBorders>
            <w:vAlign w:val="center"/>
          </w:tcPr>
          <w:p w:rsidR="00153507" w:rsidRPr="00DE26D5" w:rsidRDefault="00153507" w:rsidP="00FD7021">
            <w:pPr>
              <w:snapToGrid w:val="0"/>
              <w:ind w:right="9"/>
              <w:jc w:val="both"/>
              <w:rPr>
                <w:rFonts w:ascii="Arial" w:hAnsi="Arial" w:cs="Arial"/>
                <w:b/>
                <w:sz w:val="22"/>
                <w:szCs w:val="22"/>
              </w:rPr>
            </w:pPr>
            <w:r w:rsidRPr="00DE26D5">
              <w:rPr>
                <w:rFonts w:ascii="Arial" w:hAnsi="Arial" w:cs="Arial"/>
                <w:b/>
                <w:sz w:val="22"/>
                <w:szCs w:val="22"/>
              </w:rPr>
              <w:t>LUGAR</w:t>
            </w:r>
          </w:p>
        </w:tc>
      </w:tr>
      <w:tr w:rsidR="00153507" w:rsidRPr="00DE26D5" w:rsidTr="00841F73">
        <w:trPr>
          <w:trHeight w:val="131"/>
        </w:trPr>
        <w:tc>
          <w:tcPr>
            <w:tcW w:w="2000" w:type="dxa"/>
            <w:tcBorders>
              <w:top w:val="single" w:sz="4" w:space="0" w:color="auto"/>
              <w:left w:val="single" w:sz="4" w:space="0" w:color="auto"/>
              <w:bottom w:val="single" w:sz="4" w:space="0" w:color="auto"/>
              <w:right w:val="single" w:sz="4" w:space="0" w:color="auto"/>
            </w:tcBorders>
            <w:vAlign w:val="center"/>
          </w:tcPr>
          <w:p w:rsidR="00153507" w:rsidRPr="00DE26D5" w:rsidRDefault="00153507" w:rsidP="00FD7021">
            <w:pPr>
              <w:pStyle w:val="Sangra2detindependiente1"/>
              <w:snapToGrid w:val="0"/>
              <w:ind w:left="0" w:right="9"/>
              <w:jc w:val="both"/>
              <w:rPr>
                <w:sz w:val="22"/>
                <w:szCs w:val="22"/>
              </w:rPr>
            </w:pPr>
            <w:r w:rsidRPr="00DE26D5">
              <w:rPr>
                <w:sz w:val="22"/>
                <w:szCs w:val="22"/>
              </w:rPr>
              <w:t xml:space="preserve">Respuesta aclaraciones y/o expedición de Adendas </w:t>
            </w:r>
          </w:p>
        </w:tc>
        <w:tc>
          <w:tcPr>
            <w:tcW w:w="2835" w:type="dxa"/>
            <w:tcBorders>
              <w:top w:val="single" w:sz="4" w:space="0" w:color="auto"/>
              <w:left w:val="single" w:sz="4" w:space="0" w:color="auto"/>
              <w:bottom w:val="single" w:sz="4" w:space="0" w:color="auto"/>
              <w:right w:val="single" w:sz="4" w:space="0" w:color="auto"/>
            </w:tcBorders>
            <w:vAlign w:val="center"/>
          </w:tcPr>
          <w:p w:rsidR="00153507" w:rsidRPr="00DE26D5" w:rsidRDefault="00153507" w:rsidP="00FD7021">
            <w:pPr>
              <w:pStyle w:val="Sangra2detindependiente1"/>
              <w:snapToGrid w:val="0"/>
              <w:ind w:left="0" w:right="9"/>
              <w:jc w:val="both"/>
              <w:rPr>
                <w:sz w:val="22"/>
                <w:szCs w:val="22"/>
              </w:rPr>
            </w:pPr>
            <w:r w:rsidRPr="00DE26D5">
              <w:rPr>
                <w:sz w:val="22"/>
                <w:szCs w:val="22"/>
              </w:rPr>
              <w:t xml:space="preserve">18 de marzo de 2020 </w:t>
            </w:r>
          </w:p>
        </w:tc>
        <w:tc>
          <w:tcPr>
            <w:tcW w:w="4090" w:type="dxa"/>
            <w:tcBorders>
              <w:top w:val="single" w:sz="4" w:space="0" w:color="auto"/>
              <w:left w:val="single" w:sz="4" w:space="0" w:color="auto"/>
              <w:bottom w:val="single" w:sz="4" w:space="0" w:color="auto"/>
              <w:right w:val="single" w:sz="4" w:space="0" w:color="auto"/>
            </w:tcBorders>
            <w:vAlign w:val="center"/>
          </w:tcPr>
          <w:p w:rsidR="00153507" w:rsidRPr="00DE26D5" w:rsidRDefault="0077058D" w:rsidP="00FD7021">
            <w:pPr>
              <w:snapToGrid w:val="0"/>
              <w:ind w:right="9"/>
              <w:jc w:val="both"/>
              <w:rPr>
                <w:rFonts w:ascii="Arial" w:hAnsi="Arial" w:cs="Arial"/>
                <w:sz w:val="22"/>
                <w:szCs w:val="22"/>
              </w:rPr>
            </w:pPr>
            <w:hyperlink r:id="rId7" w:history="1">
              <w:r w:rsidR="00153507" w:rsidRPr="00DE26D5">
                <w:rPr>
                  <w:rStyle w:val="Hipervnculo"/>
                  <w:rFonts w:ascii="Arial" w:hAnsi="Arial" w:cs="Arial"/>
                  <w:sz w:val="22"/>
                  <w:szCs w:val="22"/>
                </w:rPr>
                <w:t>www.licoreracundinamarca.com.co</w:t>
              </w:r>
            </w:hyperlink>
            <w:r w:rsidR="00153507" w:rsidRPr="00DE26D5">
              <w:rPr>
                <w:rFonts w:ascii="Arial" w:hAnsi="Arial" w:cs="Arial"/>
                <w:sz w:val="22"/>
                <w:szCs w:val="22"/>
              </w:rPr>
              <w:t xml:space="preserve"> o Vía correo electrónico o medio físico</w:t>
            </w:r>
          </w:p>
        </w:tc>
      </w:tr>
      <w:tr w:rsidR="00153507" w:rsidRPr="00DE26D5" w:rsidTr="00841F73">
        <w:trPr>
          <w:trHeight w:val="131"/>
        </w:trPr>
        <w:tc>
          <w:tcPr>
            <w:tcW w:w="2000" w:type="dxa"/>
            <w:tcBorders>
              <w:top w:val="single" w:sz="4" w:space="0" w:color="auto"/>
              <w:left w:val="single" w:sz="4" w:space="0" w:color="000000"/>
              <w:bottom w:val="single" w:sz="4" w:space="0" w:color="auto"/>
            </w:tcBorders>
            <w:vAlign w:val="center"/>
          </w:tcPr>
          <w:p w:rsidR="00153507" w:rsidRPr="00DE26D5" w:rsidRDefault="00153507" w:rsidP="00FD7021">
            <w:pPr>
              <w:pStyle w:val="Sangra2detindependiente1"/>
              <w:snapToGrid w:val="0"/>
              <w:ind w:left="0" w:right="9"/>
              <w:jc w:val="both"/>
              <w:rPr>
                <w:sz w:val="22"/>
                <w:szCs w:val="22"/>
              </w:rPr>
            </w:pPr>
            <w:r w:rsidRPr="00DE26D5">
              <w:rPr>
                <w:sz w:val="22"/>
                <w:szCs w:val="22"/>
              </w:rPr>
              <w:t>Expedición de Adendas</w:t>
            </w:r>
          </w:p>
        </w:tc>
        <w:tc>
          <w:tcPr>
            <w:tcW w:w="2835" w:type="dxa"/>
            <w:tcBorders>
              <w:top w:val="single" w:sz="4" w:space="0" w:color="auto"/>
              <w:left w:val="single" w:sz="4" w:space="0" w:color="000000"/>
              <w:bottom w:val="single" w:sz="4" w:space="0" w:color="auto"/>
            </w:tcBorders>
            <w:vAlign w:val="center"/>
          </w:tcPr>
          <w:p w:rsidR="00153507" w:rsidRPr="00DE26D5" w:rsidRDefault="00153507" w:rsidP="00FD7021">
            <w:pPr>
              <w:pStyle w:val="Sangra2detindependiente1"/>
              <w:snapToGrid w:val="0"/>
              <w:ind w:left="0" w:right="9"/>
              <w:jc w:val="both"/>
              <w:rPr>
                <w:sz w:val="22"/>
                <w:szCs w:val="22"/>
              </w:rPr>
            </w:pPr>
            <w:r w:rsidRPr="00DE26D5">
              <w:rPr>
                <w:sz w:val="22"/>
                <w:szCs w:val="22"/>
              </w:rPr>
              <w:t>19 de marzo de 2020</w:t>
            </w:r>
          </w:p>
        </w:tc>
        <w:tc>
          <w:tcPr>
            <w:tcW w:w="4090" w:type="dxa"/>
            <w:tcBorders>
              <w:top w:val="single" w:sz="4" w:space="0" w:color="auto"/>
              <w:left w:val="single" w:sz="4" w:space="0" w:color="000000"/>
              <w:bottom w:val="single" w:sz="4" w:space="0" w:color="auto"/>
              <w:right w:val="single" w:sz="4" w:space="0" w:color="000000"/>
            </w:tcBorders>
            <w:vAlign w:val="center"/>
          </w:tcPr>
          <w:p w:rsidR="00153507" w:rsidRPr="00DE26D5" w:rsidRDefault="0077058D" w:rsidP="00FD7021">
            <w:pPr>
              <w:snapToGrid w:val="0"/>
              <w:ind w:right="9"/>
              <w:jc w:val="both"/>
              <w:rPr>
                <w:rFonts w:ascii="Arial" w:hAnsi="Arial" w:cs="Arial"/>
                <w:sz w:val="22"/>
                <w:szCs w:val="22"/>
              </w:rPr>
            </w:pPr>
            <w:hyperlink r:id="rId8" w:history="1">
              <w:r w:rsidR="00153507" w:rsidRPr="00DE26D5">
                <w:rPr>
                  <w:rStyle w:val="Hipervnculo"/>
                  <w:rFonts w:ascii="Arial" w:hAnsi="Arial" w:cs="Arial"/>
                  <w:sz w:val="22"/>
                  <w:szCs w:val="22"/>
                </w:rPr>
                <w:t>www.licoreracundinamarca.com.co</w:t>
              </w:r>
            </w:hyperlink>
          </w:p>
        </w:tc>
      </w:tr>
      <w:tr w:rsidR="00153507" w:rsidRPr="00DE26D5" w:rsidTr="00841F73">
        <w:trPr>
          <w:trHeight w:val="317"/>
        </w:trPr>
        <w:tc>
          <w:tcPr>
            <w:tcW w:w="2000" w:type="dxa"/>
            <w:tcBorders>
              <w:top w:val="single" w:sz="4" w:space="0" w:color="auto"/>
              <w:left w:val="single" w:sz="4" w:space="0" w:color="auto"/>
              <w:bottom w:val="single" w:sz="4" w:space="0" w:color="auto"/>
              <w:right w:val="single" w:sz="4" w:space="0" w:color="auto"/>
            </w:tcBorders>
            <w:vAlign w:val="center"/>
          </w:tcPr>
          <w:p w:rsidR="00153507" w:rsidRPr="00DE26D5" w:rsidRDefault="00153507" w:rsidP="00FD7021">
            <w:pPr>
              <w:pStyle w:val="Sangra2detindependiente1"/>
              <w:snapToGrid w:val="0"/>
              <w:ind w:left="0" w:right="9"/>
              <w:jc w:val="both"/>
              <w:rPr>
                <w:sz w:val="22"/>
                <w:szCs w:val="22"/>
              </w:rPr>
            </w:pPr>
            <w:r w:rsidRPr="00DE26D5">
              <w:rPr>
                <w:sz w:val="22"/>
                <w:szCs w:val="22"/>
              </w:rPr>
              <w:t>Fecha recepción de las ofertas</w:t>
            </w:r>
          </w:p>
        </w:tc>
        <w:tc>
          <w:tcPr>
            <w:tcW w:w="2835" w:type="dxa"/>
            <w:tcBorders>
              <w:top w:val="single" w:sz="4" w:space="0" w:color="auto"/>
              <w:left w:val="single" w:sz="4" w:space="0" w:color="auto"/>
              <w:bottom w:val="single" w:sz="4" w:space="0" w:color="auto"/>
              <w:right w:val="single" w:sz="4" w:space="0" w:color="auto"/>
            </w:tcBorders>
            <w:vAlign w:val="center"/>
          </w:tcPr>
          <w:p w:rsidR="00153507" w:rsidRPr="00DE26D5" w:rsidRDefault="00153507" w:rsidP="00FD7021">
            <w:pPr>
              <w:pStyle w:val="Sangra2detindependiente1"/>
              <w:snapToGrid w:val="0"/>
              <w:ind w:left="0" w:right="9"/>
              <w:jc w:val="both"/>
              <w:rPr>
                <w:sz w:val="22"/>
                <w:szCs w:val="22"/>
              </w:rPr>
            </w:pPr>
            <w:r w:rsidRPr="00DE26D5">
              <w:rPr>
                <w:sz w:val="22"/>
                <w:szCs w:val="22"/>
              </w:rPr>
              <w:t>2</w:t>
            </w:r>
            <w:r w:rsidR="008C3ADB" w:rsidRPr="00DE26D5">
              <w:rPr>
                <w:sz w:val="22"/>
                <w:szCs w:val="22"/>
              </w:rPr>
              <w:t>4</w:t>
            </w:r>
            <w:r w:rsidRPr="00DE26D5">
              <w:rPr>
                <w:sz w:val="22"/>
                <w:szCs w:val="22"/>
              </w:rPr>
              <w:t xml:space="preserve"> de marzo de 2020 a las  10:00 a.m.</w:t>
            </w:r>
          </w:p>
        </w:tc>
        <w:tc>
          <w:tcPr>
            <w:tcW w:w="4090" w:type="dxa"/>
            <w:tcBorders>
              <w:top w:val="single" w:sz="4" w:space="0" w:color="auto"/>
              <w:left w:val="single" w:sz="4" w:space="0" w:color="auto"/>
              <w:bottom w:val="single" w:sz="4" w:space="0" w:color="auto"/>
              <w:right w:val="single" w:sz="4" w:space="0" w:color="auto"/>
            </w:tcBorders>
            <w:vAlign w:val="center"/>
          </w:tcPr>
          <w:p w:rsidR="00153507" w:rsidRPr="00DE26D5" w:rsidRDefault="00153507" w:rsidP="00FD7021">
            <w:pPr>
              <w:snapToGrid w:val="0"/>
              <w:ind w:right="9"/>
              <w:jc w:val="both"/>
              <w:rPr>
                <w:rFonts w:ascii="Arial" w:hAnsi="Arial" w:cs="Arial"/>
                <w:sz w:val="22"/>
                <w:szCs w:val="22"/>
              </w:rPr>
            </w:pPr>
            <w:r w:rsidRPr="00DE26D5">
              <w:rPr>
                <w:rFonts w:ascii="Arial" w:hAnsi="Arial" w:cs="Arial"/>
                <w:sz w:val="22"/>
                <w:szCs w:val="22"/>
              </w:rPr>
              <w:t>Oficina de Gestión Contractual de la E.L.C.</w:t>
            </w:r>
          </w:p>
        </w:tc>
      </w:tr>
      <w:tr w:rsidR="00153507" w:rsidRPr="00DE26D5" w:rsidTr="00841F73">
        <w:trPr>
          <w:trHeight w:val="317"/>
        </w:trPr>
        <w:tc>
          <w:tcPr>
            <w:tcW w:w="2000" w:type="dxa"/>
            <w:tcBorders>
              <w:top w:val="single" w:sz="4" w:space="0" w:color="auto"/>
              <w:left w:val="single" w:sz="4" w:space="0" w:color="auto"/>
              <w:bottom w:val="single" w:sz="4" w:space="0" w:color="auto"/>
              <w:right w:val="single" w:sz="4" w:space="0" w:color="auto"/>
            </w:tcBorders>
            <w:vAlign w:val="center"/>
          </w:tcPr>
          <w:p w:rsidR="00153507" w:rsidRPr="00DE26D5" w:rsidRDefault="00153507" w:rsidP="00FD7021">
            <w:pPr>
              <w:pStyle w:val="Sangra2detindependiente1"/>
              <w:snapToGrid w:val="0"/>
              <w:ind w:left="0" w:right="9"/>
              <w:jc w:val="both"/>
              <w:rPr>
                <w:sz w:val="22"/>
                <w:szCs w:val="22"/>
              </w:rPr>
            </w:pPr>
            <w:r w:rsidRPr="00DE26D5">
              <w:rPr>
                <w:sz w:val="22"/>
                <w:szCs w:val="22"/>
              </w:rPr>
              <w:t>Visita técnica</w:t>
            </w:r>
            <w:r w:rsidR="00DE26D5">
              <w:rPr>
                <w:sz w:val="22"/>
                <w:szCs w:val="22"/>
              </w:rPr>
              <w:t xml:space="preserve"> al oferente </w:t>
            </w:r>
          </w:p>
        </w:tc>
        <w:tc>
          <w:tcPr>
            <w:tcW w:w="2835" w:type="dxa"/>
            <w:tcBorders>
              <w:top w:val="single" w:sz="4" w:space="0" w:color="auto"/>
              <w:left w:val="single" w:sz="4" w:space="0" w:color="auto"/>
              <w:bottom w:val="single" w:sz="4" w:space="0" w:color="auto"/>
              <w:right w:val="single" w:sz="4" w:space="0" w:color="auto"/>
            </w:tcBorders>
            <w:vAlign w:val="center"/>
          </w:tcPr>
          <w:p w:rsidR="00153507" w:rsidRPr="00DE26D5" w:rsidRDefault="00153507" w:rsidP="00FD7021">
            <w:pPr>
              <w:pStyle w:val="Sangra2detindependiente1"/>
              <w:snapToGrid w:val="0"/>
              <w:ind w:left="0" w:right="9"/>
              <w:jc w:val="both"/>
              <w:rPr>
                <w:sz w:val="22"/>
                <w:szCs w:val="22"/>
              </w:rPr>
            </w:pPr>
            <w:r w:rsidRPr="00DE26D5">
              <w:rPr>
                <w:sz w:val="22"/>
                <w:szCs w:val="22"/>
              </w:rPr>
              <w:t>2</w:t>
            </w:r>
            <w:r w:rsidR="008C3ADB" w:rsidRPr="00DE26D5">
              <w:rPr>
                <w:sz w:val="22"/>
                <w:szCs w:val="22"/>
              </w:rPr>
              <w:t xml:space="preserve">5 </w:t>
            </w:r>
            <w:r w:rsidRPr="00DE26D5">
              <w:rPr>
                <w:sz w:val="22"/>
                <w:szCs w:val="22"/>
              </w:rPr>
              <w:t xml:space="preserve"> de marzo de 2020</w:t>
            </w:r>
            <w:r w:rsidR="00B30FBB" w:rsidRPr="00DE26D5">
              <w:rPr>
                <w:sz w:val="22"/>
                <w:szCs w:val="22"/>
              </w:rPr>
              <w:t xml:space="preserve"> a las  10.00 a.m.</w:t>
            </w:r>
          </w:p>
        </w:tc>
        <w:tc>
          <w:tcPr>
            <w:tcW w:w="4090" w:type="dxa"/>
            <w:tcBorders>
              <w:top w:val="single" w:sz="4" w:space="0" w:color="auto"/>
              <w:left w:val="single" w:sz="4" w:space="0" w:color="auto"/>
              <w:bottom w:val="single" w:sz="4" w:space="0" w:color="auto"/>
              <w:right w:val="single" w:sz="4" w:space="0" w:color="auto"/>
            </w:tcBorders>
            <w:vAlign w:val="center"/>
          </w:tcPr>
          <w:p w:rsidR="00153507" w:rsidRPr="00DE26D5" w:rsidRDefault="00153507" w:rsidP="00DE26D5">
            <w:pPr>
              <w:snapToGrid w:val="0"/>
              <w:ind w:right="-70"/>
              <w:jc w:val="both"/>
              <w:rPr>
                <w:rFonts w:ascii="Arial" w:hAnsi="Arial" w:cs="Arial"/>
                <w:sz w:val="22"/>
                <w:szCs w:val="22"/>
              </w:rPr>
            </w:pPr>
            <w:r w:rsidRPr="00DE26D5">
              <w:rPr>
                <w:rFonts w:ascii="Arial" w:hAnsi="Arial" w:cs="Arial"/>
                <w:sz w:val="22"/>
                <w:szCs w:val="22"/>
              </w:rPr>
              <w:t xml:space="preserve">En las instalaciones señaladas por el oferente dentro de su </w:t>
            </w:r>
            <w:r w:rsidR="00142B9F" w:rsidRPr="00DE26D5">
              <w:rPr>
                <w:rFonts w:ascii="Arial" w:hAnsi="Arial" w:cs="Arial"/>
                <w:sz w:val="22"/>
                <w:szCs w:val="22"/>
              </w:rPr>
              <w:t xml:space="preserve"> </w:t>
            </w:r>
            <w:r w:rsidRPr="00DE26D5">
              <w:rPr>
                <w:rFonts w:ascii="Arial" w:hAnsi="Arial" w:cs="Arial"/>
                <w:sz w:val="22"/>
                <w:szCs w:val="22"/>
              </w:rPr>
              <w:t xml:space="preserve">propuesta </w:t>
            </w:r>
            <w:r w:rsidR="00DE26D5">
              <w:rPr>
                <w:rFonts w:ascii="Arial" w:hAnsi="Arial" w:cs="Arial"/>
                <w:sz w:val="22"/>
                <w:szCs w:val="22"/>
              </w:rPr>
              <w:t xml:space="preserve"> </w:t>
            </w:r>
          </w:p>
        </w:tc>
      </w:tr>
      <w:tr w:rsidR="00DE26D5" w:rsidRPr="00DE26D5" w:rsidTr="00841F73">
        <w:trPr>
          <w:trHeight w:val="317"/>
        </w:trPr>
        <w:tc>
          <w:tcPr>
            <w:tcW w:w="2000" w:type="dxa"/>
            <w:tcBorders>
              <w:top w:val="single" w:sz="4" w:space="0" w:color="auto"/>
              <w:left w:val="single" w:sz="4" w:space="0" w:color="auto"/>
              <w:bottom w:val="single" w:sz="4" w:space="0" w:color="auto"/>
              <w:right w:val="single" w:sz="4" w:space="0" w:color="auto"/>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t>Visita técnica</w:t>
            </w:r>
            <w:r>
              <w:rPr>
                <w:sz w:val="22"/>
                <w:szCs w:val="22"/>
              </w:rPr>
              <w:t xml:space="preserve"> a</w:t>
            </w:r>
            <w:r>
              <w:rPr>
                <w:sz w:val="22"/>
                <w:szCs w:val="22"/>
              </w:rPr>
              <w:t xml:space="preserve"> la empresa</w:t>
            </w:r>
            <w:r>
              <w:rPr>
                <w:sz w:val="22"/>
                <w:szCs w:val="22"/>
              </w:rPr>
              <w:t xml:space="preserve"> </w:t>
            </w:r>
            <w:r>
              <w:rPr>
                <w:sz w:val="22"/>
                <w:szCs w:val="22"/>
              </w:rPr>
              <w:t>ELC</w:t>
            </w:r>
          </w:p>
        </w:tc>
        <w:tc>
          <w:tcPr>
            <w:tcW w:w="2835" w:type="dxa"/>
            <w:tcBorders>
              <w:top w:val="single" w:sz="4" w:space="0" w:color="auto"/>
              <w:left w:val="single" w:sz="4" w:space="0" w:color="auto"/>
              <w:bottom w:val="single" w:sz="4" w:space="0" w:color="auto"/>
              <w:right w:val="single" w:sz="4" w:space="0" w:color="auto"/>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t>25  de marzo de 2020</w:t>
            </w:r>
            <w:r w:rsidR="00740065">
              <w:rPr>
                <w:sz w:val="22"/>
                <w:szCs w:val="22"/>
              </w:rPr>
              <w:t xml:space="preserve"> a las  12.00 p</w:t>
            </w:r>
            <w:r w:rsidRPr="00DE26D5">
              <w:rPr>
                <w:sz w:val="22"/>
                <w:szCs w:val="22"/>
              </w:rPr>
              <w:t>.m.</w:t>
            </w:r>
          </w:p>
        </w:tc>
        <w:tc>
          <w:tcPr>
            <w:tcW w:w="4090" w:type="dxa"/>
            <w:tcBorders>
              <w:top w:val="single" w:sz="4" w:space="0" w:color="auto"/>
              <w:left w:val="single" w:sz="4" w:space="0" w:color="auto"/>
              <w:bottom w:val="single" w:sz="4" w:space="0" w:color="auto"/>
              <w:right w:val="single" w:sz="4" w:space="0" w:color="auto"/>
            </w:tcBorders>
            <w:vAlign w:val="center"/>
          </w:tcPr>
          <w:p w:rsidR="00DE26D5" w:rsidRPr="00DE26D5" w:rsidRDefault="00DE26D5" w:rsidP="00DE26D5">
            <w:pPr>
              <w:snapToGrid w:val="0"/>
              <w:ind w:right="-70"/>
              <w:jc w:val="both"/>
              <w:rPr>
                <w:rFonts w:ascii="Arial" w:hAnsi="Arial" w:cs="Arial"/>
                <w:sz w:val="22"/>
                <w:szCs w:val="22"/>
              </w:rPr>
            </w:pPr>
            <w:r>
              <w:rPr>
                <w:rFonts w:ascii="Arial" w:hAnsi="Arial" w:cs="Arial"/>
                <w:sz w:val="22"/>
                <w:szCs w:val="22"/>
              </w:rPr>
              <w:t xml:space="preserve">Autopista Medellín Kilometro 3.8 vía Siberia cota </w:t>
            </w:r>
          </w:p>
        </w:tc>
      </w:tr>
      <w:tr w:rsidR="00DE26D5" w:rsidRPr="00DE26D5" w:rsidTr="00841F73">
        <w:trPr>
          <w:trHeight w:val="379"/>
        </w:trPr>
        <w:tc>
          <w:tcPr>
            <w:tcW w:w="2000" w:type="dxa"/>
            <w:tcBorders>
              <w:top w:val="single" w:sz="4" w:space="0" w:color="auto"/>
              <w:left w:val="single" w:sz="4" w:space="0" w:color="000000"/>
              <w:bottom w:val="single" w:sz="4" w:space="0" w:color="000000"/>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t>Verificación jurídica, financiera, económica y técnica de las ofertas</w:t>
            </w:r>
          </w:p>
        </w:tc>
        <w:tc>
          <w:tcPr>
            <w:tcW w:w="2835" w:type="dxa"/>
            <w:tcBorders>
              <w:top w:val="single" w:sz="4" w:space="0" w:color="auto"/>
              <w:left w:val="single" w:sz="4" w:space="0" w:color="000000"/>
              <w:bottom w:val="single" w:sz="4" w:space="0" w:color="000000"/>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t>Desde el 19 de marzo hasta el 24 de marzo de 2020.</w:t>
            </w:r>
          </w:p>
        </w:tc>
        <w:tc>
          <w:tcPr>
            <w:tcW w:w="4090" w:type="dxa"/>
            <w:tcBorders>
              <w:top w:val="single" w:sz="4" w:space="0" w:color="auto"/>
              <w:left w:val="single" w:sz="4" w:space="0" w:color="000000"/>
              <w:bottom w:val="single" w:sz="4" w:space="0" w:color="000000"/>
              <w:right w:val="single" w:sz="4" w:space="0" w:color="000000"/>
            </w:tcBorders>
            <w:vAlign w:val="center"/>
          </w:tcPr>
          <w:p w:rsidR="00DE26D5" w:rsidRPr="00DE26D5" w:rsidRDefault="00DE26D5" w:rsidP="00DE26D5">
            <w:pPr>
              <w:snapToGrid w:val="0"/>
              <w:ind w:right="9"/>
              <w:jc w:val="both"/>
              <w:rPr>
                <w:rStyle w:val="Hipervnculo"/>
                <w:rFonts w:ascii="Arial" w:hAnsi="Arial" w:cs="Arial"/>
                <w:sz w:val="22"/>
                <w:szCs w:val="22"/>
              </w:rPr>
            </w:pPr>
            <w:r w:rsidRPr="00DE26D5">
              <w:rPr>
                <w:rStyle w:val="Hipervnculo"/>
                <w:rFonts w:ascii="Arial" w:hAnsi="Arial" w:cs="Arial"/>
                <w:sz w:val="22"/>
                <w:szCs w:val="22"/>
              </w:rPr>
              <w:t>Comité Evaluador</w:t>
            </w:r>
          </w:p>
        </w:tc>
      </w:tr>
      <w:tr w:rsidR="00DE26D5" w:rsidRPr="00DE26D5" w:rsidTr="00841F73">
        <w:trPr>
          <w:trHeight w:val="399"/>
        </w:trPr>
        <w:tc>
          <w:tcPr>
            <w:tcW w:w="2000" w:type="dxa"/>
            <w:tcBorders>
              <w:left w:val="single" w:sz="4" w:space="0" w:color="000000"/>
              <w:bottom w:val="single" w:sz="4" w:space="0" w:color="000000"/>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t>Publicación de la verificación</w:t>
            </w:r>
          </w:p>
        </w:tc>
        <w:tc>
          <w:tcPr>
            <w:tcW w:w="2835" w:type="dxa"/>
            <w:tcBorders>
              <w:left w:val="single" w:sz="4" w:space="0" w:color="000000"/>
              <w:bottom w:val="single" w:sz="4" w:space="0" w:color="000000"/>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t xml:space="preserve">25 de marzo de 2020 </w:t>
            </w:r>
          </w:p>
        </w:tc>
        <w:tc>
          <w:tcPr>
            <w:tcW w:w="4090" w:type="dxa"/>
            <w:tcBorders>
              <w:left w:val="single" w:sz="4" w:space="0" w:color="000000"/>
              <w:bottom w:val="single" w:sz="4" w:space="0" w:color="000000"/>
              <w:right w:val="single" w:sz="4" w:space="0" w:color="000000"/>
            </w:tcBorders>
          </w:tcPr>
          <w:p w:rsidR="00DE26D5" w:rsidRPr="00DE26D5" w:rsidRDefault="00DE26D5" w:rsidP="00DE26D5">
            <w:pPr>
              <w:snapToGrid w:val="0"/>
              <w:ind w:right="9"/>
              <w:jc w:val="both"/>
              <w:rPr>
                <w:rFonts w:ascii="Arial" w:hAnsi="Arial" w:cs="Arial"/>
                <w:sz w:val="22"/>
                <w:szCs w:val="22"/>
              </w:rPr>
            </w:pPr>
            <w:hyperlink r:id="rId9" w:history="1">
              <w:r w:rsidRPr="00DE26D5">
                <w:rPr>
                  <w:rStyle w:val="Hipervnculo"/>
                  <w:rFonts w:ascii="Arial" w:hAnsi="Arial" w:cs="Arial"/>
                  <w:sz w:val="22"/>
                  <w:szCs w:val="22"/>
                </w:rPr>
                <w:t>www.licoreracundinamarca.com.co</w:t>
              </w:r>
            </w:hyperlink>
            <w:r w:rsidRPr="00DE26D5">
              <w:rPr>
                <w:rFonts w:ascii="Arial" w:hAnsi="Arial" w:cs="Arial"/>
                <w:sz w:val="22"/>
                <w:szCs w:val="22"/>
              </w:rPr>
              <w:t xml:space="preserve"> o Vía correo electrónico o medio físico</w:t>
            </w:r>
          </w:p>
        </w:tc>
      </w:tr>
      <w:tr w:rsidR="00DE26D5" w:rsidRPr="00DE26D5" w:rsidTr="00841F73">
        <w:trPr>
          <w:trHeight w:val="419"/>
        </w:trPr>
        <w:tc>
          <w:tcPr>
            <w:tcW w:w="2000" w:type="dxa"/>
            <w:tcBorders>
              <w:left w:val="single" w:sz="4" w:space="0" w:color="000000"/>
              <w:bottom w:val="single" w:sz="4" w:space="0" w:color="auto"/>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t>Plazo para presentar observaciones</w:t>
            </w:r>
          </w:p>
        </w:tc>
        <w:tc>
          <w:tcPr>
            <w:tcW w:w="2835" w:type="dxa"/>
            <w:tcBorders>
              <w:left w:val="single" w:sz="4" w:space="0" w:color="000000"/>
              <w:bottom w:val="single" w:sz="4" w:space="0" w:color="auto"/>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t>Del 25 al  26 de marzo de 2020</w:t>
            </w:r>
          </w:p>
        </w:tc>
        <w:tc>
          <w:tcPr>
            <w:tcW w:w="4090" w:type="dxa"/>
            <w:tcBorders>
              <w:left w:val="single" w:sz="4" w:space="0" w:color="000000"/>
              <w:bottom w:val="single" w:sz="4" w:space="0" w:color="auto"/>
              <w:right w:val="single" w:sz="4" w:space="0" w:color="000000"/>
            </w:tcBorders>
            <w:vAlign w:val="center"/>
          </w:tcPr>
          <w:p w:rsidR="00DE26D5" w:rsidRPr="00DE26D5" w:rsidRDefault="00DE26D5" w:rsidP="00DE26D5">
            <w:pPr>
              <w:snapToGrid w:val="0"/>
              <w:ind w:right="9"/>
              <w:jc w:val="both"/>
              <w:rPr>
                <w:rFonts w:ascii="Arial" w:hAnsi="Arial" w:cs="Arial"/>
                <w:sz w:val="22"/>
                <w:szCs w:val="22"/>
              </w:rPr>
            </w:pPr>
            <w:r w:rsidRPr="00DE26D5">
              <w:rPr>
                <w:rFonts w:ascii="Arial" w:hAnsi="Arial" w:cs="Arial"/>
                <w:sz w:val="22"/>
                <w:szCs w:val="22"/>
              </w:rPr>
              <w:t xml:space="preserve">Vía correo electrónico </w:t>
            </w:r>
            <w:hyperlink r:id="rId10" w:history="1">
              <w:r w:rsidRPr="00DE26D5">
                <w:rPr>
                  <w:rStyle w:val="Hipervnculo"/>
                  <w:rFonts w:ascii="Arial" w:hAnsi="Arial" w:cs="Arial"/>
                  <w:sz w:val="22"/>
                  <w:szCs w:val="22"/>
                </w:rPr>
                <w:t>Sandra.cubillos@licoreracundinarmarca.com.co</w:t>
              </w:r>
            </w:hyperlink>
            <w:r w:rsidRPr="00DE26D5">
              <w:rPr>
                <w:rFonts w:ascii="Arial" w:hAnsi="Arial" w:cs="Arial"/>
                <w:sz w:val="22"/>
                <w:szCs w:val="22"/>
              </w:rPr>
              <w:t xml:space="preserve"> </w:t>
            </w:r>
            <w:r w:rsidRPr="00DE26D5">
              <w:rPr>
                <w:rStyle w:val="Hipervnculo"/>
                <w:rFonts w:ascii="Arial" w:hAnsi="Arial" w:cs="Arial"/>
                <w:sz w:val="22"/>
                <w:szCs w:val="22"/>
              </w:rPr>
              <w:t>luzmarina.torres</w:t>
            </w:r>
            <w:hyperlink r:id="rId11" w:history="1">
              <w:r w:rsidRPr="00DE26D5">
                <w:rPr>
                  <w:rStyle w:val="Hipervnculo"/>
                  <w:rFonts w:ascii="Arial" w:hAnsi="Arial" w:cs="Arial"/>
                  <w:sz w:val="22"/>
                  <w:szCs w:val="22"/>
                </w:rPr>
                <w:t>@licoreracundinamarca.com.co</w:t>
              </w:r>
            </w:hyperlink>
          </w:p>
        </w:tc>
      </w:tr>
      <w:tr w:rsidR="00DE26D5" w:rsidRPr="00DE26D5" w:rsidTr="00841F73">
        <w:trPr>
          <w:trHeight w:val="427"/>
        </w:trPr>
        <w:tc>
          <w:tcPr>
            <w:tcW w:w="2000" w:type="dxa"/>
            <w:tcBorders>
              <w:top w:val="single" w:sz="4" w:space="0" w:color="auto"/>
              <w:left w:val="single" w:sz="4" w:space="0" w:color="auto"/>
              <w:bottom w:val="single" w:sz="4" w:space="0" w:color="auto"/>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t xml:space="preserve">Respuesta observaciones </w:t>
            </w:r>
            <w:r w:rsidRPr="00DE26D5">
              <w:rPr>
                <w:sz w:val="22"/>
                <w:szCs w:val="22"/>
              </w:rPr>
              <w:lastRenderedPageBreak/>
              <w:t>publicación resultado final y Aceptación de Oferta</w:t>
            </w:r>
          </w:p>
        </w:tc>
        <w:tc>
          <w:tcPr>
            <w:tcW w:w="2835" w:type="dxa"/>
            <w:tcBorders>
              <w:top w:val="single" w:sz="4" w:space="0" w:color="auto"/>
              <w:left w:val="single" w:sz="4" w:space="0" w:color="000000"/>
              <w:bottom w:val="single" w:sz="4" w:space="0" w:color="auto"/>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lastRenderedPageBreak/>
              <w:t xml:space="preserve">27 de marzo de 2020 </w:t>
            </w:r>
          </w:p>
        </w:tc>
        <w:tc>
          <w:tcPr>
            <w:tcW w:w="4090" w:type="dxa"/>
            <w:tcBorders>
              <w:top w:val="single" w:sz="4" w:space="0" w:color="auto"/>
              <w:left w:val="single" w:sz="4" w:space="0" w:color="000000"/>
              <w:bottom w:val="single" w:sz="4" w:space="0" w:color="auto"/>
              <w:right w:val="single" w:sz="4" w:space="0" w:color="auto"/>
            </w:tcBorders>
          </w:tcPr>
          <w:p w:rsidR="00DE26D5" w:rsidRPr="00DE26D5" w:rsidRDefault="00DE26D5" w:rsidP="00DE26D5">
            <w:pPr>
              <w:snapToGrid w:val="0"/>
              <w:ind w:right="9"/>
              <w:jc w:val="both"/>
              <w:rPr>
                <w:rFonts w:ascii="Arial" w:hAnsi="Arial" w:cs="Arial"/>
                <w:sz w:val="22"/>
                <w:szCs w:val="22"/>
              </w:rPr>
            </w:pPr>
            <w:hyperlink r:id="rId12" w:history="1">
              <w:r w:rsidRPr="00DE26D5">
                <w:rPr>
                  <w:rStyle w:val="Hipervnculo"/>
                  <w:rFonts w:ascii="Arial" w:hAnsi="Arial" w:cs="Arial"/>
                  <w:sz w:val="22"/>
                  <w:szCs w:val="22"/>
                </w:rPr>
                <w:t>www.licoreracundinamarca.com.co</w:t>
              </w:r>
            </w:hyperlink>
            <w:r w:rsidRPr="00DE26D5">
              <w:rPr>
                <w:rFonts w:ascii="Arial" w:hAnsi="Arial" w:cs="Arial"/>
                <w:sz w:val="22"/>
                <w:szCs w:val="22"/>
              </w:rPr>
              <w:t xml:space="preserve"> o Vía correo electrónico o medio físico</w:t>
            </w:r>
          </w:p>
        </w:tc>
      </w:tr>
      <w:tr w:rsidR="00DE26D5" w:rsidRPr="00DE26D5" w:rsidTr="00841F73">
        <w:trPr>
          <w:trHeight w:val="293"/>
        </w:trPr>
        <w:tc>
          <w:tcPr>
            <w:tcW w:w="2000" w:type="dxa"/>
            <w:tcBorders>
              <w:top w:val="single" w:sz="4" w:space="0" w:color="auto"/>
              <w:left w:val="single" w:sz="4" w:space="0" w:color="auto"/>
              <w:bottom w:val="single" w:sz="4" w:space="0" w:color="auto"/>
              <w:right w:val="single" w:sz="4" w:space="0" w:color="auto"/>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lastRenderedPageBreak/>
              <w:t>Firma del contrato</w:t>
            </w:r>
          </w:p>
        </w:tc>
        <w:tc>
          <w:tcPr>
            <w:tcW w:w="2835" w:type="dxa"/>
            <w:tcBorders>
              <w:top w:val="single" w:sz="4" w:space="0" w:color="auto"/>
              <w:left w:val="single" w:sz="4" w:space="0" w:color="auto"/>
              <w:bottom w:val="single" w:sz="4" w:space="0" w:color="auto"/>
              <w:right w:val="single" w:sz="4" w:space="0" w:color="auto"/>
            </w:tcBorders>
            <w:vAlign w:val="center"/>
          </w:tcPr>
          <w:p w:rsidR="00DE26D5" w:rsidRPr="00DE26D5" w:rsidRDefault="00DE26D5" w:rsidP="00DE26D5">
            <w:pPr>
              <w:pStyle w:val="Sangra2detindependiente1"/>
              <w:snapToGrid w:val="0"/>
              <w:ind w:left="0" w:right="9"/>
              <w:jc w:val="both"/>
              <w:rPr>
                <w:sz w:val="22"/>
                <w:szCs w:val="22"/>
              </w:rPr>
            </w:pPr>
            <w:r w:rsidRPr="00DE26D5">
              <w:rPr>
                <w:sz w:val="22"/>
                <w:szCs w:val="22"/>
              </w:rPr>
              <w:t xml:space="preserve">Dentro de los Dos (2) días siguientes a la comunicación de adjudicación </w:t>
            </w:r>
          </w:p>
        </w:tc>
        <w:tc>
          <w:tcPr>
            <w:tcW w:w="4090" w:type="dxa"/>
            <w:tcBorders>
              <w:top w:val="single" w:sz="4" w:space="0" w:color="auto"/>
              <w:left w:val="single" w:sz="4" w:space="0" w:color="auto"/>
              <w:bottom w:val="single" w:sz="4" w:space="0" w:color="auto"/>
              <w:right w:val="single" w:sz="4" w:space="0" w:color="auto"/>
            </w:tcBorders>
            <w:vAlign w:val="center"/>
          </w:tcPr>
          <w:p w:rsidR="00DE26D5" w:rsidRPr="00DE26D5" w:rsidRDefault="00DE26D5" w:rsidP="00DE26D5">
            <w:pPr>
              <w:snapToGrid w:val="0"/>
              <w:ind w:right="9"/>
              <w:jc w:val="both"/>
              <w:rPr>
                <w:rFonts w:ascii="Arial" w:hAnsi="Arial" w:cs="Arial"/>
                <w:sz w:val="22"/>
                <w:szCs w:val="22"/>
              </w:rPr>
            </w:pPr>
            <w:r w:rsidRPr="00DE26D5">
              <w:rPr>
                <w:rFonts w:ascii="Arial" w:hAnsi="Arial" w:cs="Arial"/>
                <w:sz w:val="22"/>
                <w:szCs w:val="22"/>
              </w:rPr>
              <w:t>Oficina de Gestión Contractual</w:t>
            </w:r>
          </w:p>
        </w:tc>
      </w:tr>
    </w:tbl>
    <w:p w:rsidR="00EB2788" w:rsidRDefault="00EB2788" w:rsidP="00FD7021">
      <w:pPr>
        <w:ind w:right="9"/>
        <w:contextualSpacing/>
        <w:jc w:val="both"/>
        <w:rPr>
          <w:rFonts w:ascii="Arial" w:hAnsi="Arial" w:cs="Arial"/>
          <w:sz w:val="22"/>
          <w:szCs w:val="22"/>
        </w:rPr>
      </w:pPr>
    </w:p>
    <w:p w:rsidR="00DE26D5" w:rsidRPr="00DE26D5" w:rsidRDefault="00DE26D5" w:rsidP="00DE26D5">
      <w:pPr>
        <w:jc w:val="both"/>
        <w:rPr>
          <w:rFonts w:ascii="Arial" w:hAnsi="Arial" w:cs="Arial"/>
          <w:b/>
          <w:sz w:val="22"/>
          <w:szCs w:val="22"/>
          <w:u w:val="single"/>
        </w:rPr>
      </w:pPr>
      <w:r w:rsidRPr="00DE26D5">
        <w:rPr>
          <w:rFonts w:ascii="Arial" w:hAnsi="Arial" w:cs="Arial"/>
          <w:b/>
          <w:sz w:val="22"/>
          <w:szCs w:val="22"/>
          <w:u w:val="single"/>
        </w:rPr>
        <w:t xml:space="preserve">NOTA: se informa a los posibles oferentes interesados, que deben estar atentos a la </w:t>
      </w:r>
      <w:r w:rsidRPr="00DE26D5">
        <w:rPr>
          <w:rFonts w:ascii="Arial" w:hAnsi="Arial" w:cs="Arial"/>
          <w:b/>
          <w:sz w:val="22"/>
          <w:szCs w:val="22"/>
          <w:u w:val="single"/>
        </w:rPr>
        <w:t>página</w:t>
      </w:r>
      <w:r w:rsidRPr="00DE26D5">
        <w:rPr>
          <w:rFonts w:ascii="Arial" w:hAnsi="Arial" w:cs="Arial"/>
          <w:b/>
          <w:sz w:val="22"/>
          <w:szCs w:val="22"/>
          <w:u w:val="single"/>
        </w:rPr>
        <w:t xml:space="preserve"> de la empresa, pues el cronograma establecido mediante la presente adenda es susceptible de </w:t>
      </w:r>
      <w:r w:rsidRPr="00DE26D5">
        <w:rPr>
          <w:rFonts w:ascii="Arial" w:hAnsi="Arial" w:cs="Arial"/>
          <w:b/>
          <w:sz w:val="22"/>
          <w:szCs w:val="22"/>
          <w:u w:val="single"/>
        </w:rPr>
        <w:t xml:space="preserve">modificación, según las medidas que tome el Gobierno Nacional frente COVID-19 </w:t>
      </w:r>
      <w:r w:rsidRPr="00DE26D5">
        <w:rPr>
          <w:rFonts w:ascii="Arial" w:hAnsi="Arial" w:cs="Arial"/>
          <w:b/>
          <w:sz w:val="22"/>
          <w:szCs w:val="22"/>
          <w:u w:val="single"/>
        </w:rPr>
        <w:t>coronavirus</w:t>
      </w:r>
    </w:p>
    <w:p w:rsidR="00DE26D5" w:rsidRPr="00DE26D5" w:rsidRDefault="00DE26D5" w:rsidP="00FD7021">
      <w:pPr>
        <w:ind w:right="9"/>
        <w:contextualSpacing/>
        <w:jc w:val="both"/>
        <w:rPr>
          <w:rFonts w:ascii="Arial" w:hAnsi="Arial" w:cs="Arial"/>
          <w:sz w:val="22"/>
          <w:szCs w:val="22"/>
        </w:rPr>
      </w:pPr>
    </w:p>
    <w:p w:rsidR="00FD7021" w:rsidRPr="00DE26D5" w:rsidRDefault="00DE26D5" w:rsidP="00281CA6">
      <w:pPr>
        <w:pStyle w:val="Ttulo2"/>
        <w:ind w:left="-5" w:right="165"/>
        <w:rPr>
          <w:b w:val="0"/>
        </w:rPr>
      </w:pPr>
      <w:r w:rsidRPr="00DE26D5">
        <w:rPr>
          <w:bCs/>
        </w:rPr>
        <w:t>ARTICULO SEGUNDO</w:t>
      </w:r>
      <w:r w:rsidR="00217A87" w:rsidRPr="00DE26D5">
        <w:rPr>
          <w:b w:val="0"/>
          <w:bCs/>
        </w:rPr>
        <w:t xml:space="preserve">: </w:t>
      </w:r>
      <w:proofErr w:type="gramStart"/>
      <w:r w:rsidR="00217A87" w:rsidRPr="00DE26D5">
        <w:rPr>
          <w:b w:val="0"/>
          <w:bCs/>
        </w:rPr>
        <w:t>Se</w:t>
      </w:r>
      <w:r w:rsidR="00FD7021" w:rsidRPr="00DE26D5">
        <w:rPr>
          <w:b w:val="0"/>
          <w:bCs/>
        </w:rPr>
        <w:t xml:space="preserve">  modifica</w:t>
      </w:r>
      <w:proofErr w:type="gramEnd"/>
      <w:r w:rsidR="00FD7021" w:rsidRPr="00DE26D5">
        <w:rPr>
          <w:b w:val="0"/>
          <w:bCs/>
        </w:rPr>
        <w:t xml:space="preserve">  el  numeral </w:t>
      </w:r>
      <w:r w:rsidR="00FD7021" w:rsidRPr="00DE26D5">
        <w:rPr>
          <w:b w:val="0"/>
        </w:rPr>
        <w:t xml:space="preserve">2.2 </w:t>
      </w:r>
      <w:r w:rsidR="00FD7021" w:rsidRPr="00DE26D5">
        <w:t>DOCUMENTOS DE CONTENIDO FINANCIERO</w:t>
      </w:r>
      <w:r w:rsidR="00FD7021" w:rsidRPr="00DE26D5">
        <w:rPr>
          <w:b w:val="0"/>
        </w:rPr>
        <w:t xml:space="preserve"> </w:t>
      </w:r>
      <w:r w:rsidR="00281CA6" w:rsidRPr="00DE26D5">
        <w:rPr>
          <w:b w:val="0"/>
        </w:rPr>
        <w:t xml:space="preserve"> en lo referente  al numeral </w:t>
      </w:r>
      <w:r w:rsidR="00FD7021" w:rsidRPr="00DE26D5">
        <w:rPr>
          <w:b w:val="0"/>
        </w:rPr>
        <w:t xml:space="preserve">2.2.1. </w:t>
      </w:r>
      <w:r w:rsidR="00FD7021" w:rsidRPr="00DE26D5">
        <w:t>CAPACIDAD FINANCIERA</w:t>
      </w:r>
      <w:r w:rsidR="00281CA6" w:rsidRPr="00DE26D5">
        <w:rPr>
          <w:b w:val="0"/>
        </w:rPr>
        <w:t xml:space="preserve">, el cual  quedará  así: </w:t>
      </w:r>
    </w:p>
    <w:p w:rsidR="00281CA6" w:rsidRPr="00DE26D5" w:rsidRDefault="00281CA6" w:rsidP="00281CA6">
      <w:pPr>
        <w:rPr>
          <w:rFonts w:ascii="Arial" w:hAnsi="Arial" w:cs="Arial"/>
          <w:b/>
          <w:sz w:val="22"/>
          <w:szCs w:val="22"/>
        </w:rPr>
      </w:pPr>
      <w:r w:rsidRPr="00DE26D5">
        <w:rPr>
          <w:rFonts w:ascii="Arial" w:hAnsi="Arial" w:cs="Arial"/>
          <w:b/>
          <w:sz w:val="22"/>
          <w:szCs w:val="22"/>
        </w:rPr>
        <w:t>2.2 DOCUMENTOS DE CONTENIDO FINANCIERO</w:t>
      </w:r>
    </w:p>
    <w:p w:rsidR="00281CA6" w:rsidRPr="00DE26D5" w:rsidRDefault="00281CA6" w:rsidP="00281CA6">
      <w:pPr>
        <w:rPr>
          <w:rFonts w:ascii="Arial" w:hAnsi="Arial" w:cs="Arial"/>
          <w:sz w:val="22"/>
          <w:szCs w:val="22"/>
        </w:rPr>
      </w:pPr>
    </w:p>
    <w:p w:rsidR="00DE26D5" w:rsidRPr="00DE26D5" w:rsidRDefault="00DE26D5" w:rsidP="00DE26D5">
      <w:pPr>
        <w:jc w:val="both"/>
        <w:rPr>
          <w:rFonts w:ascii="Arial" w:hAnsi="Arial" w:cs="Arial"/>
          <w:b/>
          <w:sz w:val="22"/>
          <w:szCs w:val="22"/>
        </w:rPr>
      </w:pPr>
      <w:r w:rsidRPr="00DE26D5">
        <w:rPr>
          <w:rFonts w:ascii="Arial" w:hAnsi="Arial" w:cs="Arial"/>
          <w:b/>
          <w:sz w:val="22"/>
          <w:szCs w:val="22"/>
        </w:rPr>
        <w:t>2.2.1.  A. CAPACIDAD FINANCIERA</w:t>
      </w:r>
    </w:p>
    <w:p w:rsidR="00DE26D5" w:rsidRPr="00DE26D5" w:rsidRDefault="00DE26D5" w:rsidP="00DE26D5">
      <w:pPr>
        <w:jc w:val="both"/>
        <w:rPr>
          <w:rFonts w:ascii="Arial" w:hAnsi="Arial" w:cs="Arial"/>
          <w:sz w:val="22"/>
          <w:szCs w:val="22"/>
        </w:rPr>
      </w:pPr>
    </w:p>
    <w:p w:rsidR="00DE26D5" w:rsidRPr="00DE26D5" w:rsidRDefault="00DE26D5" w:rsidP="00DE26D5">
      <w:pPr>
        <w:spacing w:after="120"/>
        <w:ind w:left="360"/>
        <w:jc w:val="both"/>
        <w:rPr>
          <w:rFonts w:ascii="Arial" w:hAnsi="Arial" w:cs="Arial"/>
          <w:sz w:val="22"/>
          <w:szCs w:val="22"/>
        </w:rPr>
      </w:pPr>
      <w:r w:rsidRPr="00DE26D5">
        <w:rPr>
          <w:rFonts w:ascii="Arial" w:hAnsi="Arial" w:cs="Arial"/>
          <w:bCs/>
          <w:sz w:val="22"/>
          <w:szCs w:val="22"/>
        </w:rPr>
        <w:t>Con el fin de verificar la capacidad financiera de los OFERENTES, deberán presentar los documentos relacionados a continuación, con corte al 31 de diciembre de 2018 o con corte 31 de diciembre de 2019:</w:t>
      </w:r>
      <w:r w:rsidRPr="00DE26D5">
        <w:rPr>
          <w:rFonts w:ascii="Arial" w:hAnsi="Arial" w:cs="Arial"/>
          <w:sz w:val="22"/>
          <w:szCs w:val="22"/>
        </w:rPr>
        <w:t xml:space="preserve"> </w:t>
      </w:r>
    </w:p>
    <w:p w:rsidR="00DE26D5" w:rsidRPr="00DE26D5" w:rsidRDefault="00DE26D5" w:rsidP="00DE26D5">
      <w:pPr>
        <w:numPr>
          <w:ilvl w:val="0"/>
          <w:numId w:val="1"/>
        </w:numPr>
        <w:tabs>
          <w:tab w:val="clear" w:pos="786"/>
          <w:tab w:val="num" w:pos="720"/>
        </w:tabs>
        <w:autoSpaceDE w:val="0"/>
        <w:spacing w:line="264" w:lineRule="auto"/>
        <w:ind w:left="720"/>
        <w:jc w:val="both"/>
        <w:rPr>
          <w:rFonts w:ascii="Arial" w:hAnsi="Arial" w:cs="Arial"/>
          <w:sz w:val="22"/>
          <w:szCs w:val="22"/>
        </w:rPr>
      </w:pPr>
      <w:r w:rsidRPr="00DE26D5">
        <w:rPr>
          <w:rFonts w:ascii="Arial" w:hAnsi="Arial" w:cs="Arial"/>
          <w:sz w:val="22"/>
          <w:szCs w:val="22"/>
        </w:rPr>
        <w:t>Balance General.</w:t>
      </w:r>
    </w:p>
    <w:p w:rsidR="00DE26D5" w:rsidRPr="00DE26D5" w:rsidRDefault="00DE26D5" w:rsidP="00DE26D5">
      <w:pPr>
        <w:numPr>
          <w:ilvl w:val="0"/>
          <w:numId w:val="1"/>
        </w:numPr>
        <w:tabs>
          <w:tab w:val="clear" w:pos="786"/>
          <w:tab w:val="num" w:pos="720"/>
        </w:tabs>
        <w:autoSpaceDE w:val="0"/>
        <w:spacing w:line="264" w:lineRule="auto"/>
        <w:ind w:left="720"/>
        <w:jc w:val="both"/>
        <w:rPr>
          <w:rFonts w:ascii="Arial" w:hAnsi="Arial" w:cs="Arial"/>
          <w:sz w:val="22"/>
          <w:szCs w:val="22"/>
        </w:rPr>
      </w:pPr>
      <w:r w:rsidRPr="00DE26D5">
        <w:rPr>
          <w:rFonts w:ascii="Arial" w:hAnsi="Arial" w:cs="Arial"/>
          <w:sz w:val="22"/>
          <w:szCs w:val="22"/>
        </w:rPr>
        <w:t>Estados de Resultados.</w:t>
      </w:r>
    </w:p>
    <w:p w:rsidR="00DE26D5" w:rsidRPr="00DE26D5" w:rsidRDefault="00DE26D5" w:rsidP="00DE26D5">
      <w:pPr>
        <w:numPr>
          <w:ilvl w:val="0"/>
          <w:numId w:val="1"/>
        </w:numPr>
        <w:tabs>
          <w:tab w:val="clear" w:pos="786"/>
          <w:tab w:val="num" w:pos="720"/>
        </w:tabs>
        <w:autoSpaceDE w:val="0"/>
        <w:spacing w:line="264" w:lineRule="auto"/>
        <w:ind w:left="720"/>
        <w:jc w:val="both"/>
        <w:rPr>
          <w:rFonts w:ascii="Arial" w:hAnsi="Arial" w:cs="Arial"/>
          <w:sz w:val="22"/>
          <w:szCs w:val="22"/>
        </w:rPr>
      </w:pPr>
      <w:r w:rsidRPr="00DE26D5">
        <w:rPr>
          <w:rFonts w:ascii="Arial" w:hAnsi="Arial" w:cs="Arial"/>
          <w:sz w:val="22"/>
          <w:szCs w:val="22"/>
        </w:rPr>
        <w:t>Certificación de los estados financieros, por el contador público y el representante legal en los términos de la Ley 222 de 1995.</w:t>
      </w:r>
    </w:p>
    <w:p w:rsidR="00DE26D5" w:rsidRPr="00DE26D5" w:rsidRDefault="00DE26D5" w:rsidP="00DE26D5">
      <w:pPr>
        <w:numPr>
          <w:ilvl w:val="0"/>
          <w:numId w:val="1"/>
        </w:numPr>
        <w:tabs>
          <w:tab w:val="clear" w:pos="786"/>
          <w:tab w:val="num" w:pos="720"/>
        </w:tabs>
        <w:autoSpaceDE w:val="0"/>
        <w:spacing w:line="264" w:lineRule="auto"/>
        <w:ind w:left="720"/>
        <w:jc w:val="both"/>
        <w:rPr>
          <w:rFonts w:ascii="Arial" w:hAnsi="Arial" w:cs="Arial"/>
          <w:sz w:val="22"/>
          <w:szCs w:val="22"/>
        </w:rPr>
      </w:pPr>
      <w:r w:rsidRPr="00DE26D5">
        <w:rPr>
          <w:rFonts w:ascii="Arial" w:hAnsi="Arial" w:cs="Arial"/>
          <w:sz w:val="22"/>
          <w:szCs w:val="22"/>
        </w:rPr>
        <w:t>Notas a los estados financieros.</w:t>
      </w:r>
    </w:p>
    <w:p w:rsidR="00DE26D5" w:rsidRPr="00DE26D5" w:rsidRDefault="00DE26D5" w:rsidP="00DE26D5">
      <w:pPr>
        <w:numPr>
          <w:ilvl w:val="0"/>
          <w:numId w:val="1"/>
        </w:numPr>
        <w:tabs>
          <w:tab w:val="clear" w:pos="786"/>
          <w:tab w:val="num" w:pos="720"/>
        </w:tabs>
        <w:autoSpaceDE w:val="0"/>
        <w:spacing w:line="264" w:lineRule="auto"/>
        <w:ind w:left="720"/>
        <w:jc w:val="both"/>
        <w:rPr>
          <w:rFonts w:ascii="Arial" w:hAnsi="Arial" w:cs="Arial"/>
          <w:sz w:val="22"/>
          <w:szCs w:val="22"/>
        </w:rPr>
      </w:pPr>
      <w:r w:rsidRPr="00DE26D5">
        <w:rPr>
          <w:rFonts w:ascii="Arial" w:hAnsi="Arial" w:cs="Arial"/>
          <w:sz w:val="22"/>
          <w:szCs w:val="22"/>
        </w:rPr>
        <w:t>Dictamen del revisor fiscal sobre los estados financieros.</w:t>
      </w:r>
    </w:p>
    <w:p w:rsidR="00DE26D5" w:rsidRPr="00DE26D5" w:rsidRDefault="00DE26D5" w:rsidP="00DE26D5">
      <w:pPr>
        <w:numPr>
          <w:ilvl w:val="0"/>
          <w:numId w:val="1"/>
        </w:numPr>
        <w:tabs>
          <w:tab w:val="clear" w:pos="786"/>
          <w:tab w:val="num" w:pos="720"/>
        </w:tabs>
        <w:autoSpaceDE w:val="0"/>
        <w:spacing w:line="264" w:lineRule="auto"/>
        <w:ind w:left="720"/>
        <w:jc w:val="both"/>
        <w:rPr>
          <w:rFonts w:ascii="Arial" w:hAnsi="Arial" w:cs="Arial"/>
          <w:sz w:val="22"/>
          <w:szCs w:val="22"/>
        </w:rPr>
      </w:pPr>
      <w:r w:rsidRPr="00DE26D5">
        <w:rPr>
          <w:rFonts w:ascii="Arial" w:hAnsi="Arial" w:cs="Arial"/>
          <w:sz w:val="22"/>
          <w:szCs w:val="22"/>
        </w:rPr>
        <w:t>Certificado de Antecedentes Disciplinarios vigente del contador y del revisor fiscal, expedido por la junta central de contadores con vigencia no superior a tres (3) meses.</w:t>
      </w:r>
    </w:p>
    <w:p w:rsidR="00DE26D5" w:rsidRPr="00DE26D5" w:rsidRDefault="00DE26D5" w:rsidP="00DE26D5">
      <w:pPr>
        <w:numPr>
          <w:ilvl w:val="0"/>
          <w:numId w:val="1"/>
        </w:numPr>
        <w:tabs>
          <w:tab w:val="clear" w:pos="786"/>
          <w:tab w:val="num" w:pos="720"/>
        </w:tabs>
        <w:autoSpaceDE w:val="0"/>
        <w:spacing w:line="264" w:lineRule="auto"/>
        <w:ind w:left="720"/>
        <w:jc w:val="both"/>
        <w:rPr>
          <w:rFonts w:ascii="Arial" w:hAnsi="Arial" w:cs="Arial"/>
          <w:sz w:val="22"/>
          <w:szCs w:val="22"/>
        </w:rPr>
      </w:pPr>
      <w:r w:rsidRPr="00DE26D5">
        <w:rPr>
          <w:rFonts w:ascii="Arial" w:hAnsi="Arial" w:cs="Arial"/>
          <w:sz w:val="22"/>
          <w:szCs w:val="22"/>
        </w:rPr>
        <w:t xml:space="preserve">Declaración de renta del año 2018. </w:t>
      </w:r>
    </w:p>
    <w:p w:rsidR="00DE26D5" w:rsidRPr="00DE26D5" w:rsidRDefault="00DE26D5" w:rsidP="00DE26D5">
      <w:pPr>
        <w:pStyle w:val="Textoindependiente31"/>
        <w:rPr>
          <w:rFonts w:ascii="Arial" w:hAnsi="Arial" w:cs="Arial"/>
          <w:b/>
          <w:color w:val="FF0000"/>
          <w:sz w:val="22"/>
          <w:szCs w:val="22"/>
        </w:rPr>
      </w:pPr>
    </w:p>
    <w:p w:rsidR="00DE26D5" w:rsidRPr="00DE26D5" w:rsidRDefault="00DE26D5" w:rsidP="00DE26D5">
      <w:pPr>
        <w:pStyle w:val="Textoindependiente31"/>
        <w:rPr>
          <w:rFonts w:ascii="Arial" w:hAnsi="Arial" w:cs="Arial"/>
          <w:sz w:val="22"/>
          <w:szCs w:val="22"/>
        </w:rPr>
      </w:pPr>
      <w:r w:rsidRPr="00DE26D5">
        <w:rPr>
          <w:rFonts w:ascii="Arial" w:hAnsi="Arial" w:cs="Arial"/>
          <w:sz w:val="22"/>
          <w:szCs w:val="22"/>
        </w:rPr>
        <w:t>Se tendrán en cuenta los siguientes indicadores mínimos sobre la información financiera solicitada, con los cuales deberán cumplir los OFERENTES:</w:t>
      </w:r>
    </w:p>
    <w:p w:rsidR="00DE26D5" w:rsidRPr="00DE26D5" w:rsidRDefault="00DE26D5" w:rsidP="00DE26D5">
      <w:pPr>
        <w:pStyle w:val="Textoindependiente31"/>
        <w:rPr>
          <w:rFonts w:ascii="Arial" w:hAnsi="Arial" w:cs="Arial"/>
          <w:sz w:val="22"/>
          <w:szCs w:val="22"/>
        </w:rPr>
      </w:pPr>
    </w:p>
    <w:p w:rsidR="00DE26D5" w:rsidRPr="00DE26D5" w:rsidRDefault="00DE26D5" w:rsidP="00DE26D5">
      <w:pPr>
        <w:contextualSpacing/>
        <w:rPr>
          <w:rFonts w:ascii="Arial" w:hAnsi="Arial" w:cs="Arial"/>
          <w:sz w:val="22"/>
          <w:szCs w:val="22"/>
        </w:rPr>
      </w:pPr>
      <w:r w:rsidRPr="00DE26D5">
        <w:rPr>
          <w:rFonts w:ascii="Arial" w:hAnsi="Arial" w:cs="Arial"/>
          <w:sz w:val="22"/>
          <w:szCs w:val="22"/>
        </w:rPr>
        <w:t>El ICCU considera que el proponente CUMPLE financieramente cuando:</w:t>
      </w:r>
    </w:p>
    <w:p w:rsidR="00DE26D5" w:rsidRPr="00DE26D5" w:rsidRDefault="00DE26D5" w:rsidP="00DE26D5">
      <w:pPr>
        <w:contextualSpacing/>
        <w:rPr>
          <w:rFonts w:ascii="Arial" w:hAnsi="Arial" w:cs="Arial"/>
          <w:sz w:val="22"/>
          <w:szCs w:val="22"/>
        </w:rPr>
      </w:pPr>
    </w:p>
    <w:tbl>
      <w:tblPr>
        <w:tblStyle w:val="Tablaconcuadrcula"/>
        <w:tblW w:w="4940" w:type="pct"/>
        <w:tblInd w:w="108" w:type="dxa"/>
        <w:tblLook w:val="04A0" w:firstRow="1" w:lastRow="0" w:firstColumn="1" w:lastColumn="0" w:noHBand="0" w:noVBand="1"/>
      </w:tblPr>
      <w:tblGrid>
        <w:gridCol w:w="691"/>
        <w:gridCol w:w="3041"/>
        <w:gridCol w:w="1436"/>
        <w:gridCol w:w="3556"/>
      </w:tblGrid>
      <w:tr w:rsidR="00DE26D5" w:rsidRPr="00DE26D5" w:rsidTr="007934E1">
        <w:trPr>
          <w:trHeight w:val="20"/>
        </w:trPr>
        <w:tc>
          <w:tcPr>
            <w:tcW w:w="396" w:type="pct"/>
            <w:shd w:val="clear" w:color="auto" w:fill="F2F2F2" w:themeFill="background1" w:themeFillShade="F2"/>
            <w:vAlign w:val="center"/>
          </w:tcPr>
          <w:p w:rsidR="00DE26D5" w:rsidRPr="00DE26D5" w:rsidRDefault="00DE26D5" w:rsidP="007934E1">
            <w:pPr>
              <w:contextualSpacing/>
              <w:jc w:val="center"/>
              <w:rPr>
                <w:rFonts w:ascii="Arial" w:hAnsi="Arial" w:cs="Arial"/>
                <w:b/>
                <w:sz w:val="22"/>
                <w:szCs w:val="22"/>
              </w:rPr>
            </w:pPr>
            <w:r w:rsidRPr="00DE26D5">
              <w:rPr>
                <w:rFonts w:ascii="Arial" w:hAnsi="Arial" w:cs="Arial"/>
                <w:b/>
                <w:sz w:val="22"/>
                <w:szCs w:val="22"/>
              </w:rPr>
              <w:t>No.</w:t>
            </w:r>
          </w:p>
        </w:tc>
        <w:tc>
          <w:tcPr>
            <w:tcW w:w="1743" w:type="pct"/>
            <w:shd w:val="clear" w:color="auto" w:fill="F2F2F2" w:themeFill="background1" w:themeFillShade="F2"/>
            <w:vAlign w:val="center"/>
          </w:tcPr>
          <w:p w:rsidR="00DE26D5" w:rsidRPr="00DE26D5" w:rsidRDefault="00DE26D5" w:rsidP="007934E1">
            <w:pPr>
              <w:contextualSpacing/>
              <w:jc w:val="center"/>
              <w:rPr>
                <w:rFonts w:ascii="Arial" w:hAnsi="Arial" w:cs="Arial"/>
                <w:b/>
                <w:sz w:val="22"/>
                <w:szCs w:val="22"/>
              </w:rPr>
            </w:pPr>
            <w:r w:rsidRPr="00DE26D5">
              <w:rPr>
                <w:rFonts w:ascii="Arial" w:hAnsi="Arial" w:cs="Arial"/>
                <w:b/>
                <w:sz w:val="22"/>
                <w:szCs w:val="22"/>
              </w:rPr>
              <w:t>INDICADOR</w:t>
            </w:r>
          </w:p>
        </w:tc>
        <w:tc>
          <w:tcPr>
            <w:tcW w:w="823" w:type="pct"/>
            <w:shd w:val="clear" w:color="auto" w:fill="F2F2F2" w:themeFill="background1" w:themeFillShade="F2"/>
            <w:vAlign w:val="center"/>
          </w:tcPr>
          <w:p w:rsidR="00DE26D5" w:rsidRPr="00DE26D5" w:rsidRDefault="00DE26D5" w:rsidP="007934E1">
            <w:pPr>
              <w:contextualSpacing/>
              <w:jc w:val="center"/>
              <w:rPr>
                <w:rFonts w:ascii="Arial" w:hAnsi="Arial" w:cs="Arial"/>
                <w:b/>
                <w:sz w:val="22"/>
                <w:szCs w:val="22"/>
              </w:rPr>
            </w:pPr>
            <w:r w:rsidRPr="00DE26D5">
              <w:rPr>
                <w:rFonts w:ascii="Arial" w:hAnsi="Arial" w:cs="Arial"/>
                <w:b/>
                <w:sz w:val="22"/>
                <w:szCs w:val="22"/>
              </w:rPr>
              <w:t>FÓRMULA</w:t>
            </w:r>
          </w:p>
        </w:tc>
        <w:tc>
          <w:tcPr>
            <w:tcW w:w="2038" w:type="pct"/>
            <w:shd w:val="clear" w:color="auto" w:fill="F2F2F2" w:themeFill="background1" w:themeFillShade="F2"/>
            <w:vAlign w:val="center"/>
          </w:tcPr>
          <w:p w:rsidR="00DE26D5" w:rsidRPr="00DE26D5" w:rsidRDefault="00DE26D5" w:rsidP="007934E1">
            <w:pPr>
              <w:contextualSpacing/>
              <w:jc w:val="center"/>
              <w:rPr>
                <w:rFonts w:ascii="Arial" w:hAnsi="Arial" w:cs="Arial"/>
                <w:b/>
                <w:sz w:val="22"/>
                <w:szCs w:val="22"/>
              </w:rPr>
            </w:pPr>
            <w:r w:rsidRPr="00DE26D5">
              <w:rPr>
                <w:rFonts w:ascii="Arial" w:hAnsi="Arial" w:cs="Arial"/>
                <w:b/>
                <w:sz w:val="22"/>
                <w:szCs w:val="22"/>
              </w:rPr>
              <w:t>ÍNDICE EXIGIDO</w:t>
            </w:r>
          </w:p>
        </w:tc>
      </w:tr>
      <w:tr w:rsidR="00DE26D5" w:rsidRPr="00DE26D5" w:rsidTr="007934E1">
        <w:trPr>
          <w:trHeight w:val="20"/>
        </w:trPr>
        <w:tc>
          <w:tcPr>
            <w:tcW w:w="396" w:type="pct"/>
            <w:vAlign w:val="center"/>
          </w:tcPr>
          <w:p w:rsidR="00DE26D5" w:rsidRPr="00DE26D5" w:rsidRDefault="00DE26D5" w:rsidP="007934E1">
            <w:pPr>
              <w:contextualSpacing/>
              <w:jc w:val="center"/>
              <w:rPr>
                <w:rFonts w:ascii="Arial" w:hAnsi="Arial" w:cs="Arial"/>
                <w:sz w:val="22"/>
                <w:szCs w:val="22"/>
              </w:rPr>
            </w:pPr>
            <w:r w:rsidRPr="00DE26D5">
              <w:rPr>
                <w:rFonts w:ascii="Arial" w:hAnsi="Arial" w:cs="Arial"/>
                <w:sz w:val="22"/>
                <w:szCs w:val="22"/>
              </w:rPr>
              <w:lastRenderedPageBreak/>
              <w:t>A</w:t>
            </w:r>
          </w:p>
        </w:tc>
        <w:tc>
          <w:tcPr>
            <w:tcW w:w="1743" w:type="pct"/>
            <w:vAlign w:val="center"/>
          </w:tcPr>
          <w:p w:rsidR="00DE26D5" w:rsidRPr="00DE26D5" w:rsidRDefault="00DE26D5" w:rsidP="007934E1">
            <w:pPr>
              <w:contextualSpacing/>
              <w:rPr>
                <w:rFonts w:ascii="Arial" w:hAnsi="Arial" w:cs="Arial"/>
                <w:sz w:val="22"/>
                <w:szCs w:val="22"/>
              </w:rPr>
            </w:pPr>
            <w:r w:rsidRPr="00DE26D5">
              <w:rPr>
                <w:rFonts w:ascii="Arial" w:hAnsi="Arial" w:cs="Arial"/>
                <w:sz w:val="22"/>
                <w:szCs w:val="22"/>
              </w:rPr>
              <w:t>LIQUIDEZ</w:t>
            </w:r>
          </w:p>
        </w:tc>
        <w:tc>
          <w:tcPr>
            <w:tcW w:w="823" w:type="pct"/>
            <w:vAlign w:val="center"/>
          </w:tcPr>
          <w:p w:rsidR="00DE26D5" w:rsidRPr="00DE26D5" w:rsidRDefault="00DE26D5" w:rsidP="007934E1">
            <w:pPr>
              <w:contextualSpacing/>
              <w:jc w:val="center"/>
              <w:rPr>
                <w:rFonts w:ascii="Arial" w:hAnsi="Arial" w:cs="Arial"/>
                <w:sz w:val="22"/>
                <w:szCs w:val="22"/>
              </w:rPr>
            </w:pPr>
            <w:r w:rsidRPr="00DE26D5">
              <w:rPr>
                <w:rFonts w:ascii="Arial" w:hAnsi="Arial" w:cs="Arial"/>
                <w:sz w:val="22"/>
                <w:szCs w:val="22"/>
              </w:rPr>
              <w:t>AC/PC</w:t>
            </w:r>
          </w:p>
        </w:tc>
        <w:tc>
          <w:tcPr>
            <w:tcW w:w="2038" w:type="pct"/>
            <w:vAlign w:val="center"/>
          </w:tcPr>
          <w:p w:rsidR="00DE26D5" w:rsidRPr="00DE26D5" w:rsidRDefault="00DE26D5" w:rsidP="007934E1">
            <w:pPr>
              <w:contextualSpacing/>
              <w:rPr>
                <w:rFonts w:ascii="Arial" w:hAnsi="Arial" w:cs="Arial"/>
                <w:sz w:val="22"/>
                <w:szCs w:val="22"/>
              </w:rPr>
            </w:pPr>
            <w:r w:rsidRPr="00DE26D5">
              <w:rPr>
                <w:rFonts w:ascii="Arial" w:hAnsi="Arial" w:cs="Arial"/>
                <w:sz w:val="22"/>
                <w:szCs w:val="22"/>
              </w:rPr>
              <w:t>MAYOR O IGUAL A 1.0</w:t>
            </w:r>
          </w:p>
        </w:tc>
      </w:tr>
      <w:tr w:rsidR="00DE26D5" w:rsidRPr="00DE26D5" w:rsidTr="007934E1">
        <w:trPr>
          <w:trHeight w:val="20"/>
        </w:trPr>
        <w:tc>
          <w:tcPr>
            <w:tcW w:w="396" w:type="pct"/>
            <w:vAlign w:val="center"/>
          </w:tcPr>
          <w:p w:rsidR="00DE26D5" w:rsidRPr="00DE26D5" w:rsidRDefault="00DE26D5" w:rsidP="007934E1">
            <w:pPr>
              <w:contextualSpacing/>
              <w:jc w:val="center"/>
              <w:rPr>
                <w:rFonts w:ascii="Arial" w:hAnsi="Arial" w:cs="Arial"/>
                <w:sz w:val="22"/>
                <w:szCs w:val="22"/>
              </w:rPr>
            </w:pPr>
            <w:r w:rsidRPr="00DE26D5">
              <w:rPr>
                <w:rFonts w:ascii="Arial" w:hAnsi="Arial" w:cs="Arial"/>
                <w:sz w:val="22"/>
                <w:szCs w:val="22"/>
              </w:rPr>
              <w:t>B</w:t>
            </w:r>
          </w:p>
        </w:tc>
        <w:tc>
          <w:tcPr>
            <w:tcW w:w="1743" w:type="pct"/>
            <w:vAlign w:val="center"/>
          </w:tcPr>
          <w:p w:rsidR="00DE26D5" w:rsidRPr="00DE26D5" w:rsidRDefault="00DE26D5" w:rsidP="007934E1">
            <w:pPr>
              <w:contextualSpacing/>
              <w:rPr>
                <w:rFonts w:ascii="Arial" w:hAnsi="Arial" w:cs="Arial"/>
                <w:sz w:val="22"/>
                <w:szCs w:val="22"/>
              </w:rPr>
            </w:pPr>
            <w:r w:rsidRPr="00DE26D5">
              <w:rPr>
                <w:rFonts w:ascii="Arial" w:hAnsi="Arial" w:cs="Arial"/>
                <w:sz w:val="22"/>
                <w:szCs w:val="22"/>
              </w:rPr>
              <w:t>NIVEL DE ENDEUDAMIENTO</w:t>
            </w:r>
          </w:p>
        </w:tc>
        <w:tc>
          <w:tcPr>
            <w:tcW w:w="823" w:type="pct"/>
            <w:vAlign w:val="center"/>
          </w:tcPr>
          <w:p w:rsidR="00DE26D5" w:rsidRPr="00DE26D5" w:rsidRDefault="00DE26D5" w:rsidP="007934E1">
            <w:pPr>
              <w:contextualSpacing/>
              <w:jc w:val="center"/>
              <w:rPr>
                <w:rFonts w:ascii="Arial" w:hAnsi="Arial" w:cs="Arial"/>
                <w:sz w:val="22"/>
                <w:szCs w:val="22"/>
              </w:rPr>
            </w:pPr>
            <w:r w:rsidRPr="00DE26D5">
              <w:rPr>
                <w:rFonts w:ascii="Arial" w:hAnsi="Arial" w:cs="Arial"/>
                <w:sz w:val="22"/>
                <w:szCs w:val="22"/>
              </w:rPr>
              <w:t>(PT/AT) x 100</w:t>
            </w:r>
          </w:p>
        </w:tc>
        <w:tc>
          <w:tcPr>
            <w:tcW w:w="2038" w:type="pct"/>
            <w:vAlign w:val="center"/>
          </w:tcPr>
          <w:p w:rsidR="00DE26D5" w:rsidRPr="00DE26D5" w:rsidRDefault="00DE26D5" w:rsidP="007934E1">
            <w:pPr>
              <w:contextualSpacing/>
              <w:rPr>
                <w:rFonts w:ascii="Arial" w:hAnsi="Arial" w:cs="Arial"/>
                <w:sz w:val="22"/>
                <w:szCs w:val="22"/>
              </w:rPr>
            </w:pPr>
            <w:r w:rsidRPr="00DE26D5">
              <w:rPr>
                <w:rFonts w:ascii="Arial" w:hAnsi="Arial" w:cs="Arial"/>
                <w:sz w:val="22"/>
                <w:szCs w:val="22"/>
              </w:rPr>
              <w:t>MENOR O IGUAL 50%</w:t>
            </w:r>
          </w:p>
        </w:tc>
      </w:tr>
    </w:tbl>
    <w:p w:rsidR="00DE26D5" w:rsidRPr="00DE26D5" w:rsidRDefault="00DE26D5" w:rsidP="00DE26D5">
      <w:pPr>
        <w:pStyle w:val="Prrafodelista"/>
        <w:numPr>
          <w:ilvl w:val="0"/>
          <w:numId w:val="10"/>
        </w:numPr>
        <w:spacing w:before="120" w:after="120"/>
        <w:jc w:val="both"/>
        <w:rPr>
          <w:rFonts w:ascii="Arial" w:hAnsi="Arial" w:cs="Arial"/>
          <w:sz w:val="22"/>
          <w:szCs w:val="22"/>
        </w:rPr>
      </w:pPr>
      <w:r w:rsidRPr="00DE26D5">
        <w:rPr>
          <w:rFonts w:ascii="Arial" w:hAnsi="Arial" w:cs="Arial"/>
          <w:sz w:val="22"/>
          <w:szCs w:val="22"/>
        </w:rPr>
        <w:t>AC:</w:t>
      </w:r>
      <w:r w:rsidRPr="00DE26D5">
        <w:rPr>
          <w:rFonts w:ascii="Arial" w:hAnsi="Arial" w:cs="Arial"/>
          <w:sz w:val="22"/>
          <w:szCs w:val="22"/>
        </w:rPr>
        <w:tab/>
        <w:t xml:space="preserve"> Activo corriente. </w:t>
      </w:r>
    </w:p>
    <w:p w:rsidR="00DE26D5" w:rsidRPr="00DE26D5" w:rsidRDefault="00DE26D5" w:rsidP="00DE26D5">
      <w:pPr>
        <w:pStyle w:val="Prrafodelista"/>
        <w:numPr>
          <w:ilvl w:val="0"/>
          <w:numId w:val="10"/>
        </w:numPr>
        <w:spacing w:before="120" w:after="120"/>
        <w:jc w:val="both"/>
        <w:rPr>
          <w:rFonts w:ascii="Arial" w:hAnsi="Arial" w:cs="Arial"/>
          <w:sz w:val="22"/>
          <w:szCs w:val="22"/>
        </w:rPr>
      </w:pPr>
      <w:r w:rsidRPr="00DE26D5">
        <w:rPr>
          <w:rFonts w:ascii="Arial" w:hAnsi="Arial" w:cs="Arial"/>
          <w:sz w:val="22"/>
          <w:szCs w:val="22"/>
        </w:rPr>
        <w:t>PC:</w:t>
      </w:r>
      <w:r w:rsidRPr="00DE26D5">
        <w:rPr>
          <w:rFonts w:ascii="Arial" w:hAnsi="Arial" w:cs="Arial"/>
          <w:sz w:val="22"/>
          <w:szCs w:val="22"/>
        </w:rPr>
        <w:tab/>
        <w:t>Pasivo corriente.</w:t>
      </w:r>
      <w:r w:rsidRPr="00DE26D5">
        <w:rPr>
          <w:rFonts w:ascii="Arial" w:hAnsi="Arial" w:cs="Arial"/>
          <w:sz w:val="22"/>
          <w:szCs w:val="22"/>
        </w:rPr>
        <w:tab/>
      </w:r>
      <w:r w:rsidRPr="00DE26D5">
        <w:rPr>
          <w:rFonts w:ascii="Arial" w:hAnsi="Arial" w:cs="Arial"/>
          <w:sz w:val="22"/>
          <w:szCs w:val="22"/>
        </w:rPr>
        <w:tab/>
      </w:r>
      <w:r w:rsidRPr="00DE26D5">
        <w:rPr>
          <w:rFonts w:ascii="Arial" w:hAnsi="Arial" w:cs="Arial"/>
          <w:sz w:val="22"/>
          <w:szCs w:val="22"/>
        </w:rPr>
        <w:tab/>
      </w:r>
    </w:p>
    <w:p w:rsidR="00DE26D5" w:rsidRPr="00DE26D5" w:rsidRDefault="00DE26D5" w:rsidP="00DE26D5">
      <w:pPr>
        <w:pStyle w:val="Prrafodelista"/>
        <w:numPr>
          <w:ilvl w:val="0"/>
          <w:numId w:val="10"/>
        </w:numPr>
        <w:spacing w:before="120" w:after="120"/>
        <w:jc w:val="both"/>
        <w:rPr>
          <w:rFonts w:ascii="Arial" w:hAnsi="Arial" w:cs="Arial"/>
          <w:sz w:val="22"/>
          <w:szCs w:val="22"/>
        </w:rPr>
      </w:pPr>
      <w:r w:rsidRPr="00DE26D5">
        <w:rPr>
          <w:rFonts w:ascii="Arial" w:hAnsi="Arial" w:cs="Arial"/>
          <w:sz w:val="22"/>
          <w:szCs w:val="22"/>
        </w:rPr>
        <w:t>PT:</w:t>
      </w:r>
      <w:r w:rsidRPr="00DE26D5">
        <w:rPr>
          <w:rFonts w:ascii="Arial" w:hAnsi="Arial" w:cs="Arial"/>
          <w:sz w:val="22"/>
          <w:szCs w:val="22"/>
        </w:rPr>
        <w:tab/>
        <w:t xml:space="preserve">Pasivo total. </w:t>
      </w:r>
    </w:p>
    <w:p w:rsidR="00DE26D5" w:rsidRPr="00DE26D5" w:rsidRDefault="00DE26D5" w:rsidP="00DE26D5">
      <w:pPr>
        <w:pStyle w:val="Prrafodelista"/>
        <w:numPr>
          <w:ilvl w:val="0"/>
          <w:numId w:val="10"/>
        </w:numPr>
        <w:spacing w:before="120" w:after="120"/>
        <w:jc w:val="both"/>
        <w:rPr>
          <w:rFonts w:ascii="Arial" w:hAnsi="Arial" w:cs="Arial"/>
          <w:sz w:val="22"/>
          <w:szCs w:val="22"/>
        </w:rPr>
      </w:pPr>
      <w:r w:rsidRPr="00DE26D5">
        <w:rPr>
          <w:rFonts w:ascii="Arial" w:hAnsi="Arial" w:cs="Arial"/>
          <w:sz w:val="22"/>
          <w:szCs w:val="22"/>
        </w:rPr>
        <w:t>AT:</w:t>
      </w:r>
      <w:r w:rsidRPr="00DE26D5">
        <w:rPr>
          <w:rFonts w:ascii="Arial" w:hAnsi="Arial" w:cs="Arial"/>
          <w:sz w:val="22"/>
          <w:szCs w:val="22"/>
        </w:rPr>
        <w:tab/>
        <w:t>Activo total.</w:t>
      </w:r>
      <w:r w:rsidRPr="00DE26D5">
        <w:rPr>
          <w:rFonts w:ascii="Arial" w:hAnsi="Arial" w:cs="Arial"/>
          <w:sz w:val="22"/>
          <w:szCs w:val="22"/>
        </w:rPr>
        <w:tab/>
      </w:r>
      <w:r w:rsidRPr="00DE26D5">
        <w:rPr>
          <w:rFonts w:ascii="Arial" w:hAnsi="Arial" w:cs="Arial"/>
          <w:sz w:val="22"/>
          <w:szCs w:val="22"/>
        </w:rPr>
        <w:tab/>
      </w:r>
      <w:r w:rsidRPr="00DE26D5">
        <w:rPr>
          <w:rFonts w:ascii="Arial" w:hAnsi="Arial" w:cs="Arial"/>
          <w:sz w:val="22"/>
          <w:szCs w:val="22"/>
        </w:rPr>
        <w:tab/>
      </w:r>
    </w:p>
    <w:p w:rsidR="00DE26D5" w:rsidRPr="00DE26D5" w:rsidRDefault="00DE26D5" w:rsidP="00DE26D5">
      <w:pPr>
        <w:pStyle w:val="Prrafodelista"/>
        <w:numPr>
          <w:ilvl w:val="0"/>
          <w:numId w:val="10"/>
        </w:numPr>
        <w:spacing w:before="120" w:after="120"/>
        <w:jc w:val="both"/>
        <w:rPr>
          <w:rFonts w:ascii="Arial" w:hAnsi="Arial" w:cs="Arial"/>
          <w:sz w:val="22"/>
          <w:szCs w:val="22"/>
        </w:rPr>
      </w:pPr>
      <w:r w:rsidRPr="00DE26D5">
        <w:rPr>
          <w:rFonts w:ascii="Arial" w:hAnsi="Arial" w:cs="Arial"/>
          <w:sz w:val="22"/>
          <w:szCs w:val="22"/>
        </w:rPr>
        <w:t>PO:</w:t>
      </w:r>
      <w:r w:rsidRPr="00DE26D5">
        <w:rPr>
          <w:rFonts w:ascii="Arial" w:hAnsi="Arial" w:cs="Arial"/>
          <w:sz w:val="22"/>
          <w:szCs w:val="22"/>
        </w:rPr>
        <w:tab/>
        <w:t>Presupuesto Oficial a contratar.</w:t>
      </w:r>
    </w:p>
    <w:p w:rsidR="00DE26D5" w:rsidRPr="00DE26D5" w:rsidRDefault="00DE26D5" w:rsidP="00DE26D5">
      <w:pPr>
        <w:pStyle w:val="Prrafodelista"/>
        <w:numPr>
          <w:ilvl w:val="0"/>
          <w:numId w:val="10"/>
        </w:numPr>
        <w:spacing w:before="120" w:after="120"/>
        <w:jc w:val="both"/>
        <w:rPr>
          <w:rFonts w:ascii="Arial" w:hAnsi="Arial" w:cs="Arial"/>
          <w:sz w:val="22"/>
          <w:szCs w:val="22"/>
        </w:rPr>
      </w:pPr>
      <w:proofErr w:type="spellStart"/>
      <w:r w:rsidRPr="00DE26D5">
        <w:rPr>
          <w:rFonts w:ascii="Arial" w:hAnsi="Arial" w:cs="Arial"/>
          <w:sz w:val="22"/>
          <w:szCs w:val="22"/>
        </w:rPr>
        <w:t>Uop</w:t>
      </w:r>
      <w:proofErr w:type="spellEnd"/>
      <w:r w:rsidRPr="00DE26D5">
        <w:rPr>
          <w:rFonts w:ascii="Arial" w:hAnsi="Arial" w:cs="Arial"/>
          <w:sz w:val="22"/>
          <w:szCs w:val="22"/>
        </w:rPr>
        <w:t>:</w:t>
      </w:r>
      <w:r w:rsidRPr="00DE26D5">
        <w:rPr>
          <w:rFonts w:ascii="Arial" w:hAnsi="Arial" w:cs="Arial"/>
          <w:sz w:val="22"/>
          <w:szCs w:val="22"/>
        </w:rPr>
        <w:tab/>
        <w:t xml:space="preserve">Utilidad operacional </w:t>
      </w:r>
    </w:p>
    <w:p w:rsidR="00DE26D5" w:rsidRPr="00DE26D5" w:rsidRDefault="00DE26D5" w:rsidP="00DE26D5">
      <w:pPr>
        <w:pStyle w:val="Prrafodelista"/>
        <w:numPr>
          <w:ilvl w:val="0"/>
          <w:numId w:val="10"/>
        </w:numPr>
        <w:spacing w:before="120" w:after="120"/>
        <w:jc w:val="both"/>
        <w:rPr>
          <w:rFonts w:ascii="Arial" w:hAnsi="Arial" w:cs="Arial"/>
          <w:sz w:val="22"/>
          <w:szCs w:val="22"/>
        </w:rPr>
      </w:pPr>
      <w:r w:rsidRPr="00DE26D5">
        <w:rPr>
          <w:rFonts w:ascii="Arial" w:hAnsi="Arial" w:cs="Arial"/>
          <w:sz w:val="22"/>
          <w:szCs w:val="22"/>
        </w:rPr>
        <w:t>GI:</w:t>
      </w:r>
      <w:r w:rsidRPr="00DE26D5">
        <w:rPr>
          <w:rFonts w:ascii="Arial" w:hAnsi="Arial" w:cs="Arial"/>
          <w:sz w:val="22"/>
          <w:szCs w:val="22"/>
        </w:rPr>
        <w:tab/>
        <w:t>Gastos intereses</w:t>
      </w:r>
    </w:p>
    <w:p w:rsidR="00DE26D5" w:rsidRPr="00DE26D5" w:rsidRDefault="00DE26D5" w:rsidP="00DE26D5">
      <w:pPr>
        <w:jc w:val="both"/>
        <w:rPr>
          <w:rFonts w:ascii="Arial" w:hAnsi="Arial" w:cs="Arial"/>
          <w:sz w:val="22"/>
          <w:szCs w:val="22"/>
        </w:rPr>
      </w:pPr>
    </w:p>
    <w:p w:rsidR="00DE26D5" w:rsidRPr="00DE26D5" w:rsidRDefault="00DE26D5" w:rsidP="00DE26D5">
      <w:pPr>
        <w:contextualSpacing/>
        <w:rPr>
          <w:rFonts w:ascii="Arial" w:hAnsi="Arial" w:cs="Arial"/>
          <w:b/>
          <w:sz w:val="22"/>
          <w:szCs w:val="22"/>
        </w:rPr>
      </w:pPr>
      <w:r w:rsidRPr="00DE26D5">
        <w:rPr>
          <w:rFonts w:ascii="Arial" w:hAnsi="Arial" w:cs="Arial"/>
          <w:b/>
          <w:sz w:val="22"/>
          <w:szCs w:val="22"/>
        </w:rPr>
        <w:t>Capacidad organizacional (CO).</w:t>
      </w:r>
    </w:p>
    <w:p w:rsidR="00DE26D5" w:rsidRPr="00DE26D5" w:rsidRDefault="00DE26D5" w:rsidP="00DE26D5">
      <w:pPr>
        <w:contextualSpacing/>
        <w:rPr>
          <w:rFonts w:ascii="Arial" w:hAnsi="Arial" w:cs="Arial"/>
          <w:b/>
          <w:sz w:val="22"/>
          <w:szCs w:val="22"/>
        </w:rPr>
      </w:pPr>
    </w:p>
    <w:p w:rsidR="00DE26D5" w:rsidRPr="00DE26D5" w:rsidRDefault="00DE26D5" w:rsidP="00DE26D5">
      <w:pPr>
        <w:contextualSpacing/>
        <w:rPr>
          <w:rFonts w:ascii="Arial" w:hAnsi="Arial" w:cs="Arial"/>
          <w:sz w:val="22"/>
          <w:szCs w:val="22"/>
        </w:rPr>
      </w:pPr>
      <w:r w:rsidRPr="00DE26D5">
        <w:rPr>
          <w:rFonts w:ascii="Arial" w:hAnsi="Arial" w:cs="Arial"/>
          <w:sz w:val="22"/>
          <w:szCs w:val="22"/>
        </w:rPr>
        <w:t>La capacidad Organizacional del proponente se calculará a partir de la evaluación de los siguientes factores:</w:t>
      </w:r>
    </w:p>
    <w:p w:rsidR="00DE26D5" w:rsidRPr="00DE26D5" w:rsidRDefault="00DE26D5" w:rsidP="00DE26D5">
      <w:pPr>
        <w:contextualSpacing/>
        <w:rPr>
          <w:rFonts w:ascii="Arial" w:hAnsi="Arial" w:cs="Arial"/>
          <w:sz w:val="22"/>
          <w:szCs w:val="22"/>
        </w:rPr>
      </w:pPr>
    </w:p>
    <w:tbl>
      <w:tblPr>
        <w:tblStyle w:val="Tablaconcuadrcula1"/>
        <w:tblW w:w="0" w:type="auto"/>
        <w:tblInd w:w="108" w:type="dxa"/>
        <w:tblLook w:val="04A0" w:firstRow="1" w:lastRow="0" w:firstColumn="1" w:lastColumn="0" w:noHBand="0" w:noVBand="1"/>
      </w:tblPr>
      <w:tblGrid>
        <w:gridCol w:w="977"/>
        <w:gridCol w:w="3070"/>
        <w:gridCol w:w="1960"/>
        <w:gridCol w:w="2715"/>
      </w:tblGrid>
      <w:tr w:rsidR="00DE26D5" w:rsidRPr="00DE26D5" w:rsidTr="007934E1">
        <w:tc>
          <w:tcPr>
            <w:tcW w:w="993" w:type="dxa"/>
            <w:shd w:val="clear" w:color="auto" w:fill="BFBFBF" w:themeFill="background1" w:themeFillShade="BF"/>
            <w:vAlign w:val="center"/>
          </w:tcPr>
          <w:p w:rsidR="00DE26D5" w:rsidRPr="00DE26D5" w:rsidRDefault="00DE26D5" w:rsidP="007934E1">
            <w:pPr>
              <w:contextualSpacing/>
              <w:jc w:val="center"/>
              <w:rPr>
                <w:rFonts w:ascii="Arial" w:hAnsi="Arial" w:cs="Arial"/>
                <w:b/>
                <w:sz w:val="22"/>
                <w:szCs w:val="22"/>
              </w:rPr>
            </w:pPr>
            <w:r w:rsidRPr="00DE26D5">
              <w:rPr>
                <w:rFonts w:ascii="Arial" w:hAnsi="Arial" w:cs="Arial"/>
                <w:b/>
                <w:sz w:val="22"/>
                <w:szCs w:val="22"/>
              </w:rPr>
              <w:t>No.</w:t>
            </w:r>
          </w:p>
        </w:tc>
        <w:tc>
          <w:tcPr>
            <w:tcW w:w="3118" w:type="dxa"/>
            <w:shd w:val="clear" w:color="auto" w:fill="BFBFBF" w:themeFill="background1" w:themeFillShade="BF"/>
            <w:vAlign w:val="center"/>
          </w:tcPr>
          <w:p w:rsidR="00DE26D5" w:rsidRPr="00DE26D5" w:rsidRDefault="00DE26D5" w:rsidP="007934E1">
            <w:pPr>
              <w:contextualSpacing/>
              <w:jc w:val="center"/>
              <w:rPr>
                <w:rFonts w:ascii="Arial" w:hAnsi="Arial" w:cs="Arial"/>
                <w:b/>
                <w:sz w:val="22"/>
                <w:szCs w:val="22"/>
              </w:rPr>
            </w:pPr>
            <w:r w:rsidRPr="00DE26D5">
              <w:rPr>
                <w:rFonts w:ascii="Arial" w:hAnsi="Arial" w:cs="Arial"/>
                <w:b/>
                <w:sz w:val="22"/>
                <w:szCs w:val="22"/>
              </w:rPr>
              <w:t>INDICADOR</w:t>
            </w:r>
          </w:p>
        </w:tc>
        <w:tc>
          <w:tcPr>
            <w:tcW w:w="1985" w:type="dxa"/>
            <w:shd w:val="clear" w:color="auto" w:fill="BFBFBF" w:themeFill="background1" w:themeFillShade="BF"/>
            <w:vAlign w:val="center"/>
          </w:tcPr>
          <w:p w:rsidR="00DE26D5" w:rsidRPr="00DE26D5" w:rsidRDefault="00DE26D5" w:rsidP="007934E1">
            <w:pPr>
              <w:contextualSpacing/>
              <w:jc w:val="center"/>
              <w:rPr>
                <w:rFonts w:ascii="Arial" w:hAnsi="Arial" w:cs="Arial"/>
                <w:b/>
                <w:sz w:val="22"/>
                <w:szCs w:val="22"/>
              </w:rPr>
            </w:pPr>
            <w:r w:rsidRPr="00DE26D5">
              <w:rPr>
                <w:rFonts w:ascii="Arial" w:hAnsi="Arial" w:cs="Arial"/>
                <w:b/>
                <w:sz w:val="22"/>
                <w:szCs w:val="22"/>
              </w:rPr>
              <w:t>FÓRMULA</w:t>
            </w:r>
          </w:p>
        </w:tc>
        <w:tc>
          <w:tcPr>
            <w:tcW w:w="2776" w:type="dxa"/>
            <w:shd w:val="clear" w:color="auto" w:fill="BFBFBF" w:themeFill="background1" w:themeFillShade="BF"/>
            <w:vAlign w:val="center"/>
          </w:tcPr>
          <w:p w:rsidR="00DE26D5" w:rsidRPr="00DE26D5" w:rsidRDefault="00DE26D5" w:rsidP="007934E1">
            <w:pPr>
              <w:contextualSpacing/>
              <w:jc w:val="center"/>
              <w:rPr>
                <w:rFonts w:ascii="Arial" w:hAnsi="Arial" w:cs="Arial"/>
                <w:b/>
                <w:sz w:val="22"/>
                <w:szCs w:val="22"/>
              </w:rPr>
            </w:pPr>
            <w:r w:rsidRPr="00DE26D5">
              <w:rPr>
                <w:rFonts w:ascii="Arial" w:hAnsi="Arial" w:cs="Arial"/>
                <w:b/>
                <w:sz w:val="22"/>
                <w:szCs w:val="22"/>
              </w:rPr>
              <w:t>ÍNDICE EXIGIDO</w:t>
            </w:r>
          </w:p>
        </w:tc>
      </w:tr>
      <w:tr w:rsidR="00DE26D5" w:rsidRPr="00DE26D5" w:rsidTr="007934E1">
        <w:tc>
          <w:tcPr>
            <w:tcW w:w="993" w:type="dxa"/>
            <w:vAlign w:val="center"/>
          </w:tcPr>
          <w:p w:rsidR="00DE26D5" w:rsidRPr="00DE26D5" w:rsidRDefault="00DE26D5" w:rsidP="007934E1">
            <w:pPr>
              <w:contextualSpacing/>
              <w:jc w:val="center"/>
              <w:rPr>
                <w:rFonts w:ascii="Arial" w:hAnsi="Arial" w:cs="Arial"/>
                <w:sz w:val="22"/>
                <w:szCs w:val="22"/>
              </w:rPr>
            </w:pPr>
            <w:r w:rsidRPr="00DE26D5">
              <w:rPr>
                <w:rFonts w:ascii="Arial" w:hAnsi="Arial" w:cs="Arial"/>
                <w:sz w:val="22"/>
                <w:szCs w:val="22"/>
              </w:rPr>
              <w:t>1</w:t>
            </w:r>
          </w:p>
        </w:tc>
        <w:tc>
          <w:tcPr>
            <w:tcW w:w="3118" w:type="dxa"/>
            <w:vAlign w:val="center"/>
          </w:tcPr>
          <w:p w:rsidR="00DE26D5" w:rsidRPr="00DE26D5" w:rsidRDefault="00DE26D5" w:rsidP="007934E1">
            <w:pPr>
              <w:contextualSpacing/>
              <w:rPr>
                <w:rFonts w:ascii="Arial" w:hAnsi="Arial" w:cs="Arial"/>
                <w:sz w:val="22"/>
                <w:szCs w:val="22"/>
              </w:rPr>
            </w:pPr>
            <w:r w:rsidRPr="00DE26D5">
              <w:rPr>
                <w:rFonts w:ascii="Arial" w:hAnsi="Arial" w:cs="Arial"/>
                <w:sz w:val="22"/>
                <w:szCs w:val="22"/>
              </w:rPr>
              <w:t>RENTABILIDAD DEL PATRIMONIO (ROE)</w:t>
            </w:r>
          </w:p>
        </w:tc>
        <w:tc>
          <w:tcPr>
            <w:tcW w:w="1985" w:type="dxa"/>
            <w:vAlign w:val="center"/>
          </w:tcPr>
          <w:p w:rsidR="00DE26D5" w:rsidRPr="00DE26D5" w:rsidRDefault="00DE26D5" w:rsidP="007934E1">
            <w:pPr>
              <w:contextualSpacing/>
              <w:jc w:val="center"/>
              <w:rPr>
                <w:rFonts w:ascii="Arial" w:hAnsi="Arial" w:cs="Arial"/>
                <w:sz w:val="22"/>
                <w:szCs w:val="22"/>
              </w:rPr>
            </w:pPr>
            <w:r w:rsidRPr="00DE26D5">
              <w:rPr>
                <w:rFonts w:ascii="Arial" w:hAnsi="Arial" w:cs="Arial"/>
                <w:sz w:val="22"/>
                <w:szCs w:val="22"/>
              </w:rPr>
              <w:t xml:space="preserve">U </w:t>
            </w:r>
            <w:proofErr w:type="spellStart"/>
            <w:r w:rsidRPr="00DE26D5">
              <w:rPr>
                <w:rFonts w:ascii="Arial" w:hAnsi="Arial" w:cs="Arial"/>
                <w:sz w:val="22"/>
                <w:szCs w:val="22"/>
              </w:rPr>
              <w:t>op</w:t>
            </w:r>
            <w:proofErr w:type="spellEnd"/>
            <w:r w:rsidRPr="00DE26D5">
              <w:rPr>
                <w:rFonts w:ascii="Arial" w:hAnsi="Arial" w:cs="Arial"/>
                <w:sz w:val="22"/>
                <w:szCs w:val="22"/>
              </w:rPr>
              <w:t xml:space="preserve"> / P</w:t>
            </w:r>
          </w:p>
        </w:tc>
        <w:tc>
          <w:tcPr>
            <w:tcW w:w="2776" w:type="dxa"/>
            <w:vAlign w:val="center"/>
          </w:tcPr>
          <w:p w:rsidR="00DE26D5" w:rsidRPr="00DE26D5" w:rsidRDefault="00DE26D5" w:rsidP="007934E1">
            <w:pPr>
              <w:contextualSpacing/>
              <w:rPr>
                <w:rFonts w:ascii="Arial" w:hAnsi="Arial" w:cs="Arial"/>
                <w:sz w:val="22"/>
                <w:szCs w:val="22"/>
              </w:rPr>
            </w:pPr>
            <w:r w:rsidRPr="00DE26D5">
              <w:rPr>
                <w:rFonts w:ascii="Arial" w:hAnsi="Arial" w:cs="Arial"/>
                <w:sz w:val="22"/>
                <w:szCs w:val="22"/>
              </w:rPr>
              <w:t>MAYOR O IGUAL A 6%</w:t>
            </w:r>
          </w:p>
        </w:tc>
      </w:tr>
      <w:tr w:rsidR="00DE26D5" w:rsidRPr="00DE26D5" w:rsidTr="007934E1">
        <w:tc>
          <w:tcPr>
            <w:tcW w:w="993" w:type="dxa"/>
            <w:vAlign w:val="center"/>
          </w:tcPr>
          <w:p w:rsidR="00DE26D5" w:rsidRPr="00DE26D5" w:rsidRDefault="00DE26D5" w:rsidP="007934E1">
            <w:pPr>
              <w:contextualSpacing/>
              <w:jc w:val="center"/>
              <w:rPr>
                <w:rFonts w:ascii="Arial" w:hAnsi="Arial" w:cs="Arial"/>
                <w:sz w:val="22"/>
                <w:szCs w:val="22"/>
              </w:rPr>
            </w:pPr>
            <w:r w:rsidRPr="00DE26D5">
              <w:rPr>
                <w:rFonts w:ascii="Arial" w:hAnsi="Arial" w:cs="Arial"/>
                <w:sz w:val="22"/>
                <w:szCs w:val="22"/>
              </w:rPr>
              <w:t>2</w:t>
            </w:r>
          </w:p>
        </w:tc>
        <w:tc>
          <w:tcPr>
            <w:tcW w:w="3118" w:type="dxa"/>
            <w:vAlign w:val="center"/>
          </w:tcPr>
          <w:p w:rsidR="00DE26D5" w:rsidRPr="00DE26D5" w:rsidRDefault="00DE26D5" w:rsidP="007934E1">
            <w:pPr>
              <w:contextualSpacing/>
              <w:rPr>
                <w:rFonts w:ascii="Arial" w:hAnsi="Arial" w:cs="Arial"/>
                <w:sz w:val="22"/>
                <w:szCs w:val="22"/>
              </w:rPr>
            </w:pPr>
            <w:r w:rsidRPr="00DE26D5">
              <w:rPr>
                <w:rFonts w:ascii="Arial" w:hAnsi="Arial" w:cs="Arial"/>
                <w:sz w:val="22"/>
                <w:szCs w:val="22"/>
              </w:rPr>
              <w:t>RENTABILIDAD DEL ACTIVO (ROA)</w:t>
            </w:r>
          </w:p>
        </w:tc>
        <w:tc>
          <w:tcPr>
            <w:tcW w:w="1985" w:type="dxa"/>
            <w:vAlign w:val="center"/>
          </w:tcPr>
          <w:p w:rsidR="00DE26D5" w:rsidRPr="00DE26D5" w:rsidRDefault="00DE26D5" w:rsidP="007934E1">
            <w:pPr>
              <w:contextualSpacing/>
              <w:jc w:val="center"/>
              <w:rPr>
                <w:rFonts w:ascii="Arial" w:hAnsi="Arial" w:cs="Arial"/>
                <w:sz w:val="22"/>
                <w:szCs w:val="22"/>
              </w:rPr>
            </w:pPr>
            <w:proofErr w:type="spellStart"/>
            <w:r w:rsidRPr="00DE26D5">
              <w:rPr>
                <w:rFonts w:ascii="Arial" w:hAnsi="Arial" w:cs="Arial"/>
                <w:sz w:val="22"/>
                <w:szCs w:val="22"/>
              </w:rPr>
              <w:t>Uop</w:t>
            </w:r>
            <w:proofErr w:type="spellEnd"/>
            <w:r w:rsidRPr="00DE26D5">
              <w:rPr>
                <w:rFonts w:ascii="Arial" w:hAnsi="Arial" w:cs="Arial"/>
                <w:sz w:val="22"/>
                <w:szCs w:val="22"/>
              </w:rPr>
              <w:t xml:space="preserve"> / AT</w:t>
            </w:r>
          </w:p>
        </w:tc>
        <w:tc>
          <w:tcPr>
            <w:tcW w:w="2776" w:type="dxa"/>
            <w:vAlign w:val="center"/>
          </w:tcPr>
          <w:p w:rsidR="00DE26D5" w:rsidRPr="00DE26D5" w:rsidRDefault="00DE26D5" w:rsidP="007934E1">
            <w:pPr>
              <w:contextualSpacing/>
              <w:rPr>
                <w:rFonts w:ascii="Arial" w:hAnsi="Arial" w:cs="Arial"/>
                <w:sz w:val="22"/>
                <w:szCs w:val="22"/>
              </w:rPr>
            </w:pPr>
            <w:r w:rsidRPr="00DE26D5">
              <w:rPr>
                <w:rFonts w:ascii="Arial" w:hAnsi="Arial" w:cs="Arial"/>
                <w:sz w:val="22"/>
                <w:szCs w:val="22"/>
              </w:rPr>
              <w:t>MAYOR O IGUAL A 4%</w:t>
            </w:r>
          </w:p>
        </w:tc>
      </w:tr>
    </w:tbl>
    <w:p w:rsidR="00DE26D5" w:rsidRPr="00DE26D5" w:rsidRDefault="00DE26D5" w:rsidP="00DE26D5">
      <w:pPr>
        <w:contextualSpacing/>
        <w:rPr>
          <w:rFonts w:ascii="Arial" w:hAnsi="Arial" w:cs="Arial"/>
          <w:sz w:val="22"/>
          <w:szCs w:val="22"/>
        </w:rPr>
      </w:pPr>
    </w:p>
    <w:p w:rsidR="00DE26D5" w:rsidRPr="00DE26D5" w:rsidRDefault="00DE26D5" w:rsidP="00DE26D5">
      <w:pPr>
        <w:pStyle w:val="Prrafodelista"/>
        <w:numPr>
          <w:ilvl w:val="0"/>
          <w:numId w:val="10"/>
        </w:numPr>
        <w:spacing w:before="120" w:after="120"/>
        <w:jc w:val="both"/>
        <w:rPr>
          <w:rFonts w:ascii="Arial" w:hAnsi="Arial" w:cs="Arial"/>
          <w:sz w:val="22"/>
          <w:szCs w:val="22"/>
        </w:rPr>
      </w:pPr>
      <w:proofErr w:type="spellStart"/>
      <w:r w:rsidRPr="00DE26D5">
        <w:rPr>
          <w:rFonts w:ascii="Arial" w:hAnsi="Arial" w:cs="Arial"/>
          <w:sz w:val="22"/>
          <w:szCs w:val="22"/>
        </w:rPr>
        <w:t>Uop</w:t>
      </w:r>
      <w:proofErr w:type="spellEnd"/>
      <w:r w:rsidRPr="00DE26D5">
        <w:rPr>
          <w:rFonts w:ascii="Arial" w:hAnsi="Arial" w:cs="Arial"/>
          <w:sz w:val="22"/>
          <w:szCs w:val="22"/>
        </w:rPr>
        <w:t>:</w:t>
      </w:r>
      <w:r w:rsidRPr="00DE26D5">
        <w:rPr>
          <w:rFonts w:ascii="Arial" w:hAnsi="Arial" w:cs="Arial"/>
          <w:sz w:val="22"/>
          <w:szCs w:val="22"/>
        </w:rPr>
        <w:tab/>
        <w:t xml:space="preserve"> Utilidad operacional</w:t>
      </w:r>
    </w:p>
    <w:p w:rsidR="00DE26D5" w:rsidRPr="00DE26D5" w:rsidRDefault="00DE26D5" w:rsidP="00DE26D5">
      <w:pPr>
        <w:pStyle w:val="Prrafodelista"/>
        <w:numPr>
          <w:ilvl w:val="0"/>
          <w:numId w:val="10"/>
        </w:numPr>
        <w:spacing w:before="120" w:after="120"/>
        <w:jc w:val="both"/>
        <w:rPr>
          <w:rFonts w:ascii="Arial" w:hAnsi="Arial" w:cs="Arial"/>
          <w:sz w:val="22"/>
          <w:szCs w:val="22"/>
        </w:rPr>
      </w:pPr>
      <w:r w:rsidRPr="00DE26D5">
        <w:rPr>
          <w:rFonts w:ascii="Arial" w:hAnsi="Arial" w:cs="Arial"/>
          <w:sz w:val="22"/>
          <w:szCs w:val="22"/>
        </w:rPr>
        <w:t>P:</w:t>
      </w:r>
      <w:r w:rsidRPr="00DE26D5">
        <w:rPr>
          <w:rFonts w:ascii="Arial" w:hAnsi="Arial" w:cs="Arial"/>
          <w:sz w:val="22"/>
          <w:szCs w:val="22"/>
        </w:rPr>
        <w:tab/>
        <w:t xml:space="preserve"> Patrimonio</w:t>
      </w:r>
    </w:p>
    <w:p w:rsidR="00DE26D5" w:rsidRPr="00DE26D5" w:rsidRDefault="00DE26D5" w:rsidP="00DE26D5">
      <w:pPr>
        <w:pStyle w:val="Prrafodelista"/>
        <w:numPr>
          <w:ilvl w:val="0"/>
          <w:numId w:val="10"/>
        </w:numPr>
        <w:spacing w:before="120" w:after="120"/>
        <w:jc w:val="both"/>
        <w:rPr>
          <w:rFonts w:ascii="Arial" w:hAnsi="Arial" w:cs="Arial"/>
          <w:sz w:val="22"/>
          <w:szCs w:val="22"/>
        </w:rPr>
      </w:pPr>
      <w:r w:rsidRPr="00DE26D5">
        <w:rPr>
          <w:rFonts w:ascii="Arial" w:hAnsi="Arial" w:cs="Arial"/>
          <w:sz w:val="22"/>
          <w:szCs w:val="22"/>
        </w:rPr>
        <w:t>AT:</w:t>
      </w:r>
      <w:r w:rsidRPr="00DE26D5">
        <w:rPr>
          <w:rFonts w:ascii="Arial" w:hAnsi="Arial" w:cs="Arial"/>
          <w:sz w:val="22"/>
          <w:szCs w:val="22"/>
        </w:rPr>
        <w:tab/>
        <w:t xml:space="preserve"> Activo Total</w:t>
      </w:r>
    </w:p>
    <w:p w:rsidR="00DE26D5" w:rsidRPr="00DE26D5" w:rsidRDefault="00DE26D5" w:rsidP="00DE26D5">
      <w:pPr>
        <w:pStyle w:val="Prrafodelista"/>
        <w:numPr>
          <w:ilvl w:val="0"/>
          <w:numId w:val="10"/>
        </w:numPr>
        <w:spacing w:before="120" w:after="120"/>
        <w:jc w:val="both"/>
        <w:rPr>
          <w:rFonts w:ascii="Arial" w:hAnsi="Arial" w:cs="Arial"/>
          <w:sz w:val="22"/>
          <w:szCs w:val="22"/>
        </w:rPr>
      </w:pPr>
      <w:r w:rsidRPr="00DE26D5">
        <w:rPr>
          <w:rFonts w:ascii="Arial" w:hAnsi="Arial" w:cs="Arial"/>
          <w:sz w:val="22"/>
          <w:szCs w:val="22"/>
        </w:rPr>
        <w:t>ROA:</w:t>
      </w:r>
      <w:r w:rsidRPr="00DE26D5">
        <w:rPr>
          <w:rFonts w:ascii="Arial" w:hAnsi="Arial" w:cs="Arial"/>
          <w:sz w:val="22"/>
          <w:szCs w:val="22"/>
        </w:rPr>
        <w:tab/>
        <w:t xml:space="preserve"> Rentabilidad del Activo </w:t>
      </w:r>
    </w:p>
    <w:p w:rsidR="00DE26D5" w:rsidRPr="00DE26D5" w:rsidRDefault="00DE26D5" w:rsidP="00DE26D5">
      <w:pPr>
        <w:pStyle w:val="Prrafodelista"/>
        <w:numPr>
          <w:ilvl w:val="0"/>
          <w:numId w:val="10"/>
        </w:numPr>
        <w:spacing w:before="120" w:after="120"/>
        <w:jc w:val="both"/>
        <w:rPr>
          <w:rFonts w:ascii="Arial" w:hAnsi="Arial" w:cs="Arial"/>
          <w:sz w:val="22"/>
          <w:szCs w:val="22"/>
        </w:rPr>
      </w:pPr>
      <w:r w:rsidRPr="00DE26D5">
        <w:rPr>
          <w:rFonts w:ascii="Arial" w:hAnsi="Arial" w:cs="Arial"/>
          <w:sz w:val="22"/>
          <w:szCs w:val="22"/>
        </w:rPr>
        <w:t>ROE:</w:t>
      </w:r>
      <w:r w:rsidRPr="00DE26D5">
        <w:rPr>
          <w:rFonts w:ascii="Arial" w:hAnsi="Arial" w:cs="Arial"/>
          <w:sz w:val="22"/>
          <w:szCs w:val="22"/>
        </w:rPr>
        <w:tab/>
        <w:t xml:space="preserve"> Rentabilidad Patrimonio</w:t>
      </w:r>
    </w:p>
    <w:p w:rsidR="00DE26D5" w:rsidRPr="00DE26D5" w:rsidRDefault="00DE26D5" w:rsidP="00DE26D5">
      <w:pPr>
        <w:jc w:val="both"/>
        <w:rPr>
          <w:rFonts w:ascii="Arial" w:hAnsi="Arial" w:cs="Arial"/>
          <w:sz w:val="22"/>
          <w:szCs w:val="22"/>
        </w:rPr>
      </w:pPr>
    </w:p>
    <w:p w:rsidR="00DE26D5" w:rsidRPr="00DE26D5" w:rsidRDefault="00DE26D5" w:rsidP="00DE26D5">
      <w:pPr>
        <w:jc w:val="both"/>
        <w:rPr>
          <w:rFonts w:ascii="Arial" w:hAnsi="Arial" w:cs="Arial"/>
          <w:sz w:val="22"/>
          <w:szCs w:val="22"/>
        </w:rPr>
      </w:pPr>
      <w:r w:rsidRPr="00DE26D5">
        <w:rPr>
          <w:rFonts w:ascii="Arial" w:hAnsi="Arial" w:cs="Arial"/>
          <w:sz w:val="22"/>
          <w:szCs w:val="22"/>
        </w:rPr>
        <w:t>Para el caso de los Consorcios o Uniones Temporales los indicadores se obtendrán de la sumatoria de los porcentajes correspondientes a cada empresa multiplicados por su respectiva participación dentro del consorcio o unión temporal.</w:t>
      </w:r>
    </w:p>
    <w:p w:rsidR="00DE26D5" w:rsidRPr="00DE26D5" w:rsidRDefault="00DE26D5" w:rsidP="00DE26D5">
      <w:pPr>
        <w:jc w:val="both"/>
        <w:rPr>
          <w:rFonts w:ascii="Arial" w:hAnsi="Arial" w:cs="Arial"/>
          <w:sz w:val="22"/>
          <w:szCs w:val="22"/>
        </w:rPr>
      </w:pPr>
    </w:p>
    <w:p w:rsidR="00DE26D5" w:rsidRPr="00DE26D5" w:rsidRDefault="00DE26D5" w:rsidP="00DE26D5">
      <w:pPr>
        <w:autoSpaceDE w:val="0"/>
        <w:autoSpaceDN w:val="0"/>
        <w:adjustRightInd w:val="0"/>
        <w:jc w:val="both"/>
        <w:rPr>
          <w:rFonts w:ascii="Arial" w:hAnsi="Arial" w:cs="Arial"/>
          <w:sz w:val="22"/>
          <w:szCs w:val="22"/>
        </w:rPr>
      </w:pPr>
      <w:r w:rsidRPr="00DE26D5">
        <w:rPr>
          <w:rFonts w:ascii="Arial" w:hAnsi="Arial" w:cs="Arial"/>
          <w:sz w:val="22"/>
          <w:szCs w:val="22"/>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DE26D5">
        <w:rPr>
          <w:rFonts w:ascii="Arial" w:hAnsi="Arial" w:cs="Arial"/>
          <w:b/>
          <w:sz w:val="22"/>
          <w:szCs w:val="22"/>
        </w:rPr>
        <w:t>NO CUMPLE</w:t>
      </w:r>
      <w:r w:rsidRPr="00DE26D5">
        <w:rPr>
          <w:rFonts w:ascii="Arial" w:hAnsi="Arial" w:cs="Arial"/>
          <w:sz w:val="22"/>
          <w:szCs w:val="22"/>
        </w:rPr>
        <w:t>.</w:t>
      </w:r>
    </w:p>
    <w:p w:rsidR="00DE26D5" w:rsidRPr="00DE26D5" w:rsidRDefault="00DE26D5" w:rsidP="00DE26D5">
      <w:pPr>
        <w:jc w:val="both"/>
        <w:rPr>
          <w:rFonts w:ascii="Arial" w:hAnsi="Arial" w:cs="Arial"/>
          <w:sz w:val="22"/>
          <w:szCs w:val="22"/>
        </w:rPr>
      </w:pPr>
    </w:p>
    <w:p w:rsidR="00DE26D5" w:rsidRPr="00DE26D5" w:rsidRDefault="00DE26D5" w:rsidP="00DE26D5">
      <w:pPr>
        <w:autoSpaceDE w:val="0"/>
        <w:autoSpaceDN w:val="0"/>
        <w:adjustRightInd w:val="0"/>
        <w:jc w:val="both"/>
        <w:rPr>
          <w:rFonts w:ascii="Arial" w:hAnsi="Arial" w:cs="Arial"/>
          <w:bCs/>
          <w:sz w:val="22"/>
          <w:szCs w:val="22"/>
        </w:rPr>
      </w:pPr>
      <w:r w:rsidRPr="00DE26D5">
        <w:rPr>
          <w:rFonts w:ascii="Arial" w:hAnsi="Arial" w:cs="Arial"/>
          <w:bCs/>
          <w:sz w:val="22"/>
          <w:szCs w:val="22"/>
        </w:rPr>
        <w:t>La Empresa de Licores de Cundinamarca podrá solicitar aclaraciones y/o documentos con el fin de constatar toda la información requerida en este numeral y se reserva el derecho de verificar la información contenida en los documentos.</w:t>
      </w:r>
    </w:p>
    <w:p w:rsidR="00DE26D5" w:rsidRPr="00DE26D5" w:rsidRDefault="00DE26D5" w:rsidP="00DE26D5">
      <w:pPr>
        <w:autoSpaceDE w:val="0"/>
        <w:autoSpaceDN w:val="0"/>
        <w:adjustRightInd w:val="0"/>
        <w:jc w:val="both"/>
        <w:rPr>
          <w:rFonts w:ascii="Arial" w:hAnsi="Arial" w:cs="Arial"/>
          <w:bCs/>
          <w:sz w:val="22"/>
          <w:szCs w:val="22"/>
        </w:rPr>
      </w:pPr>
    </w:p>
    <w:p w:rsidR="00DE26D5" w:rsidRPr="00DE26D5" w:rsidRDefault="00DE26D5" w:rsidP="00DE26D5">
      <w:pPr>
        <w:contextualSpacing/>
        <w:jc w:val="both"/>
        <w:rPr>
          <w:rFonts w:ascii="Arial" w:hAnsi="Arial" w:cs="Arial"/>
          <w:sz w:val="22"/>
          <w:szCs w:val="22"/>
        </w:rPr>
      </w:pPr>
      <w:r w:rsidRPr="00DE26D5">
        <w:rPr>
          <w:rFonts w:ascii="Arial" w:hAnsi="Arial" w:cs="Arial"/>
          <w:sz w:val="22"/>
          <w:szCs w:val="22"/>
        </w:rPr>
        <w:t xml:space="preserve">Así mismo, si el OFERENTE no cumple con los indicadores, la oferta será calificada como </w:t>
      </w:r>
      <w:r w:rsidRPr="00DE26D5">
        <w:rPr>
          <w:rFonts w:ascii="Arial" w:hAnsi="Arial" w:cs="Arial"/>
          <w:b/>
          <w:sz w:val="22"/>
          <w:szCs w:val="22"/>
        </w:rPr>
        <w:t>NO CUMPLE</w:t>
      </w:r>
      <w:r w:rsidRPr="00DE26D5">
        <w:rPr>
          <w:rFonts w:ascii="Arial" w:hAnsi="Arial" w:cs="Arial"/>
          <w:sz w:val="22"/>
          <w:szCs w:val="22"/>
        </w:rPr>
        <w:t>.</w:t>
      </w:r>
    </w:p>
    <w:p w:rsidR="00DE26D5" w:rsidRPr="00DE26D5" w:rsidRDefault="00DE26D5" w:rsidP="00DE26D5">
      <w:pPr>
        <w:rPr>
          <w:rFonts w:ascii="Arial" w:hAnsi="Arial" w:cs="Arial"/>
          <w:sz w:val="22"/>
          <w:szCs w:val="22"/>
        </w:rPr>
      </w:pPr>
    </w:p>
    <w:p w:rsidR="00DE26D5" w:rsidRPr="00DE26D5" w:rsidRDefault="00DE26D5" w:rsidP="00DE26D5">
      <w:pPr>
        <w:contextualSpacing/>
        <w:jc w:val="both"/>
        <w:rPr>
          <w:rFonts w:ascii="Arial" w:hAnsi="Arial" w:cs="Arial"/>
          <w:b/>
          <w:sz w:val="22"/>
          <w:szCs w:val="22"/>
        </w:rPr>
      </w:pPr>
      <w:r w:rsidRPr="00DE26D5">
        <w:rPr>
          <w:rFonts w:ascii="Arial" w:hAnsi="Arial" w:cs="Arial"/>
          <w:b/>
          <w:sz w:val="22"/>
          <w:szCs w:val="22"/>
        </w:rPr>
        <w:t xml:space="preserve">B. SI EL PROPONENTE CUENTA CON REGISTRO UNICO DE PROPONENTES </w:t>
      </w:r>
    </w:p>
    <w:p w:rsidR="00DE26D5" w:rsidRPr="00DE26D5" w:rsidRDefault="00DE26D5" w:rsidP="00DE26D5">
      <w:pPr>
        <w:contextualSpacing/>
        <w:jc w:val="both"/>
        <w:rPr>
          <w:rFonts w:ascii="Arial" w:hAnsi="Arial" w:cs="Arial"/>
          <w:sz w:val="22"/>
          <w:szCs w:val="22"/>
        </w:rPr>
      </w:pPr>
    </w:p>
    <w:p w:rsidR="00DE26D5" w:rsidRPr="00DE26D5" w:rsidRDefault="00DE26D5" w:rsidP="00DE26D5">
      <w:pPr>
        <w:jc w:val="both"/>
        <w:rPr>
          <w:rFonts w:ascii="Arial" w:hAnsi="Arial" w:cs="Arial"/>
          <w:sz w:val="22"/>
          <w:szCs w:val="22"/>
          <w:lang w:val="es-ES"/>
        </w:rPr>
      </w:pPr>
      <w:r w:rsidRPr="00DE26D5">
        <w:rPr>
          <w:rFonts w:ascii="Arial" w:hAnsi="Arial" w:cs="Arial"/>
          <w:sz w:val="22"/>
          <w:szCs w:val="22"/>
        </w:rPr>
        <w:t xml:space="preserve">Para estos efectos, si el proponente cuenta con el certificado del Registro Único de Proponentes (RUP) vigente y en firme, con información financiera con corte no anterior a 31 de diciembre de 2018 </w:t>
      </w:r>
      <w:proofErr w:type="spellStart"/>
      <w:r w:rsidRPr="00DE26D5">
        <w:rPr>
          <w:rFonts w:ascii="Arial" w:hAnsi="Arial" w:cs="Arial"/>
          <w:sz w:val="22"/>
          <w:szCs w:val="22"/>
        </w:rPr>
        <w:t>ó</w:t>
      </w:r>
      <w:proofErr w:type="spellEnd"/>
      <w:r w:rsidRPr="00DE26D5">
        <w:rPr>
          <w:rFonts w:ascii="Arial" w:hAnsi="Arial" w:cs="Arial"/>
          <w:sz w:val="22"/>
          <w:szCs w:val="22"/>
        </w:rPr>
        <w:t xml:space="preserve"> a 31 de diciembre de 2019. Si la empresa ha sido constituida con fecha posterior a ésta, debe presentar el RUP vigente con la información financiera inicial o de apertura, </w:t>
      </w:r>
      <w:r w:rsidRPr="00DE26D5">
        <w:rPr>
          <w:rFonts w:ascii="Arial" w:hAnsi="Arial" w:cs="Arial"/>
          <w:sz w:val="22"/>
          <w:szCs w:val="22"/>
          <w:lang w:val="es-ES"/>
        </w:rPr>
        <w:t>o las dos si así lo considera pertinente.</w:t>
      </w:r>
    </w:p>
    <w:p w:rsidR="00DE26D5" w:rsidRPr="00DE26D5" w:rsidRDefault="00DE26D5" w:rsidP="00DE26D5">
      <w:pPr>
        <w:contextualSpacing/>
        <w:jc w:val="both"/>
        <w:rPr>
          <w:rFonts w:ascii="Arial" w:hAnsi="Arial" w:cs="Arial"/>
          <w:sz w:val="22"/>
          <w:szCs w:val="22"/>
          <w:lang w:val="es-ES"/>
        </w:rPr>
      </w:pPr>
    </w:p>
    <w:p w:rsidR="00DE26D5" w:rsidRPr="00DE26D5" w:rsidRDefault="00DE26D5" w:rsidP="00DE26D5">
      <w:pPr>
        <w:contextualSpacing/>
        <w:jc w:val="both"/>
        <w:rPr>
          <w:rFonts w:ascii="Arial" w:hAnsi="Arial" w:cs="Arial"/>
          <w:sz w:val="22"/>
          <w:szCs w:val="22"/>
        </w:rPr>
      </w:pPr>
      <w:r w:rsidRPr="00DE26D5">
        <w:rPr>
          <w:rFonts w:ascii="Arial" w:hAnsi="Arial" w:cs="Arial"/>
          <w:sz w:val="22"/>
          <w:szCs w:val="22"/>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DE26D5" w:rsidRPr="00DE26D5" w:rsidRDefault="00DE26D5" w:rsidP="00DE26D5">
      <w:pPr>
        <w:contextualSpacing/>
        <w:jc w:val="both"/>
        <w:rPr>
          <w:rFonts w:ascii="Arial" w:hAnsi="Arial" w:cs="Arial"/>
          <w:sz w:val="22"/>
          <w:szCs w:val="22"/>
        </w:rPr>
      </w:pPr>
    </w:p>
    <w:p w:rsidR="00DE26D5" w:rsidRPr="00DE26D5" w:rsidRDefault="00DE26D5" w:rsidP="00DE26D5">
      <w:pPr>
        <w:jc w:val="both"/>
        <w:rPr>
          <w:rFonts w:ascii="Arial" w:hAnsi="Arial" w:cs="Arial"/>
          <w:sz w:val="22"/>
          <w:szCs w:val="22"/>
        </w:rPr>
      </w:pPr>
      <w:r w:rsidRPr="00DE26D5">
        <w:rPr>
          <w:rFonts w:ascii="Arial" w:hAnsi="Arial" w:cs="Arial"/>
          <w:sz w:val="22"/>
          <w:szCs w:val="22"/>
        </w:rPr>
        <w:t xml:space="preserve">NOTA: se informa a los posibles oferentes interesados, que deben estar atentos a la </w:t>
      </w:r>
      <w:r w:rsidRPr="00DE26D5">
        <w:rPr>
          <w:rFonts w:ascii="Arial" w:hAnsi="Arial" w:cs="Arial"/>
          <w:sz w:val="22"/>
          <w:szCs w:val="22"/>
        </w:rPr>
        <w:t>página</w:t>
      </w:r>
      <w:r w:rsidRPr="00DE26D5">
        <w:rPr>
          <w:rFonts w:ascii="Arial" w:hAnsi="Arial" w:cs="Arial"/>
          <w:sz w:val="22"/>
          <w:szCs w:val="22"/>
        </w:rPr>
        <w:t xml:space="preserve"> de la empresa, pues el cronograma establecido mediante la presente adenda es susceptible de modificación,  </w:t>
      </w:r>
    </w:p>
    <w:p w:rsidR="008B72D9" w:rsidRPr="00DE26D5" w:rsidRDefault="008B72D9" w:rsidP="00DE26D5">
      <w:pPr>
        <w:snapToGrid w:val="0"/>
        <w:jc w:val="both"/>
        <w:rPr>
          <w:rFonts w:ascii="Arial" w:hAnsi="Arial" w:cs="Arial"/>
          <w:b/>
          <w:bCs/>
          <w:sz w:val="22"/>
          <w:szCs w:val="22"/>
        </w:rPr>
      </w:pPr>
    </w:p>
    <w:p w:rsidR="00BC26B9" w:rsidRPr="00DE26D5" w:rsidRDefault="008B72D9" w:rsidP="00FD7021">
      <w:pPr>
        <w:snapToGrid w:val="0"/>
        <w:jc w:val="both"/>
        <w:rPr>
          <w:rFonts w:ascii="Arial" w:eastAsia="Arial" w:hAnsi="Arial" w:cs="Arial"/>
          <w:sz w:val="22"/>
          <w:szCs w:val="22"/>
        </w:rPr>
      </w:pPr>
      <w:r w:rsidRPr="00DE26D5">
        <w:rPr>
          <w:rFonts w:ascii="Arial" w:eastAsia="Arial" w:hAnsi="Arial" w:cs="Arial"/>
          <w:b/>
          <w:sz w:val="22"/>
          <w:szCs w:val="22"/>
        </w:rPr>
        <w:t>ARTICULO TERCERO:</w:t>
      </w:r>
      <w:r w:rsidRPr="00DE26D5">
        <w:rPr>
          <w:rFonts w:ascii="Arial" w:eastAsia="Arial" w:hAnsi="Arial" w:cs="Arial"/>
          <w:sz w:val="22"/>
          <w:szCs w:val="22"/>
        </w:rPr>
        <w:t xml:space="preserve"> </w:t>
      </w:r>
      <w:r w:rsidR="00BC26B9" w:rsidRPr="00DE26D5">
        <w:rPr>
          <w:rFonts w:ascii="Arial" w:eastAsia="Arial" w:hAnsi="Arial" w:cs="Arial"/>
          <w:sz w:val="22"/>
          <w:szCs w:val="22"/>
        </w:rPr>
        <w:t xml:space="preserve">Las demás condiciones de la invitación Abierta </w:t>
      </w:r>
      <w:r w:rsidR="0005189D" w:rsidRPr="00DE26D5">
        <w:rPr>
          <w:rFonts w:ascii="Arial" w:eastAsia="Arial" w:hAnsi="Arial" w:cs="Arial"/>
          <w:sz w:val="22"/>
          <w:szCs w:val="22"/>
        </w:rPr>
        <w:t>No. 00</w:t>
      </w:r>
      <w:r w:rsidR="007540C7" w:rsidRPr="00DE26D5">
        <w:rPr>
          <w:rFonts w:ascii="Arial" w:eastAsia="Arial" w:hAnsi="Arial" w:cs="Arial"/>
          <w:sz w:val="22"/>
          <w:szCs w:val="22"/>
        </w:rPr>
        <w:t>7</w:t>
      </w:r>
      <w:r w:rsidR="0005189D" w:rsidRPr="00DE26D5">
        <w:rPr>
          <w:rFonts w:ascii="Arial" w:eastAsia="Arial" w:hAnsi="Arial" w:cs="Arial"/>
          <w:sz w:val="22"/>
          <w:szCs w:val="22"/>
        </w:rPr>
        <w:t xml:space="preserve"> - 2020 </w:t>
      </w:r>
      <w:r w:rsidR="00BC26B9" w:rsidRPr="00DE26D5">
        <w:rPr>
          <w:rFonts w:ascii="Arial" w:eastAsia="Arial" w:hAnsi="Arial" w:cs="Arial"/>
          <w:sz w:val="22"/>
          <w:szCs w:val="22"/>
        </w:rPr>
        <w:t xml:space="preserve">  no modificadas en la presente Adenda, permanecen inalterables</w:t>
      </w:r>
    </w:p>
    <w:p w:rsidR="003A4BA9" w:rsidRPr="00DE26D5" w:rsidRDefault="003A4BA9" w:rsidP="00FD7021">
      <w:pPr>
        <w:autoSpaceDE w:val="0"/>
        <w:jc w:val="both"/>
        <w:rPr>
          <w:rFonts w:ascii="Arial" w:hAnsi="Arial" w:cs="Arial"/>
          <w:sz w:val="22"/>
          <w:szCs w:val="22"/>
        </w:rPr>
      </w:pPr>
    </w:p>
    <w:p w:rsidR="0056556D" w:rsidRPr="00DE26D5" w:rsidRDefault="0056556D" w:rsidP="00FD7021">
      <w:pPr>
        <w:autoSpaceDE w:val="0"/>
        <w:autoSpaceDN w:val="0"/>
        <w:adjustRightInd w:val="0"/>
        <w:contextualSpacing/>
        <w:jc w:val="both"/>
        <w:rPr>
          <w:rFonts w:ascii="Arial" w:eastAsia="Arial" w:hAnsi="Arial" w:cs="Arial"/>
          <w:sz w:val="22"/>
          <w:szCs w:val="22"/>
        </w:rPr>
      </w:pPr>
      <w:r w:rsidRPr="00DE26D5">
        <w:rPr>
          <w:rFonts w:ascii="Arial" w:eastAsia="Arial" w:hAnsi="Arial" w:cs="Arial"/>
          <w:sz w:val="22"/>
          <w:szCs w:val="22"/>
        </w:rPr>
        <w:t xml:space="preserve">Dado en Cota, a los </w:t>
      </w:r>
      <w:r w:rsidR="005D3411" w:rsidRPr="00DE26D5">
        <w:rPr>
          <w:rFonts w:ascii="Arial" w:eastAsia="Arial" w:hAnsi="Arial" w:cs="Arial"/>
          <w:sz w:val="22"/>
          <w:szCs w:val="22"/>
        </w:rPr>
        <w:t xml:space="preserve"> dieci</w:t>
      </w:r>
      <w:r w:rsidR="008B72D9" w:rsidRPr="00DE26D5">
        <w:rPr>
          <w:rFonts w:ascii="Arial" w:eastAsia="Arial" w:hAnsi="Arial" w:cs="Arial"/>
          <w:sz w:val="22"/>
          <w:szCs w:val="22"/>
        </w:rPr>
        <w:t xml:space="preserve">ocho </w:t>
      </w:r>
      <w:r w:rsidR="00D02EBE" w:rsidRPr="00DE26D5">
        <w:rPr>
          <w:rFonts w:ascii="Arial" w:eastAsia="Arial" w:hAnsi="Arial" w:cs="Arial"/>
          <w:sz w:val="22"/>
          <w:szCs w:val="22"/>
        </w:rPr>
        <w:t>(</w:t>
      </w:r>
      <w:r w:rsidR="005D3411" w:rsidRPr="00DE26D5">
        <w:rPr>
          <w:rFonts w:ascii="Arial" w:eastAsia="Arial" w:hAnsi="Arial" w:cs="Arial"/>
          <w:sz w:val="22"/>
          <w:szCs w:val="22"/>
        </w:rPr>
        <w:t>1</w:t>
      </w:r>
      <w:r w:rsidR="008B72D9" w:rsidRPr="00DE26D5">
        <w:rPr>
          <w:rFonts w:ascii="Arial" w:eastAsia="Arial" w:hAnsi="Arial" w:cs="Arial"/>
          <w:sz w:val="22"/>
          <w:szCs w:val="22"/>
        </w:rPr>
        <w:t>8</w:t>
      </w:r>
      <w:r w:rsidRPr="00DE26D5">
        <w:rPr>
          <w:rFonts w:ascii="Arial" w:eastAsia="Arial" w:hAnsi="Arial" w:cs="Arial"/>
          <w:sz w:val="22"/>
          <w:szCs w:val="22"/>
        </w:rPr>
        <w:t xml:space="preserve">) días del mes de </w:t>
      </w:r>
      <w:r w:rsidR="005D3411" w:rsidRPr="00DE26D5">
        <w:rPr>
          <w:rFonts w:ascii="Arial" w:eastAsia="Arial" w:hAnsi="Arial" w:cs="Arial"/>
          <w:sz w:val="22"/>
          <w:szCs w:val="22"/>
        </w:rPr>
        <w:t xml:space="preserve">marzo </w:t>
      </w:r>
      <w:r w:rsidR="006B485D" w:rsidRPr="00DE26D5">
        <w:rPr>
          <w:rFonts w:ascii="Arial" w:eastAsia="Arial" w:hAnsi="Arial" w:cs="Arial"/>
          <w:sz w:val="22"/>
          <w:szCs w:val="22"/>
        </w:rPr>
        <w:t>de</w:t>
      </w:r>
      <w:r w:rsidRPr="00DE26D5">
        <w:rPr>
          <w:rFonts w:ascii="Arial" w:eastAsia="Arial" w:hAnsi="Arial" w:cs="Arial"/>
          <w:sz w:val="22"/>
          <w:szCs w:val="22"/>
        </w:rPr>
        <w:t xml:space="preserve"> dos mil</w:t>
      </w:r>
      <w:r w:rsidR="005D3411" w:rsidRPr="00DE26D5">
        <w:rPr>
          <w:rFonts w:ascii="Arial" w:eastAsia="Arial" w:hAnsi="Arial" w:cs="Arial"/>
          <w:sz w:val="22"/>
          <w:szCs w:val="22"/>
        </w:rPr>
        <w:t xml:space="preserve"> veinte </w:t>
      </w:r>
      <w:r w:rsidRPr="00DE26D5">
        <w:rPr>
          <w:rFonts w:ascii="Arial" w:eastAsia="Arial" w:hAnsi="Arial" w:cs="Arial"/>
          <w:sz w:val="22"/>
          <w:szCs w:val="22"/>
        </w:rPr>
        <w:t>(20</w:t>
      </w:r>
      <w:r w:rsidR="005D3411" w:rsidRPr="00DE26D5">
        <w:rPr>
          <w:rFonts w:ascii="Arial" w:eastAsia="Arial" w:hAnsi="Arial" w:cs="Arial"/>
          <w:sz w:val="22"/>
          <w:szCs w:val="22"/>
        </w:rPr>
        <w:t>20</w:t>
      </w:r>
      <w:r w:rsidRPr="00DE26D5">
        <w:rPr>
          <w:rFonts w:ascii="Arial" w:eastAsia="Arial" w:hAnsi="Arial" w:cs="Arial"/>
          <w:sz w:val="22"/>
          <w:szCs w:val="22"/>
        </w:rPr>
        <w:t>).</w:t>
      </w:r>
    </w:p>
    <w:p w:rsidR="009F4071" w:rsidRPr="00DE26D5" w:rsidRDefault="009F4071" w:rsidP="00FD7021">
      <w:pPr>
        <w:widowControl w:val="0"/>
        <w:suppressAutoHyphens/>
        <w:jc w:val="both"/>
        <w:rPr>
          <w:rFonts w:ascii="Arial" w:eastAsia="Arial" w:hAnsi="Arial" w:cs="Arial"/>
          <w:sz w:val="22"/>
          <w:szCs w:val="22"/>
        </w:rPr>
      </w:pPr>
    </w:p>
    <w:p w:rsidR="009B40D6" w:rsidRPr="00DE26D5" w:rsidRDefault="009B40D6" w:rsidP="00FD7021">
      <w:pPr>
        <w:widowControl w:val="0"/>
        <w:suppressAutoHyphens/>
        <w:jc w:val="both"/>
        <w:rPr>
          <w:rFonts w:ascii="Arial" w:eastAsia="Arial" w:hAnsi="Arial" w:cs="Arial"/>
          <w:sz w:val="22"/>
          <w:szCs w:val="22"/>
        </w:rPr>
      </w:pPr>
    </w:p>
    <w:p w:rsidR="0056556D" w:rsidRPr="00DE26D5" w:rsidRDefault="009B40D6" w:rsidP="00BD36DA">
      <w:pPr>
        <w:widowControl w:val="0"/>
        <w:suppressAutoHyphens/>
        <w:jc w:val="center"/>
        <w:rPr>
          <w:rFonts w:ascii="Arial" w:eastAsia="Arial" w:hAnsi="Arial" w:cs="Arial"/>
          <w:b/>
          <w:sz w:val="22"/>
          <w:szCs w:val="22"/>
        </w:rPr>
      </w:pPr>
      <w:r w:rsidRPr="00DE26D5">
        <w:rPr>
          <w:rFonts w:ascii="Arial" w:eastAsia="Arial" w:hAnsi="Arial" w:cs="Arial"/>
          <w:b/>
          <w:sz w:val="22"/>
          <w:szCs w:val="22"/>
        </w:rPr>
        <w:t>(</w:t>
      </w:r>
      <w:r w:rsidR="00CC3D10" w:rsidRPr="00DE26D5">
        <w:rPr>
          <w:rFonts w:ascii="Arial" w:eastAsia="Arial" w:hAnsi="Arial" w:cs="Arial"/>
          <w:b/>
          <w:sz w:val="22"/>
          <w:szCs w:val="22"/>
        </w:rPr>
        <w:t>Original  firmado</w:t>
      </w:r>
      <w:r w:rsidRPr="00DE26D5">
        <w:rPr>
          <w:rFonts w:ascii="Arial" w:eastAsia="Arial" w:hAnsi="Arial" w:cs="Arial"/>
          <w:b/>
          <w:sz w:val="22"/>
          <w:szCs w:val="22"/>
        </w:rPr>
        <w:t>)</w:t>
      </w:r>
    </w:p>
    <w:p w:rsidR="0056556D" w:rsidRPr="00DE26D5" w:rsidRDefault="0056556D" w:rsidP="00BD36DA">
      <w:pPr>
        <w:widowControl w:val="0"/>
        <w:suppressAutoHyphens/>
        <w:jc w:val="center"/>
        <w:rPr>
          <w:rFonts w:ascii="Arial" w:eastAsia="Arial" w:hAnsi="Arial" w:cs="Arial"/>
          <w:b/>
          <w:sz w:val="22"/>
          <w:szCs w:val="22"/>
        </w:rPr>
      </w:pPr>
      <w:r w:rsidRPr="00DE26D5">
        <w:rPr>
          <w:rFonts w:ascii="Arial" w:eastAsia="Arial" w:hAnsi="Arial" w:cs="Arial"/>
          <w:b/>
          <w:sz w:val="22"/>
          <w:szCs w:val="22"/>
        </w:rPr>
        <w:t>JORGE ENRIQUE MACHUCA LÓPEZ</w:t>
      </w:r>
    </w:p>
    <w:p w:rsidR="0056556D" w:rsidRPr="00DE26D5" w:rsidRDefault="0056556D" w:rsidP="00BD36DA">
      <w:pPr>
        <w:widowControl w:val="0"/>
        <w:suppressAutoHyphens/>
        <w:jc w:val="center"/>
        <w:rPr>
          <w:rFonts w:ascii="Arial" w:eastAsia="Arial" w:hAnsi="Arial" w:cs="Arial"/>
          <w:sz w:val="22"/>
          <w:szCs w:val="22"/>
        </w:rPr>
      </w:pPr>
      <w:r w:rsidRPr="00DE26D5">
        <w:rPr>
          <w:rFonts w:ascii="Arial" w:eastAsia="Arial" w:hAnsi="Arial" w:cs="Arial"/>
          <w:sz w:val="22"/>
          <w:szCs w:val="22"/>
        </w:rPr>
        <w:t>Gerente General</w:t>
      </w:r>
    </w:p>
    <w:p w:rsidR="00BD36DA" w:rsidRPr="008167F3" w:rsidRDefault="00BD36DA" w:rsidP="00BD36DA">
      <w:pPr>
        <w:widowControl w:val="0"/>
        <w:suppressAutoHyphens/>
        <w:rPr>
          <w:rFonts w:ascii="Arial" w:eastAsia="Tahoma" w:hAnsi="Arial" w:cs="Arial"/>
          <w:b/>
          <w:bCs/>
          <w:sz w:val="18"/>
          <w:szCs w:val="22"/>
          <w:lang w:val="es-ES" w:eastAsia="ar-SA"/>
        </w:rPr>
      </w:pPr>
    </w:p>
    <w:p w:rsidR="009F4071" w:rsidRPr="008167F3" w:rsidRDefault="00CC3D10" w:rsidP="00BD36DA">
      <w:pPr>
        <w:widowControl w:val="0"/>
        <w:suppressAutoHyphens/>
        <w:rPr>
          <w:rFonts w:ascii="Arial" w:eastAsia="Tahoma" w:hAnsi="Arial" w:cs="Arial"/>
          <w:b/>
          <w:bCs/>
          <w:sz w:val="18"/>
          <w:szCs w:val="22"/>
          <w:lang w:val="es-ES" w:eastAsia="ar-SA"/>
        </w:rPr>
      </w:pPr>
      <w:r w:rsidRPr="008167F3">
        <w:rPr>
          <w:rFonts w:ascii="Arial" w:eastAsia="Tahoma" w:hAnsi="Arial" w:cs="Arial"/>
          <w:b/>
          <w:bCs/>
          <w:sz w:val="18"/>
          <w:szCs w:val="22"/>
          <w:lang w:val="es-ES" w:eastAsia="ar-SA"/>
        </w:rPr>
        <w:t>(Original firmado)</w:t>
      </w:r>
    </w:p>
    <w:p w:rsidR="005D3411" w:rsidRPr="008167F3" w:rsidRDefault="007540C7" w:rsidP="00FD7021">
      <w:pPr>
        <w:ind w:right="47"/>
        <w:jc w:val="both"/>
        <w:rPr>
          <w:rFonts w:ascii="Arial" w:hAnsi="Arial" w:cs="Arial"/>
          <w:b/>
          <w:sz w:val="18"/>
          <w:szCs w:val="22"/>
          <w:lang w:val="es-CO"/>
        </w:rPr>
      </w:pPr>
      <w:r w:rsidRPr="008167F3">
        <w:rPr>
          <w:rFonts w:ascii="Arial" w:hAnsi="Arial" w:cs="Arial"/>
          <w:b/>
          <w:sz w:val="18"/>
          <w:szCs w:val="22"/>
          <w:lang w:val="es-CO"/>
        </w:rPr>
        <w:t>ALVARO  BERNAL  PARRA</w:t>
      </w:r>
    </w:p>
    <w:p w:rsidR="005D3411" w:rsidRPr="008167F3" w:rsidRDefault="005D3411" w:rsidP="00FD7021">
      <w:pPr>
        <w:ind w:right="47"/>
        <w:jc w:val="both"/>
        <w:rPr>
          <w:rFonts w:ascii="Arial" w:hAnsi="Arial" w:cs="Arial"/>
          <w:sz w:val="18"/>
          <w:szCs w:val="22"/>
          <w:lang w:val="es-ES"/>
        </w:rPr>
      </w:pPr>
      <w:r w:rsidRPr="008167F3">
        <w:rPr>
          <w:rFonts w:ascii="Arial" w:hAnsi="Arial" w:cs="Arial"/>
          <w:sz w:val="18"/>
          <w:szCs w:val="22"/>
          <w:lang w:val="es-CO"/>
        </w:rPr>
        <w:t xml:space="preserve">Subgerente </w:t>
      </w:r>
      <w:r w:rsidR="007540C7" w:rsidRPr="008167F3">
        <w:rPr>
          <w:rFonts w:ascii="Arial" w:hAnsi="Arial" w:cs="Arial"/>
          <w:sz w:val="18"/>
          <w:szCs w:val="22"/>
          <w:lang w:val="es-CO"/>
        </w:rPr>
        <w:t>de  Talento  Humano</w:t>
      </w:r>
    </w:p>
    <w:p w:rsidR="005D3411" w:rsidRPr="008167F3" w:rsidRDefault="005D3411" w:rsidP="00FD7021">
      <w:pPr>
        <w:ind w:right="47"/>
        <w:jc w:val="both"/>
        <w:rPr>
          <w:rFonts w:ascii="Arial" w:hAnsi="Arial" w:cs="Arial"/>
          <w:sz w:val="18"/>
          <w:szCs w:val="22"/>
          <w:lang w:val="es-ES"/>
        </w:rPr>
      </w:pPr>
    </w:p>
    <w:p w:rsidR="00CC3D10" w:rsidRPr="008167F3" w:rsidRDefault="00CC3D10" w:rsidP="00FD7021">
      <w:pPr>
        <w:widowControl w:val="0"/>
        <w:suppressAutoHyphens/>
        <w:jc w:val="both"/>
        <w:rPr>
          <w:rFonts w:ascii="Arial" w:eastAsia="Tahoma" w:hAnsi="Arial" w:cs="Arial"/>
          <w:b/>
          <w:bCs/>
          <w:sz w:val="18"/>
          <w:szCs w:val="22"/>
          <w:lang w:val="es-ES" w:eastAsia="ar-SA"/>
        </w:rPr>
      </w:pPr>
      <w:bookmarkStart w:id="8" w:name="_GoBack"/>
      <w:bookmarkEnd w:id="8"/>
      <w:r w:rsidRPr="008167F3">
        <w:rPr>
          <w:rFonts w:ascii="Arial" w:eastAsia="Tahoma" w:hAnsi="Arial" w:cs="Arial"/>
          <w:b/>
          <w:bCs/>
          <w:sz w:val="18"/>
          <w:szCs w:val="22"/>
          <w:lang w:val="es-ES" w:eastAsia="ar-SA"/>
        </w:rPr>
        <w:t xml:space="preserve"> (Original firmado)</w:t>
      </w:r>
    </w:p>
    <w:p w:rsidR="005D3411" w:rsidRPr="008167F3" w:rsidRDefault="005D3411" w:rsidP="00FD7021">
      <w:pPr>
        <w:ind w:right="47"/>
        <w:jc w:val="both"/>
        <w:rPr>
          <w:rFonts w:ascii="Arial" w:hAnsi="Arial" w:cs="Arial"/>
          <w:b/>
          <w:sz w:val="18"/>
          <w:szCs w:val="22"/>
          <w:lang w:val="es-ES"/>
        </w:rPr>
      </w:pPr>
      <w:r w:rsidRPr="008167F3">
        <w:rPr>
          <w:rFonts w:ascii="Arial" w:hAnsi="Arial" w:cs="Arial"/>
          <w:b/>
          <w:sz w:val="18"/>
          <w:szCs w:val="22"/>
          <w:lang w:val="es-ES"/>
        </w:rPr>
        <w:t>SANDRA MILENA CUBILLOS GONZALEZ</w:t>
      </w:r>
    </w:p>
    <w:p w:rsidR="005D3411" w:rsidRPr="008167F3" w:rsidRDefault="005D3411" w:rsidP="00FD7021">
      <w:pPr>
        <w:ind w:right="47"/>
        <w:jc w:val="both"/>
        <w:rPr>
          <w:rFonts w:ascii="Arial" w:hAnsi="Arial" w:cs="Arial"/>
          <w:sz w:val="18"/>
          <w:szCs w:val="22"/>
          <w:lang w:val="es-ES"/>
        </w:rPr>
      </w:pPr>
      <w:r w:rsidRPr="008167F3">
        <w:rPr>
          <w:rFonts w:ascii="Arial" w:hAnsi="Arial" w:cs="Arial"/>
          <w:sz w:val="18"/>
          <w:szCs w:val="22"/>
          <w:lang w:val="es-ES"/>
        </w:rPr>
        <w:t xml:space="preserve"> Jefe Oficina de Gestión Contractual</w:t>
      </w:r>
    </w:p>
    <w:p w:rsidR="005D3411" w:rsidRPr="008167F3" w:rsidRDefault="005D3411" w:rsidP="00FD7021">
      <w:pPr>
        <w:ind w:right="47"/>
        <w:jc w:val="both"/>
        <w:rPr>
          <w:rFonts w:ascii="Arial" w:hAnsi="Arial" w:cs="Arial"/>
          <w:sz w:val="18"/>
          <w:szCs w:val="22"/>
          <w:lang w:val="es-ES"/>
        </w:rPr>
      </w:pPr>
    </w:p>
    <w:p w:rsidR="008D6D2A" w:rsidRPr="008167F3" w:rsidRDefault="0056556D" w:rsidP="00FD7021">
      <w:pPr>
        <w:jc w:val="both"/>
        <w:rPr>
          <w:rFonts w:ascii="Arial" w:hAnsi="Arial" w:cs="Arial"/>
          <w:b/>
          <w:sz w:val="12"/>
          <w:szCs w:val="16"/>
          <w:lang w:val="es-ES"/>
        </w:rPr>
      </w:pPr>
      <w:r w:rsidRPr="008167F3">
        <w:rPr>
          <w:rFonts w:ascii="Arial" w:hAnsi="Arial" w:cs="Arial"/>
          <w:b/>
          <w:sz w:val="12"/>
          <w:szCs w:val="16"/>
          <w:lang w:val="es-ES"/>
        </w:rPr>
        <w:t xml:space="preserve">Elaboró: LUZ MARINA TORRES ROJAS </w:t>
      </w:r>
    </w:p>
    <w:p w:rsidR="00EB2F1B" w:rsidRPr="008167F3" w:rsidRDefault="009F4071" w:rsidP="00FD7021">
      <w:pPr>
        <w:jc w:val="both"/>
        <w:rPr>
          <w:rFonts w:ascii="Arial" w:hAnsi="Arial" w:cs="Arial"/>
          <w:sz w:val="12"/>
          <w:szCs w:val="16"/>
        </w:rPr>
      </w:pPr>
      <w:r w:rsidRPr="008167F3">
        <w:rPr>
          <w:rFonts w:ascii="Arial" w:hAnsi="Arial" w:cs="Arial"/>
          <w:sz w:val="12"/>
          <w:szCs w:val="16"/>
          <w:lang w:val="es-ES"/>
        </w:rPr>
        <w:t xml:space="preserve">               </w:t>
      </w:r>
      <w:r w:rsidR="0056556D" w:rsidRPr="008167F3">
        <w:rPr>
          <w:rFonts w:ascii="Arial" w:hAnsi="Arial" w:cs="Arial"/>
          <w:sz w:val="12"/>
          <w:szCs w:val="16"/>
          <w:lang w:val="es-ES"/>
        </w:rPr>
        <w:t>Profesional Universitario</w:t>
      </w:r>
    </w:p>
    <w:sectPr w:rsidR="00EB2F1B" w:rsidRPr="008167F3" w:rsidSect="00253107">
      <w:headerReference w:type="default" r:id="rId13"/>
      <w:footerReference w:type="default" r:id="rId14"/>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8D" w:rsidRDefault="0077058D" w:rsidP="00157A18">
      <w:r>
        <w:separator/>
      </w:r>
    </w:p>
  </w:endnote>
  <w:endnote w:type="continuationSeparator" w:id="0">
    <w:p w:rsidR="0077058D" w:rsidRDefault="0077058D" w:rsidP="0015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E8" w:rsidRDefault="00BD0F67" w:rsidP="004325A2">
    <w:pPr>
      <w:ind w:right="360"/>
    </w:pPr>
    <w:r>
      <w:rPr>
        <w:rFonts w:ascii="Times New Roman" w:hAnsi="Times New Roman" w:cs="Times New Roman"/>
        <w:noProof/>
        <w:sz w:val="18"/>
        <w:szCs w:val="18"/>
        <w:lang w:val="es-CO" w:eastAsia="es-CO"/>
      </w:rPr>
      <w:drawing>
        <wp:anchor distT="0" distB="0" distL="114300" distR="114300" simplePos="0" relativeHeight="251661312" behindDoc="1" locked="0" layoutInCell="1" allowOverlap="1" wp14:anchorId="1110B263" wp14:editId="48983D55">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8D" w:rsidRDefault="0077058D" w:rsidP="00157A18">
      <w:r>
        <w:separator/>
      </w:r>
    </w:p>
  </w:footnote>
  <w:footnote w:type="continuationSeparator" w:id="0">
    <w:p w:rsidR="0077058D" w:rsidRDefault="0077058D" w:rsidP="00157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E8" w:rsidRPr="002E5863" w:rsidRDefault="00BD0F67" w:rsidP="002E5863">
    <w:pPr>
      <w:pStyle w:val="Encabezado"/>
    </w:pPr>
    <w:r>
      <w:rPr>
        <w:b/>
        <w:bCs/>
        <w:noProof/>
        <w:lang w:val="es-CO" w:eastAsia="es-CO"/>
      </w:rPr>
      <w:drawing>
        <wp:anchor distT="0" distB="0" distL="114300" distR="114300" simplePos="0" relativeHeight="251659264" behindDoc="1" locked="0" layoutInCell="1" allowOverlap="1" wp14:anchorId="15A38325" wp14:editId="3CEAED98">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626C0E"/>
    <w:multiLevelType w:val="hybridMultilevel"/>
    <w:tmpl w:val="5AD64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3C11156C"/>
    <w:multiLevelType w:val="hybridMultilevel"/>
    <w:tmpl w:val="2E8E7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B1571F"/>
    <w:multiLevelType w:val="multilevel"/>
    <w:tmpl w:val="B0F2E63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97C0E8F"/>
    <w:multiLevelType w:val="multilevel"/>
    <w:tmpl w:val="71A2DEB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8"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6D7730D"/>
    <w:multiLevelType w:val="multilevel"/>
    <w:tmpl w:val="0AEE881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7681AE9"/>
    <w:multiLevelType w:val="hybridMultilevel"/>
    <w:tmpl w:val="15A26F1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4"/>
  </w:num>
  <w:num w:numId="6">
    <w:abstractNumId w:val="7"/>
  </w:num>
  <w:num w:numId="7">
    <w:abstractNumId w:val="8"/>
  </w:num>
  <w:num w:numId="8">
    <w:abstractNumId w:val="6"/>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6D"/>
    <w:rsid w:val="00032022"/>
    <w:rsid w:val="00036091"/>
    <w:rsid w:val="0005189D"/>
    <w:rsid w:val="00051A56"/>
    <w:rsid w:val="000869CB"/>
    <w:rsid w:val="000A4B6A"/>
    <w:rsid w:val="000F672B"/>
    <w:rsid w:val="001059CE"/>
    <w:rsid w:val="00122D3C"/>
    <w:rsid w:val="0014215B"/>
    <w:rsid w:val="00142B9F"/>
    <w:rsid w:val="00153507"/>
    <w:rsid w:val="00157A18"/>
    <w:rsid w:val="001F2354"/>
    <w:rsid w:val="00217A87"/>
    <w:rsid w:val="002417A2"/>
    <w:rsid w:val="00246603"/>
    <w:rsid w:val="00253107"/>
    <w:rsid w:val="00281CA6"/>
    <w:rsid w:val="002B0A3C"/>
    <w:rsid w:val="002E5863"/>
    <w:rsid w:val="002F66B0"/>
    <w:rsid w:val="00340B0F"/>
    <w:rsid w:val="003A4BA9"/>
    <w:rsid w:val="004348C8"/>
    <w:rsid w:val="00537824"/>
    <w:rsid w:val="00543F9C"/>
    <w:rsid w:val="0056556D"/>
    <w:rsid w:val="005849EE"/>
    <w:rsid w:val="005A39A6"/>
    <w:rsid w:val="005C7C38"/>
    <w:rsid w:val="005D3411"/>
    <w:rsid w:val="005F2C67"/>
    <w:rsid w:val="00615CD9"/>
    <w:rsid w:val="0064294F"/>
    <w:rsid w:val="0064379A"/>
    <w:rsid w:val="00645E66"/>
    <w:rsid w:val="006B485D"/>
    <w:rsid w:val="006D3A8F"/>
    <w:rsid w:val="006F3A13"/>
    <w:rsid w:val="00735173"/>
    <w:rsid w:val="00740065"/>
    <w:rsid w:val="00746FBD"/>
    <w:rsid w:val="007540C7"/>
    <w:rsid w:val="00766C72"/>
    <w:rsid w:val="0077058D"/>
    <w:rsid w:val="007E11EF"/>
    <w:rsid w:val="008063CC"/>
    <w:rsid w:val="00814B9C"/>
    <w:rsid w:val="008167F3"/>
    <w:rsid w:val="00833317"/>
    <w:rsid w:val="0085429B"/>
    <w:rsid w:val="008911F4"/>
    <w:rsid w:val="008B72D9"/>
    <w:rsid w:val="008C3ADB"/>
    <w:rsid w:val="008D6D2A"/>
    <w:rsid w:val="008E4F5E"/>
    <w:rsid w:val="008F765B"/>
    <w:rsid w:val="009228E3"/>
    <w:rsid w:val="00922FD5"/>
    <w:rsid w:val="00930739"/>
    <w:rsid w:val="00992064"/>
    <w:rsid w:val="009B40D6"/>
    <w:rsid w:val="009D54CE"/>
    <w:rsid w:val="009E6F4C"/>
    <w:rsid w:val="009F4071"/>
    <w:rsid w:val="009F78B7"/>
    <w:rsid w:val="00A7714A"/>
    <w:rsid w:val="00A96990"/>
    <w:rsid w:val="00AA5FF6"/>
    <w:rsid w:val="00AD13C2"/>
    <w:rsid w:val="00AF503A"/>
    <w:rsid w:val="00B101BA"/>
    <w:rsid w:val="00B12E49"/>
    <w:rsid w:val="00B30FBB"/>
    <w:rsid w:val="00B657DE"/>
    <w:rsid w:val="00B65B67"/>
    <w:rsid w:val="00B75A42"/>
    <w:rsid w:val="00BC26B9"/>
    <w:rsid w:val="00BD0F67"/>
    <w:rsid w:val="00BD36DA"/>
    <w:rsid w:val="00C146E6"/>
    <w:rsid w:val="00C45404"/>
    <w:rsid w:val="00C71C6F"/>
    <w:rsid w:val="00CA0826"/>
    <w:rsid w:val="00CC2417"/>
    <w:rsid w:val="00CC3D10"/>
    <w:rsid w:val="00CC4D54"/>
    <w:rsid w:val="00D02EBE"/>
    <w:rsid w:val="00D113D0"/>
    <w:rsid w:val="00D3390B"/>
    <w:rsid w:val="00D477B4"/>
    <w:rsid w:val="00D5666B"/>
    <w:rsid w:val="00D937CC"/>
    <w:rsid w:val="00D93C01"/>
    <w:rsid w:val="00D97F97"/>
    <w:rsid w:val="00DA32ED"/>
    <w:rsid w:val="00DE26D5"/>
    <w:rsid w:val="00DF469A"/>
    <w:rsid w:val="00E10536"/>
    <w:rsid w:val="00E123CD"/>
    <w:rsid w:val="00E414D3"/>
    <w:rsid w:val="00EB2788"/>
    <w:rsid w:val="00EB2F1B"/>
    <w:rsid w:val="00EC33DA"/>
    <w:rsid w:val="00F13E22"/>
    <w:rsid w:val="00F82493"/>
    <w:rsid w:val="00FA5295"/>
    <w:rsid w:val="00FA5F98"/>
    <w:rsid w:val="00FB0811"/>
    <w:rsid w:val="00FC7DDA"/>
    <w:rsid w:val="00FD7021"/>
    <w:rsid w:val="00FD71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9004"/>
  <w15:chartTrackingRefBased/>
  <w15:docId w15:val="{E6D74A49-8696-4B03-BCE5-7159EB2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6D"/>
    <w:pPr>
      <w:spacing w:after="0" w:line="240" w:lineRule="auto"/>
    </w:pPr>
    <w:rPr>
      <w:rFonts w:ascii="Garamond" w:eastAsia="Times New Roman" w:hAnsi="Garamond" w:cs="Garamond"/>
      <w:sz w:val="24"/>
      <w:szCs w:val="24"/>
      <w:lang w:val="es-ES_tradnl" w:eastAsia="es-ES"/>
    </w:rPr>
  </w:style>
  <w:style w:type="paragraph" w:styleId="Ttulo1">
    <w:name w:val="heading 1"/>
    <w:next w:val="Normal"/>
    <w:link w:val="Ttulo1Car"/>
    <w:uiPriority w:val="9"/>
    <w:unhideWhenUsed/>
    <w:qFormat/>
    <w:rsid w:val="00FD7021"/>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FD7021"/>
    <w:pPr>
      <w:keepNext/>
      <w:keepLines/>
      <w:spacing w:after="245" w:line="250" w:lineRule="auto"/>
      <w:ind w:left="10" w:hanging="10"/>
      <w:jc w:val="both"/>
      <w:outlineLvl w:val="1"/>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56556D"/>
    <w:pPr>
      <w:tabs>
        <w:tab w:val="center" w:pos="4252"/>
        <w:tab w:val="right" w:pos="8504"/>
      </w:tabs>
    </w:pPr>
  </w:style>
  <w:style w:type="character" w:customStyle="1" w:styleId="EncabezadoCar">
    <w:name w:val="Encabezado Car"/>
    <w:aliases w:val="h Car,h8 Car,h9 Car,h10 Car,h18 Car"/>
    <w:basedOn w:val="Fuentedeprrafopredeter"/>
    <w:link w:val="Encabezado"/>
    <w:rsid w:val="0056556D"/>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56556D"/>
    <w:pPr>
      <w:tabs>
        <w:tab w:val="center" w:pos="4252"/>
        <w:tab w:val="right" w:pos="8504"/>
      </w:tabs>
    </w:pPr>
  </w:style>
  <w:style w:type="character" w:customStyle="1" w:styleId="PiedepginaCar">
    <w:name w:val="Pie de página Car"/>
    <w:basedOn w:val="Fuentedeprrafopredeter"/>
    <w:link w:val="Piedepgina"/>
    <w:uiPriority w:val="99"/>
    <w:rsid w:val="0056556D"/>
    <w:rPr>
      <w:rFonts w:ascii="Garamond" w:eastAsia="Times New Roman" w:hAnsi="Garamond" w:cs="Garamond"/>
      <w:sz w:val="24"/>
      <w:szCs w:val="24"/>
      <w:lang w:val="es-ES_tradnl" w:eastAsia="es-ES"/>
    </w:rPr>
  </w:style>
  <w:style w:type="paragraph" w:styleId="Ttulo">
    <w:name w:val="Title"/>
    <w:basedOn w:val="Normal"/>
    <w:link w:val="TtuloCar"/>
    <w:qFormat/>
    <w:rsid w:val="0056556D"/>
    <w:pPr>
      <w:jc w:val="center"/>
    </w:pPr>
    <w:rPr>
      <w:b/>
      <w:bCs/>
      <w:lang w:val="es-MX"/>
    </w:rPr>
  </w:style>
  <w:style w:type="character" w:customStyle="1" w:styleId="TtuloCar">
    <w:name w:val="Título Car"/>
    <w:basedOn w:val="Fuentedeprrafopredeter"/>
    <w:link w:val="Ttulo"/>
    <w:rsid w:val="0056556D"/>
    <w:rPr>
      <w:rFonts w:ascii="Garamond" w:eastAsia="Times New Roman" w:hAnsi="Garamond" w:cs="Garamond"/>
      <w:b/>
      <w:bCs/>
      <w:sz w:val="24"/>
      <w:szCs w:val="24"/>
      <w:lang w:val="es-MX" w:eastAsia="es-ES"/>
    </w:rPr>
  </w:style>
  <w:style w:type="character" w:styleId="Hipervnculo">
    <w:name w:val="Hyperlink"/>
    <w:basedOn w:val="Fuentedeprrafopredeter"/>
    <w:rsid w:val="0056556D"/>
    <w:rPr>
      <w:rFonts w:cs="Times New Roman"/>
      <w:color w:val="auto"/>
      <w:u w:val="single"/>
    </w:rPr>
  </w:style>
  <w:style w:type="paragraph" w:styleId="NormalWeb">
    <w:name w:val="Normal (Web)"/>
    <w:basedOn w:val="Normal"/>
    <w:uiPriority w:val="99"/>
    <w:unhideWhenUsed/>
    <w:rsid w:val="0056556D"/>
    <w:pPr>
      <w:spacing w:before="100" w:beforeAutospacing="1" w:after="100" w:afterAutospacing="1"/>
    </w:pPr>
    <w:rPr>
      <w:rFonts w:ascii="Times New Roman" w:eastAsiaTheme="minorEastAsia" w:hAnsi="Times New Roman" w:cs="Times New Roman"/>
      <w:lang w:val="es-CO" w:eastAsia="es-CO"/>
    </w:rPr>
  </w:style>
  <w:style w:type="paragraph" w:customStyle="1" w:styleId="Textoindependiente31">
    <w:name w:val="Texto independiente 31"/>
    <w:basedOn w:val="Normal"/>
    <w:rsid w:val="0056556D"/>
    <w:pPr>
      <w:widowControl w:val="0"/>
      <w:suppressAutoHyphens/>
      <w:jc w:val="both"/>
    </w:pPr>
    <w:rPr>
      <w:rFonts w:ascii="Times New Roman" w:eastAsia="Arial Unicode MS" w:hAnsi="Times New Roman" w:cs="Times New Roman"/>
      <w:lang w:val="es-CO" w:eastAsia="ar-SA"/>
    </w:rPr>
  </w:style>
  <w:style w:type="paragraph" w:styleId="Prrafodelista">
    <w:name w:val="List Paragraph"/>
    <w:basedOn w:val="Normal"/>
    <w:link w:val="PrrafodelistaCar"/>
    <w:uiPriority w:val="34"/>
    <w:qFormat/>
    <w:rsid w:val="0056556D"/>
    <w:pPr>
      <w:ind w:left="720"/>
      <w:contextualSpacing/>
    </w:pPr>
  </w:style>
  <w:style w:type="paragraph" w:customStyle="1" w:styleId="Sangra2detindependiente1">
    <w:name w:val="Sangría 2 de t. independiente1"/>
    <w:basedOn w:val="Normal"/>
    <w:rsid w:val="0056556D"/>
    <w:pPr>
      <w:overflowPunct w:val="0"/>
      <w:autoSpaceDE w:val="0"/>
      <w:ind w:left="1065"/>
      <w:textAlignment w:val="baseline"/>
    </w:pPr>
    <w:rPr>
      <w:rFonts w:ascii="Arial" w:hAnsi="Arial" w:cs="Arial"/>
      <w:sz w:val="28"/>
      <w:szCs w:val="20"/>
      <w:lang w:eastAsia="ar-SA"/>
    </w:rPr>
  </w:style>
  <w:style w:type="paragraph" w:customStyle="1" w:styleId="Titulo1">
    <w:name w:val="Titulo 1"/>
    <w:basedOn w:val="Normal"/>
    <w:rsid w:val="0056556D"/>
    <w:pPr>
      <w:tabs>
        <w:tab w:val="left" w:pos="705"/>
      </w:tabs>
      <w:jc w:val="center"/>
    </w:pPr>
    <w:rPr>
      <w:rFonts w:ascii="Arial" w:hAnsi="Arial" w:cs="Times New Roman"/>
      <w:b/>
      <w:sz w:val="22"/>
      <w:szCs w:val="20"/>
      <w:lang w:val="es-ES" w:eastAsia="ar-SA"/>
    </w:rPr>
  </w:style>
  <w:style w:type="paragraph" w:styleId="Textoindependiente3">
    <w:name w:val="Body Text 3"/>
    <w:basedOn w:val="Normal"/>
    <w:link w:val="Textoindependiente3Car"/>
    <w:unhideWhenUsed/>
    <w:rsid w:val="00B12E49"/>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B12E49"/>
    <w:rPr>
      <w:rFonts w:ascii="Times New Roman" w:eastAsia="Arial Unicode MS" w:hAnsi="Times New Roman" w:cs="Times New Roman"/>
      <w:sz w:val="16"/>
      <w:szCs w:val="16"/>
      <w:lang w:eastAsia="ar-SA"/>
    </w:rPr>
  </w:style>
  <w:style w:type="character" w:customStyle="1" w:styleId="PrrafodelistaCar">
    <w:name w:val="Párrafo de lista Car"/>
    <w:link w:val="Prrafodelista"/>
    <w:uiPriority w:val="34"/>
    <w:rsid w:val="00051A56"/>
    <w:rPr>
      <w:rFonts w:ascii="Garamond" w:eastAsia="Times New Roman" w:hAnsi="Garamond" w:cs="Garamond"/>
      <w:sz w:val="24"/>
      <w:szCs w:val="24"/>
      <w:lang w:val="es-ES_tradnl" w:eastAsia="es-ES"/>
    </w:rPr>
  </w:style>
  <w:style w:type="paragraph" w:customStyle="1" w:styleId="BodyText28">
    <w:name w:val="Body Text 28"/>
    <w:basedOn w:val="Normal"/>
    <w:rsid w:val="00EB2788"/>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customStyle="1" w:styleId="Textoindependiente311">
    <w:name w:val="Texto independiente 311"/>
    <w:basedOn w:val="Normal"/>
    <w:rsid w:val="00EB2788"/>
    <w:pPr>
      <w:overflowPunct w:val="0"/>
      <w:autoSpaceDE w:val="0"/>
      <w:jc w:val="both"/>
      <w:textAlignment w:val="baseline"/>
    </w:pPr>
    <w:rPr>
      <w:rFonts w:ascii="Arial" w:hAnsi="Arial" w:cs="Times New Roman"/>
      <w:b/>
      <w:bCs/>
      <w:sz w:val="22"/>
      <w:szCs w:val="20"/>
      <w:lang w:eastAsia="ar-SA"/>
    </w:rPr>
  </w:style>
  <w:style w:type="paragraph" w:customStyle="1" w:styleId="PrrafoPliegos">
    <w:name w:val="Párrafo_Pliegos"/>
    <w:basedOn w:val="Normal"/>
    <w:link w:val="PrrafoPliegosCar"/>
    <w:autoRedefine/>
    <w:qFormat/>
    <w:rsid w:val="00EB2788"/>
    <w:pPr>
      <w:jc w:val="both"/>
    </w:pPr>
    <w:rPr>
      <w:rFonts w:ascii="Cambria Math" w:hAnsi="Cambria Math" w:cs="Calibri"/>
      <w:i/>
      <w:iCs/>
      <w:lang w:val="es-CO"/>
    </w:rPr>
  </w:style>
  <w:style w:type="character" w:customStyle="1" w:styleId="PrrafoPliegosCar">
    <w:name w:val="Párrafo_Pliegos Car"/>
    <w:link w:val="PrrafoPliegos"/>
    <w:rsid w:val="00EB2788"/>
    <w:rPr>
      <w:rFonts w:ascii="Cambria Math" w:eastAsia="Times New Roman" w:hAnsi="Cambria Math" w:cs="Calibri"/>
      <w:i/>
      <w:iCs/>
      <w:sz w:val="24"/>
      <w:szCs w:val="24"/>
      <w:lang w:eastAsia="es-ES"/>
    </w:rPr>
  </w:style>
  <w:style w:type="character" w:customStyle="1" w:styleId="Ttulo1Car">
    <w:name w:val="Título 1 Car"/>
    <w:basedOn w:val="Fuentedeprrafopredeter"/>
    <w:link w:val="Ttulo1"/>
    <w:uiPriority w:val="9"/>
    <w:rsid w:val="00FD7021"/>
    <w:rPr>
      <w:rFonts w:ascii="Arial" w:eastAsia="Arial" w:hAnsi="Arial" w:cs="Arial"/>
      <w:b/>
      <w:color w:val="000000"/>
      <w:lang w:eastAsia="es-CO"/>
    </w:rPr>
  </w:style>
  <w:style w:type="character" w:customStyle="1" w:styleId="Ttulo2Car">
    <w:name w:val="Título 2 Car"/>
    <w:basedOn w:val="Fuentedeprrafopredeter"/>
    <w:link w:val="Ttulo2"/>
    <w:uiPriority w:val="9"/>
    <w:rsid w:val="00FD7021"/>
    <w:rPr>
      <w:rFonts w:ascii="Arial" w:eastAsia="Arial" w:hAnsi="Arial" w:cs="Arial"/>
      <w:b/>
      <w:color w:val="000000"/>
      <w:lang w:eastAsia="es-CO"/>
    </w:rPr>
  </w:style>
  <w:style w:type="table" w:styleId="Tablaconcuadrcula">
    <w:name w:val="Table Grid"/>
    <w:basedOn w:val="Tablanormal"/>
    <w:rsid w:val="00DE26D5"/>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rsid w:val="00DE26D5"/>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oreracundinamarca.com.co/" TargetMode="External"/><Relationship Id="rId12" Type="http://schemas.openxmlformats.org/officeDocument/2006/relationships/hyperlink" Target="http://www.licoreracundinamarca.com.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on.guerrero@licoreracundinamarca.com.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ndra.cubillos@licoreracundinarmarca.com.co" TargetMode="External"/><Relationship Id="rId4" Type="http://schemas.openxmlformats.org/officeDocument/2006/relationships/webSettings" Target="webSettings.xml"/><Relationship Id="rId9" Type="http://schemas.openxmlformats.org/officeDocument/2006/relationships/hyperlink" Target="http://www.licoreracundinamarca.com.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1120</Words>
  <Characters>6164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7</cp:revision>
  <dcterms:created xsi:type="dcterms:W3CDTF">2020-03-18T20:39:00Z</dcterms:created>
  <dcterms:modified xsi:type="dcterms:W3CDTF">2020-03-18T20:56:00Z</dcterms:modified>
</cp:coreProperties>
</file>