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322D51" w:rsidRDefault="00910A97" w:rsidP="00910A97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sz w:val="22"/>
          <w:szCs w:val="22"/>
          <w:lang w:val="es-CO"/>
        </w:rPr>
        <w:t xml:space="preserve">Cota Cundinamarca, </w:t>
      </w:r>
      <w:r w:rsidR="005B3E97">
        <w:rPr>
          <w:rFonts w:ascii="Arial" w:hAnsi="Arial" w:cs="Arial"/>
          <w:sz w:val="22"/>
          <w:szCs w:val="22"/>
          <w:lang w:val="es-CO"/>
        </w:rPr>
        <w:t xml:space="preserve">20  </w:t>
      </w:r>
      <w:r w:rsidRPr="00322D51">
        <w:rPr>
          <w:rFonts w:ascii="Arial" w:hAnsi="Arial" w:cs="Arial"/>
          <w:sz w:val="22"/>
          <w:szCs w:val="22"/>
          <w:lang w:val="es-CO"/>
        </w:rPr>
        <w:t>de</w:t>
      </w:r>
      <w:r w:rsidR="00BD626F" w:rsidRPr="00322D51">
        <w:rPr>
          <w:rFonts w:ascii="Arial" w:hAnsi="Arial" w:cs="Arial"/>
          <w:sz w:val="22"/>
          <w:szCs w:val="22"/>
          <w:lang w:val="es-CO"/>
        </w:rPr>
        <w:t xml:space="preserve"> </w:t>
      </w:r>
      <w:r w:rsidR="005B3E97">
        <w:rPr>
          <w:rFonts w:ascii="Arial" w:hAnsi="Arial" w:cs="Arial"/>
          <w:sz w:val="22"/>
          <w:szCs w:val="22"/>
          <w:lang w:val="es-CO"/>
        </w:rPr>
        <w:t xml:space="preserve">Noviembre </w:t>
      </w:r>
      <w:r w:rsidR="00BD626F" w:rsidRPr="00322D51">
        <w:rPr>
          <w:rFonts w:ascii="Arial" w:hAnsi="Arial" w:cs="Arial"/>
          <w:sz w:val="22"/>
          <w:szCs w:val="22"/>
          <w:lang w:val="es-CO"/>
        </w:rPr>
        <w:t>de  2019</w:t>
      </w:r>
    </w:p>
    <w:p w:rsidR="00910A97" w:rsidRPr="00322D51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10A97" w:rsidRPr="00322D51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:rsidR="00910A97" w:rsidRPr="00322D51" w:rsidRDefault="00910A97" w:rsidP="00910A97">
      <w:pPr>
        <w:pStyle w:val="Ttulo"/>
        <w:jc w:val="left"/>
        <w:rPr>
          <w:rFonts w:ascii="Arial" w:hAnsi="Arial" w:cs="Arial"/>
          <w:b w:val="0"/>
          <w:sz w:val="22"/>
          <w:szCs w:val="22"/>
          <w:lang w:val="es-CO"/>
        </w:rPr>
      </w:pPr>
      <w:r w:rsidRPr="00322D51">
        <w:rPr>
          <w:rFonts w:ascii="Arial" w:hAnsi="Arial" w:cs="Arial"/>
          <w:b w:val="0"/>
          <w:sz w:val="22"/>
          <w:szCs w:val="22"/>
          <w:lang w:val="es-CO"/>
        </w:rPr>
        <w:t>Señores</w:t>
      </w:r>
    </w:p>
    <w:p w:rsidR="00910A97" w:rsidRPr="00322D51" w:rsidRDefault="005B3E97" w:rsidP="009B5712">
      <w:pPr>
        <w:pStyle w:val="Ttulo"/>
        <w:jc w:val="left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MAVING  SAS</w:t>
      </w:r>
    </w:p>
    <w:p w:rsidR="00910A97" w:rsidRPr="00322D51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322D51">
        <w:rPr>
          <w:rFonts w:ascii="Arial" w:hAnsi="Arial" w:cs="Arial"/>
          <w:b/>
          <w:bCs/>
          <w:sz w:val="22"/>
          <w:szCs w:val="22"/>
          <w:lang w:val="es-CO"/>
        </w:rPr>
        <w:t>Cuidad</w:t>
      </w:r>
    </w:p>
    <w:p w:rsidR="00910A97" w:rsidRPr="00322D51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322D51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322D51" w:rsidRDefault="00212076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322D51">
        <w:rPr>
          <w:rFonts w:ascii="Arial" w:hAnsi="Arial" w:cs="Arial"/>
          <w:b/>
          <w:bCs/>
          <w:sz w:val="22"/>
          <w:szCs w:val="22"/>
          <w:lang w:val="es-CO"/>
        </w:rPr>
        <w:t>REF. ACEPTACION  Y ADJUDICACION  DE LA  INVITACION 0</w:t>
      </w:r>
      <w:r w:rsidR="00322D51">
        <w:rPr>
          <w:rFonts w:ascii="Arial" w:hAnsi="Arial" w:cs="Arial"/>
          <w:b/>
          <w:bCs/>
          <w:sz w:val="22"/>
          <w:szCs w:val="22"/>
          <w:lang w:val="es-CO"/>
        </w:rPr>
        <w:t>1</w:t>
      </w:r>
      <w:r w:rsidR="005B3E97">
        <w:rPr>
          <w:rFonts w:ascii="Arial" w:hAnsi="Arial" w:cs="Arial"/>
          <w:b/>
          <w:bCs/>
          <w:sz w:val="22"/>
          <w:szCs w:val="22"/>
          <w:lang w:val="es-CO"/>
        </w:rPr>
        <w:t>3</w:t>
      </w:r>
      <w:r w:rsidRPr="00322D51">
        <w:rPr>
          <w:rFonts w:ascii="Arial" w:hAnsi="Arial" w:cs="Arial"/>
          <w:b/>
          <w:bCs/>
          <w:sz w:val="22"/>
          <w:szCs w:val="22"/>
          <w:lang w:val="es-CO"/>
        </w:rPr>
        <w:t xml:space="preserve">  DE  201</w:t>
      </w:r>
      <w:r w:rsidR="006E02F2" w:rsidRPr="00322D51">
        <w:rPr>
          <w:rFonts w:ascii="Arial" w:hAnsi="Arial" w:cs="Arial"/>
          <w:b/>
          <w:bCs/>
          <w:sz w:val="22"/>
          <w:szCs w:val="22"/>
          <w:lang w:val="es-CO"/>
        </w:rPr>
        <w:t>9</w:t>
      </w:r>
    </w:p>
    <w:p w:rsidR="00212076" w:rsidRPr="00322D51" w:rsidRDefault="00212076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322D51" w:rsidRDefault="00910A97" w:rsidP="00A567D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bCs/>
          <w:sz w:val="22"/>
          <w:szCs w:val="22"/>
          <w:lang w:val="es-CO"/>
        </w:rPr>
        <w:t>De manera atenta le informo que la Empresa de Licores de Cundinamarca ha aceptado la oferta presentada dentro del proceso de la Invitación Abierta No. 0</w:t>
      </w:r>
      <w:r w:rsidR="00B91EFE">
        <w:rPr>
          <w:rFonts w:ascii="Arial" w:hAnsi="Arial" w:cs="Arial"/>
          <w:bCs/>
          <w:sz w:val="22"/>
          <w:szCs w:val="22"/>
          <w:lang w:val="es-CO"/>
        </w:rPr>
        <w:t>1</w:t>
      </w:r>
      <w:r w:rsidR="000772CE">
        <w:rPr>
          <w:rFonts w:ascii="Arial" w:hAnsi="Arial" w:cs="Arial"/>
          <w:bCs/>
          <w:sz w:val="22"/>
          <w:szCs w:val="22"/>
          <w:lang w:val="es-CO"/>
        </w:rPr>
        <w:t>3</w:t>
      </w:r>
      <w:r w:rsidR="00377A8D" w:rsidRPr="00322D51">
        <w:rPr>
          <w:rFonts w:ascii="Arial" w:hAnsi="Arial" w:cs="Arial"/>
          <w:bCs/>
          <w:sz w:val="22"/>
          <w:szCs w:val="22"/>
          <w:lang w:val="es-CO"/>
        </w:rPr>
        <w:t xml:space="preserve"> de 2019 </w:t>
      </w:r>
      <w:r w:rsidRPr="00322D51">
        <w:rPr>
          <w:rFonts w:ascii="Arial" w:hAnsi="Arial" w:cs="Arial"/>
          <w:bCs/>
          <w:sz w:val="22"/>
          <w:szCs w:val="22"/>
          <w:lang w:val="es-CO"/>
        </w:rPr>
        <w:t>cuyo objeto es</w:t>
      </w:r>
      <w:r w:rsidR="000772CE">
        <w:rPr>
          <w:rFonts w:ascii="Arial" w:hAnsi="Arial" w:cs="Arial"/>
          <w:bCs/>
          <w:sz w:val="22"/>
          <w:szCs w:val="22"/>
          <w:lang w:val="es-CO"/>
        </w:rPr>
        <w:t xml:space="preserve"> la </w:t>
      </w:r>
      <w:r w:rsidR="00182178">
        <w:rPr>
          <w:rFonts w:ascii="Arial" w:hAnsi="Arial" w:cs="Arial"/>
          <w:bCs/>
          <w:sz w:val="22"/>
          <w:szCs w:val="22"/>
          <w:lang w:val="es-CO"/>
        </w:rPr>
        <w:t>”</w:t>
      </w:r>
      <w:r w:rsidR="000772CE" w:rsidRPr="00EE61C9">
        <w:rPr>
          <w:rFonts w:ascii="Arial" w:hAnsi="Arial" w:cs="Arial"/>
          <w:b/>
          <w:bCs/>
          <w:sz w:val="22"/>
          <w:szCs w:val="22"/>
          <w:lang w:val="es-CO"/>
        </w:rPr>
        <w:t xml:space="preserve">CONSTRUCCION  DE  UNA  ESTRUCTURA TIPO MEZANINE, AMPLIACION  DE  EDIFICACIÓN </w:t>
      </w:r>
      <w:r w:rsidR="00EE61C9" w:rsidRPr="00EE61C9">
        <w:rPr>
          <w:rFonts w:ascii="Arial" w:hAnsi="Arial" w:cs="Arial"/>
          <w:b/>
          <w:bCs/>
          <w:sz w:val="22"/>
          <w:szCs w:val="22"/>
          <w:lang w:val="es-CO"/>
        </w:rPr>
        <w:t xml:space="preserve"> TIPO  INDUSTRIAL</w:t>
      </w:r>
      <w:r w:rsidR="00EE61C9">
        <w:rPr>
          <w:rFonts w:ascii="Arial" w:hAnsi="Arial" w:cs="Arial"/>
          <w:bCs/>
          <w:sz w:val="22"/>
          <w:szCs w:val="22"/>
          <w:lang w:val="es-CO"/>
        </w:rPr>
        <w:t>”.</w:t>
      </w:r>
    </w:p>
    <w:p w:rsidR="00910A97" w:rsidRPr="00322D51" w:rsidRDefault="00910A97" w:rsidP="00910A9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D5584" w:rsidRPr="004A33A5" w:rsidRDefault="0084745D" w:rsidP="007D5584">
      <w:pPr>
        <w:ind w:right="9"/>
        <w:jc w:val="both"/>
        <w:rPr>
          <w:rFonts w:ascii="Arial" w:hAnsi="Arial" w:cs="Arial"/>
        </w:rPr>
      </w:pPr>
      <w:r w:rsidRPr="00322D51">
        <w:rPr>
          <w:rFonts w:ascii="Arial" w:hAnsi="Arial" w:cs="Arial"/>
          <w:b/>
          <w:bCs/>
          <w:sz w:val="22"/>
          <w:szCs w:val="22"/>
          <w:lang w:val="es-CO"/>
        </w:rPr>
        <w:t xml:space="preserve">VALOR: </w:t>
      </w:r>
      <w:r w:rsidR="009B52D0" w:rsidRPr="00322D51">
        <w:rPr>
          <w:rFonts w:ascii="Arial" w:hAnsi="Arial" w:cs="Arial"/>
          <w:bCs/>
          <w:sz w:val="22"/>
          <w:szCs w:val="22"/>
          <w:lang w:val="es-CO"/>
        </w:rPr>
        <w:t>El valor estimado para la presente contr</w:t>
      </w:r>
      <w:r w:rsidR="007272C6" w:rsidRPr="00322D51">
        <w:rPr>
          <w:rFonts w:ascii="Arial" w:hAnsi="Arial" w:cs="Arial"/>
          <w:bCs/>
          <w:sz w:val="22"/>
          <w:szCs w:val="22"/>
          <w:lang w:val="es-CO"/>
        </w:rPr>
        <w:t xml:space="preserve">atación es hasta por la suma de </w:t>
      </w:r>
      <w:r w:rsidR="007001A8">
        <w:rPr>
          <w:rFonts w:ascii="Arial" w:hAnsi="Arial" w:cs="Arial"/>
          <w:b/>
          <w:bCs/>
          <w:sz w:val="22"/>
          <w:szCs w:val="22"/>
          <w:lang w:val="es-CO"/>
        </w:rPr>
        <w:t xml:space="preserve">SESENTA MILLONES  OCHOCIENTOS   DIECINUEVE  MIL </w:t>
      </w:r>
      <w:r w:rsidR="004A33A5">
        <w:rPr>
          <w:rFonts w:ascii="Arial" w:hAnsi="Arial" w:cs="Arial"/>
          <w:b/>
          <w:bCs/>
          <w:sz w:val="22"/>
          <w:szCs w:val="22"/>
          <w:lang w:val="es-CO"/>
        </w:rPr>
        <w:t xml:space="preserve"> NOVECIENTOS  TREINTA   Y  SIETE  PESOS  ($60’819.937) </w:t>
      </w:r>
      <w:r w:rsidR="004A33A5" w:rsidRPr="004A33A5">
        <w:rPr>
          <w:rFonts w:ascii="Arial" w:hAnsi="Arial" w:cs="Arial"/>
          <w:bCs/>
          <w:sz w:val="22"/>
          <w:szCs w:val="22"/>
          <w:lang w:val="es-CO"/>
        </w:rPr>
        <w:t>Mcte, incluido  AIU</w:t>
      </w:r>
    </w:p>
    <w:p w:rsidR="00D56EBD" w:rsidRPr="00322D51" w:rsidRDefault="00D56EBD" w:rsidP="008123EE">
      <w:pPr>
        <w:ind w:right="-7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910A97" w:rsidRPr="00322D51" w:rsidRDefault="0060623D" w:rsidP="008123EE">
      <w:pPr>
        <w:ind w:right="-70"/>
        <w:jc w:val="both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b/>
          <w:bCs/>
          <w:sz w:val="22"/>
          <w:szCs w:val="22"/>
          <w:lang w:val="es-CO"/>
        </w:rPr>
        <w:t xml:space="preserve">TIEMPO DE  EJECUCIÓN: </w:t>
      </w:r>
      <w:r w:rsidR="00926ECC">
        <w:rPr>
          <w:rFonts w:ascii="Arial" w:hAnsi="Arial" w:cs="Arial"/>
          <w:bCs/>
          <w:sz w:val="22"/>
          <w:szCs w:val="22"/>
          <w:lang w:val="es-CO"/>
        </w:rPr>
        <w:t>El plazo de  ejecuc</w:t>
      </w:r>
      <w:bookmarkStart w:id="8" w:name="_GoBack"/>
      <w:bookmarkEnd w:id="8"/>
      <w:r w:rsidR="00926ECC">
        <w:rPr>
          <w:rFonts w:ascii="Arial" w:hAnsi="Arial" w:cs="Arial"/>
          <w:bCs/>
          <w:sz w:val="22"/>
          <w:szCs w:val="22"/>
          <w:lang w:val="es-CO"/>
        </w:rPr>
        <w:t xml:space="preserve">ión  será de treinta  (30)  días, </w:t>
      </w:r>
      <w:r w:rsidR="00220304" w:rsidRPr="00322D51">
        <w:rPr>
          <w:rFonts w:ascii="Arial" w:hAnsi="Arial" w:cs="Arial"/>
          <w:sz w:val="22"/>
          <w:szCs w:val="22"/>
          <w:lang w:val="es-CO"/>
        </w:rPr>
        <w:t xml:space="preserve"> contados  a partir  de la  aprobación de la Garantía  Única de Cumplimiento</w:t>
      </w:r>
      <w:r w:rsidR="007A7628" w:rsidRPr="00322D51">
        <w:rPr>
          <w:rFonts w:ascii="Arial" w:hAnsi="Arial" w:cs="Arial"/>
          <w:sz w:val="22"/>
          <w:szCs w:val="22"/>
          <w:lang w:val="es-CO"/>
        </w:rPr>
        <w:t xml:space="preserve"> y expedición del  Registro  Presupuestal</w:t>
      </w:r>
      <w:r w:rsidR="00220304" w:rsidRPr="00322D51">
        <w:rPr>
          <w:rFonts w:ascii="Arial" w:hAnsi="Arial" w:cs="Arial"/>
          <w:sz w:val="22"/>
          <w:szCs w:val="22"/>
          <w:lang w:val="es-CO"/>
        </w:rPr>
        <w:t>.</w:t>
      </w:r>
    </w:p>
    <w:p w:rsidR="0060623D" w:rsidRPr="00322D51" w:rsidRDefault="0060623D" w:rsidP="008123EE">
      <w:pPr>
        <w:ind w:right="-70"/>
        <w:jc w:val="both"/>
        <w:rPr>
          <w:rFonts w:ascii="Arial" w:hAnsi="Arial" w:cs="Arial"/>
          <w:sz w:val="22"/>
          <w:szCs w:val="22"/>
          <w:lang w:val="es-CO"/>
        </w:rPr>
      </w:pPr>
    </w:p>
    <w:p w:rsidR="0060623D" w:rsidRPr="00322D51" w:rsidRDefault="0060623D" w:rsidP="008123EE">
      <w:pPr>
        <w:ind w:right="-70"/>
        <w:jc w:val="both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b/>
          <w:sz w:val="22"/>
          <w:szCs w:val="22"/>
          <w:lang w:val="es-CO"/>
        </w:rPr>
        <w:t>CERTIFICADO DE  DISPONIBILIDAD</w:t>
      </w:r>
      <w:r w:rsidRPr="00322D51">
        <w:rPr>
          <w:rFonts w:ascii="Arial" w:hAnsi="Arial" w:cs="Arial"/>
          <w:sz w:val="22"/>
          <w:szCs w:val="22"/>
          <w:lang w:val="es-CO"/>
        </w:rPr>
        <w:t>: No</w:t>
      </w:r>
      <w:r w:rsidR="007A7628" w:rsidRPr="00322D51">
        <w:rPr>
          <w:rFonts w:ascii="Arial" w:hAnsi="Arial" w:cs="Arial"/>
          <w:sz w:val="22"/>
          <w:szCs w:val="22"/>
          <w:lang w:val="es-CO"/>
        </w:rPr>
        <w:t>. 402019</w:t>
      </w:r>
      <w:r w:rsidR="008A38E9">
        <w:rPr>
          <w:rFonts w:ascii="Arial" w:hAnsi="Arial" w:cs="Arial"/>
          <w:sz w:val="22"/>
          <w:szCs w:val="22"/>
          <w:lang w:val="es-CO"/>
        </w:rPr>
        <w:t>1017</w:t>
      </w:r>
      <w:r w:rsidR="007A7628" w:rsidRPr="00322D51">
        <w:rPr>
          <w:rFonts w:ascii="Arial" w:hAnsi="Arial" w:cs="Arial"/>
          <w:sz w:val="22"/>
          <w:szCs w:val="22"/>
          <w:lang w:val="es-CO"/>
        </w:rPr>
        <w:t xml:space="preserve"> de fecha </w:t>
      </w:r>
      <w:r w:rsidR="008A38E9">
        <w:rPr>
          <w:rFonts w:ascii="Arial" w:hAnsi="Arial" w:cs="Arial"/>
          <w:sz w:val="22"/>
          <w:szCs w:val="22"/>
          <w:lang w:val="es-CO"/>
        </w:rPr>
        <w:t xml:space="preserve">treinta </w:t>
      </w:r>
      <w:r w:rsidR="007A7628" w:rsidRPr="00322D51">
        <w:rPr>
          <w:rFonts w:ascii="Arial" w:hAnsi="Arial" w:cs="Arial"/>
          <w:sz w:val="22"/>
          <w:szCs w:val="22"/>
          <w:lang w:val="es-CO"/>
        </w:rPr>
        <w:t>(</w:t>
      </w:r>
      <w:r w:rsidR="008A38E9">
        <w:rPr>
          <w:rFonts w:ascii="Arial" w:hAnsi="Arial" w:cs="Arial"/>
          <w:sz w:val="22"/>
          <w:szCs w:val="22"/>
          <w:lang w:val="es-CO"/>
        </w:rPr>
        <w:t>30</w:t>
      </w:r>
      <w:r w:rsidR="007A7628" w:rsidRPr="00322D51">
        <w:rPr>
          <w:rFonts w:ascii="Arial" w:hAnsi="Arial" w:cs="Arial"/>
          <w:sz w:val="22"/>
          <w:szCs w:val="22"/>
          <w:lang w:val="es-CO"/>
        </w:rPr>
        <w:t xml:space="preserve">) de </w:t>
      </w:r>
      <w:r w:rsidR="002D5AFC">
        <w:rPr>
          <w:rFonts w:ascii="Arial" w:hAnsi="Arial" w:cs="Arial"/>
          <w:sz w:val="22"/>
          <w:szCs w:val="22"/>
          <w:lang w:val="es-CO"/>
        </w:rPr>
        <w:t xml:space="preserve">octubre </w:t>
      </w:r>
      <w:r w:rsidR="007A7628" w:rsidRPr="00322D51">
        <w:rPr>
          <w:rFonts w:ascii="Arial" w:hAnsi="Arial" w:cs="Arial"/>
          <w:sz w:val="22"/>
          <w:szCs w:val="22"/>
          <w:lang w:val="es-CO"/>
        </w:rPr>
        <w:t>de 2019.</w:t>
      </w:r>
    </w:p>
    <w:p w:rsidR="00876572" w:rsidRPr="00322D51" w:rsidRDefault="00876572" w:rsidP="00910A9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5252B" w:rsidRPr="00322D51" w:rsidRDefault="00D5252B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06766D" w:rsidRPr="00322D51" w:rsidRDefault="0006766D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06766D" w:rsidRPr="00322D51" w:rsidRDefault="0006766D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10A97" w:rsidRPr="00322D51" w:rsidRDefault="0006114F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sz w:val="22"/>
          <w:szCs w:val="22"/>
          <w:lang w:val="es-CO"/>
        </w:rPr>
        <w:t>(</w:t>
      </w:r>
      <w:r w:rsidR="003131FE" w:rsidRPr="00322D51">
        <w:rPr>
          <w:rFonts w:ascii="Arial" w:hAnsi="Arial" w:cs="Arial"/>
          <w:sz w:val="22"/>
          <w:szCs w:val="22"/>
          <w:lang w:val="es-CO"/>
        </w:rPr>
        <w:t>Original</w:t>
      </w:r>
      <w:r w:rsidRPr="00322D51">
        <w:rPr>
          <w:rFonts w:ascii="Arial" w:hAnsi="Arial" w:cs="Arial"/>
          <w:sz w:val="22"/>
          <w:szCs w:val="22"/>
          <w:lang w:val="es-CO"/>
        </w:rPr>
        <w:t xml:space="preserve"> firmado)</w:t>
      </w:r>
    </w:p>
    <w:p w:rsidR="00910A97" w:rsidRPr="00322D51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910A97" w:rsidRPr="00322D51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910A97" w:rsidRPr="00322D51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:rsidR="00910A97" w:rsidRPr="00322D51" w:rsidRDefault="003131FE" w:rsidP="00910A9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322D51">
        <w:rPr>
          <w:rFonts w:ascii="Arial" w:hAnsi="Arial" w:cs="Arial"/>
          <w:sz w:val="22"/>
          <w:szCs w:val="22"/>
          <w:lang w:val="es-CO"/>
        </w:rPr>
        <w:t xml:space="preserve">                    (Original firmado)</w:t>
      </w:r>
    </w:p>
    <w:p w:rsidR="00910A97" w:rsidRPr="00322D51" w:rsidRDefault="00910A97" w:rsidP="00876572">
      <w:pPr>
        <w:widowControl w:val="0"/>
        <w:suppressAutoHyphens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Vo. Bo. </w:t>
      </w:r>
      <w:r w:rsidR="002D5AFC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NESTOR  JAVIER  LEMUS CLAVIJO </w:t>
      </w:r>
      <w:r w:rsidR="007A7628"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</w:t>
      </w:r>
      <w:r w:rsidR="00BB2686"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</w:t>
      </w:r>
    </w:p>
    <w:p w:rsidR="00910A97" w:rsidRPr="00322D51" w:rsidRDefault="00910A97" w:rsidP="00876572">
      <w:pPr>
        <w:widowControl w:val="0"/>
        <w:suppressAutoHyphens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</w:t>
      </w:r>
      <w:r w:rsidR="00BB2686"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            </w:t>
      </w:r>
      <w:r w:rsidRPr="00322D51">
        <w:rPr>
          <w:rFonts w:ascii="Arial" w:eastAsia="Arial Unicode MS" w:hAnsi="Arial" w:cs="Arial"/>
          <w:bCs/>
          <w:sz w:val="22"/>
          <w:szCs w:val="22"/>
          <w:lang w:val="es-CO" w:eastAsia="ar-SA"/>
        </w:rPr>
        <w:t xml:space="preserve">Subgerente </w:t>
      </w:r>
      <w:r w:rsidR="002D5AFC">
        <w:rPr>
          <w:rFonts w:ascii="Arial" w:eastAsia="Arial Unicode MS" w:hAnsi="Arial" w:cs="Arial"/>
          <w:bCs/>
          <w:sz w:val="22"/>
          <w:szCs w:val="22"/>
          <w:lang w:val="es-CO" w:eastAsia="ar-SA"/>
        </w:rPr>
        <w:t>Técnico</w:t>
      </w:r>
    </w:p>
    <w:p w:rsidR="00910A97" w:rsidRPr="00322D51" w:rsidRDefault="00910A97" w:rsidP="00876572">
      <w:pPr>
        <w:widowControl w:val="0"/>
        <w:suppressAutoHyphens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</w:p>
    <w:p w:rsidR="00BB2686" w:rsidRPr="00322D51" w:rsidRDefault="00BB2686" w:rsidP="00876572">
      <w:pPr>
        <w:widowControl w:val="0"/>
        <w:suppressAutoHyphens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</w:p>
    <w:p w:rsidR="003131FE" w:rsidRPr="00322D51" w:rsidRDefault="003131FE" w:rsidP="003131FE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322D51">
        <w:rPr>
          <w:rFonts w:ascii="Arial" w:hAnsi="Arial" w:cs="Arial"/>
          <w:sz w:val="22"/>
          <w:szCs w:val="22"/>
          <w:lang w:val="es-CO"/>
        </w:rPr>
        <w:t xml:space="preserve">                      (Original firmado)</w:t>
      </w:r>
    </w:p>
    <w:p w:rsidR="00BB2686" w:rsidRPr="00322D51" w:rsidRDefault="00BB2686" w:rsidP="00876572">
      <w:pPr>
        <w:widowControl w:val="0"/>
        <w:suppressAutoHyphens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Vo. Bo. SANDRA MILENA CUBILLOS GONZALEZ</w:t>
      </w:r>
    </w:p>
    <w:p w:rsidR="00BB2686" w:rsidRPr="00322D51" w:rsidRDefault="00876572" w:rsidP="00876572">
      <w:pPr>
        <w:widowControl w:val="0"/>
        <w:suppressAutoHyphens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           </w:t>
      </w:r>
      <w:r w:rsidR="00BB2686"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</w:t>
      </w:r>
      <w:r w:rsidR="00BB2686" w:rsidRPr="00322D51">
        <w:rPr>
          <w:rFonts w:ascii="Arial" w:eastAsia="Arial Unicode MS" w:hAnsi="Arial" w:cs="Arial"/>
          <w:bCs/>
          <w:sz w:val="22"/>
          <w:szCs w:val="22"/>
          <w:lang w:val="es-CO" w:eastAsia="ar-SA"/>
        </w:rPr>
        <w:t>Jefe Oficina de Gestión Contractual</w:t>
      </w:r>
    </w:p>
    <w:p w:rsidR="00BB2686" w:rsidRPr="00322D51" w:rsidRDefault="00BB2686" w:rsidP="00910A97">
      <w:pPr>
        <w:rPr>
          <w:rFonts w:ascii="Arial" w:hAnsi="Arial" w:cs="Arial"/>
          <w:sz w:val="22"/>
          <w:szCs w:val="22"/>
          <w:lang w:val="es-CO"/>
        </w:rPr>
      </w:pPr>
    </w:p>
    <w:p w:rsidR="00876572" w:rsidRPr="00322D51" w:rsidRDefault="00876572" w:rsidP="00910A97">
      <w:pPr>
        <w:rPr>
          <w:rFonts w:ascii="Arial" w:hAnsi="Arial" w:cs="Arial"/>
          <w:b/>
          <w:sz w:val="22"/>
          <w:szCs w:val="22"/>
          <w:lang w:val="es-CO"/>
        </w:rPr>
      </w:pPr>
    </w:p>
    <w:p w:rsidR="00910A97" w:rsidRPr="002D5AFC" w:rsidRDefault="00910A97" w:rsidP="00910A97">
      <w:pPr>
        <w:rPr>
          <w:rFonts w:ascii="Arial" w:hAnsi="Arial" w:cs="Arial"/>
          <w:sz w:val="16"/>
          <w:szCs w:val="16"/>
          <w:lang w:val="es-CO"/>
        </w:rPr>
      </w:pPr>
      <w:r w:rsidRPr="002D5AFC">
        <w:rPr>
          <w:rFonts w:ascii="Arial" w:hAnsi="Arial" w:cs="Arial"/>
          <w:b/>
          <w:sz w:val="16"/>
          <w:szCs w:val="16"/>
          <w:lang w:val="es-CO"/>
        </w:rPr>
        <w:t xml:space="preserve">Elaboró: </w:t>
      </w:r>
      <w:r w:rsidR="00876572" w:rsidRPr="002D5AFC">
        <w:rPr>
          <w:rFonts w:ascii="Arial" w:hAnsi="Arial" w:cs="Arial"/>
          <w:b/>
          <w:sz w:val="16"/>
          <w:szCs w:val="16"/>
          <w:lang w:val="es-CO"/>
        </w:rPr>
        <w:t>LUZ MARINA  TORRES  ROJAS</w:t>
      </w:r>
    </w:p>
    <w:p w:rsidR="00621D42" w:rsidRPr="002D5AFC" w:rsidRDefault="00876572">
      <w:pPr>
        <w:rPr>
          <w:sz w:val="16"/>
          <w:szCs w:val="16"/>
        </w:rPr>
      </w:pPr>
      <w:r w:rsidRPr="002D5AFC">
        <w:rPr>
          <w:rFonts w:ascii="Arial" w:hAnsi="Arial" w:cs="Arial"/>
          <w:sz w:val="16"/>
          <w:szCs w:val="16"/>
          <w:lang w:val="es-CO"/>
        </w:rPr>
        <w:t xml:space="preserve">               </w:t>
      </w:r>
      <w:r w:rsidR="00910A97" w:rsidRPr="002D5AFC">
        <w:rPr>
          <w:rFonts w:ascii="Arial" w:hAnsi="Arial" w:cs="Arial"/>
          <w:sz w:val="16"/>
          <w:szCs w:val="16"/>
          <w:lang w:val="es-CO"/>
        </w:rPr>
        <w:t>Profesional Universitario</w:t>
      </w:r>
    </w:p>
    <w:sectPr w:rsidR="00621D42" w:rsidRPr="002D5AFC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E7" w:rsidRDefault="007B19E7" w:rsidP="00910A97">
      <w:r>
        <w:separator/>
      </w:r>
    </w:p>
  </w:endnote>
  <w:endnote w:type="continuationSeparator" w:id="0">
    <w:p w:rsidR="007B19E7" w:rsidRDefault="007B19E7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7B19E7" w:rsidP="00144C59">
    <w:pPr>
      <w:pStyle w:val="Piedepgina"/>
      <w:rPr>
        <w:rFonts w:ascii="Times New Roman" w:hAnsi="Times New Roman" w:cs="Times New Roman"/>
      </w:rPr>
    </w:pPr>
  </w:p>
  <w:p w:rsidR="00305DE8" w:rsidRDefault="007B19E7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E7" w:rsidRDefault="007B19E7" w:rsidP="00910A97">
      <w:r>
        <w:separator/>
      </w:r>
    </w:p>
  </w:footnote>
  <w:footnote w:type="continuationSeparator" w:id="0">
    <w:p w:rsidR="007B19E7" w:rsidRDefault="007B19E7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-257175</wp:posOffset>
                </wp:positionV>
                <wp:extent cx="2043430" cy="1137285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B19E7" w:rsidP="00910A97">
    <w:pPr>
      <w:spacing w:after="240"/>
      <w:jc w:val="both"/>
      <w:rPr>
        <w:rFonts w:ascii="Arial" w:hAnsi="Arial" w:cs="Arial"/>
        <w:lang w:val="es-CO"/>
      </w:rPr>
    </w:pPr>
    <w:r>
      <w:rPr>
        <w:rFonts w:ascii="Arial" w:hAnsi="Arial" w:cs="Arial"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3" o:spid="_x0000_s2049" type="#_x0000_t75" style="position:absolute;left:0;text-align:left;margin-left:-122.55pt;margin-top:-119.4pt;width:612pt;height:11in;z-index:-251658240;mso-position-horizontal-relative:margin;mso-position-vertical-relative:margin" o:allowincell="f">
          <v:imagedata r:id="rId2" o:title="img_fondo_21"/>
          <w10:wrap anchorx="margin" anchory="margin"/>
        </v:shape>
      </w:pict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1710" w:hanging="360"/>
      </w:pPr>
    </w:lvl>
    <w:lvl w:ilvl="1" w:tplc="240A0019" w:tentative="1">
      <w:start w:val="1"/>
      <w:numFmt w:val="lowerLetter"/>
      <w:lvlText w:val="%2."/>
      <w:lvlJc w:val="left"/>
      <w:pPr>
        <w:ind w:left="2430" w:hanging="360"/>
      </w:pPr>
    </w:lvl>
    <w:lvl w:ilvl="2" w:tplc="240A001B" w:tentative="1">
      <w:start w:val="1"/>
      <w:numFmt w:val="lowerRoman"/>
      <w:lvlText w:val="%3."/>
      <w:lvlJc w:val="right"/>
      <w:pPr>
        <w:ind w:left="3150" w:hanging="180"/>
      </w:pPr>
    </w:lvl>
    <w:lvl w:ilvl="3" w:tplc="240A000F" w:tentative="1">
      <w:start w:val="1"/>
      <w:numFmt w:val="decimal"/>
      <w:lvlText w:val="%4."/>
      <w:lvlJc w:val="left"/>
      <w:pPr>
        <w:ind w:left="3870" w:hanging="360"/>
      </w:pPr>
    </w:lvl>
    <w:lvl w:ilvl="4" w:tplc="240A0019" w:tentative="1">
      <w:start w:val="1"/>
      <w:numFmt w:val="lowerLetter"/>
      <w:lvlText w:val="%5."/>
      <w:lvlJc w:val="left"/>
      <w:pPr>
        <w:ind w:left="4590" w:hanging="360"/>
      </w:pPr>
    </w:lvl>
    <w:lvl w:ilvl="5" w:tplc="240A001B" w:tentative="1">
      <w:start w:val="1"/>
      <w:numFmt w:val="lowerRoman"/>
      <w:lvlText w:val="%6."/>
      <w:lvlJc w:val="right"/>
      <w:pPr>
        <w:ind w:left="5310" w:hanging="180"/>
      </w:pPr>
    </w:lvl>
    <w:lvl w:ilvl="6" w:tplc="240A000F" w:tentative="1">
      <w:start w:val="1"/>
      <w:numFmt w:val="decimal"/>
      <w:lvlText w:val="%7."/>
      <w:lvlJc w:val="left"/>
      <w:pPr>
        <w:ind w:left="6030" w:hanging="360"/>
      </w:pPr>
    </w:lvl>
    <w:lvl w:ilvl="7" w:tplc="240A0019" w:tentative="1">
      <w:start w:val="1"/>
      <w:numFmt w:val="lowerLetter"/>
      <w:lvlText w:val="%8."/>
      <w:lvlJc w:val="left"/>
      <w:pPr>
        <w:ind w:left="6750" w:hanging="360"/>
      </w:pPr>
    </w:lvl>
    <w:lvl w:ilvl="8" w:tplc="24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006B5"/>
    <w:rsid w:val="0006114F"/>
    <w:rsid w:val="0006766D"/>
    <w:rsid w:val="000772CE"/>
    <w:rsid w:val="000861D6"/>
    <w:rsid w:val="000C7C26"/>
    <w:rsid w:val="000D27AF"/>
    <w:rsid w:val="00112CC4"/>
    <w:rsid w:val="001263EB"/>
    <w:rsid w:val="00182178"/>
    <w:rsid w:val="001A1080"/>
    <w:rsid w:val="00205E59"/>
    <w:rsid w:val="00212076"/>
    <w:rsid w:val="00220304"/>
    <w:rsid w:val="00236849"/>
    <w:rsid w:val="00254119"/>
    <w:rsid w:val="0027324F"/>
    <w:rsid w:val="002849E6"/>
    <w:rsid w:val="002B553E"/>
    <w:rsid w:val="002D47CB"/>
    <w:rsid w:val="002D5AFC"/>
    <w:rsid w:val="002E2E15"/>
    <w:rsid w:val="002F618E"/>
    <w:rsid w:val="003131FE"/>
    <w:rsid w:val="00322D51"/>
    <w:rsid w:val="00377A8D"/>
    <w:rsid w:val="00390780"/>
    <w:rsid w:val="00392541"/>
    <w:rsid w:val="003E5087"/>
    <w:rsid w:val="003F6CDD"/>
    <w:rsid w:val="0040116D"/>
    <w:rsid w:val="00461282"/>
    <w:rsid w:val="00466C32"/>
    <w:rsid w:val="004A33A5"/>
    <w:rsid w:val="004B7E59"/>
    <w:rsid w:val="004D13DC"/>
    <w:rsid w:val="00576ECB"/>
    <w:rsid w:val="00584E53"/>
    <w:rsid w:val="005B3E97"/>
    <w:rsid w:val="0060623D"/>
    <w:rsid w:val="0061414B"/>
    <w:rsid w:val="00621D42"/>
    <w:rsid w:val="006460E9"/>
    <w:rsid w:val="006D1195"/>
    <w:rsid w:val="006E02F2"/>
    <w:rsid w:val="007001A8"/>
    <w:rsid w:val="007220D6"/>
    <w:rsid w:val="007272C6"/>
    <w:rsid w:val="00764CC4"/>
    <w:rsid w:val="00784950"/>
    <w:rsid w:val="007A7628"/>
    <w:rsid w:val="007B19E7"/>
    <w:rsid w:val="007D5584"/>
    <w:rsid w:val="008123EE"/>
    <w:rsid w:val="00817F3B"/>
    <w:rsid w:val="00826AE5"/>
    <w:rsid w:val="008431CA"/>
    <w:rsid w:val="0084745D"/>
    <w:rsid w:val="00857DB2"/>
    <w:rsid w:val="00876572"/>
    <w:rsid w:val="00877EAF"/>
    <w:rsid w:val="008A38E9"/>
    <w:rsid w:val="00910A97"/>
    <w:rsid w:val="0091588F"/>
    <w:rsid w:val="00926ECC"/>
    <w:rsid w:val="00957239"/>
    <w:rsid w:val="009B52D0"/>
    <w:rsid w:val="009B5712"/>
    <w:rsid w:val="009D4B9F"/>
    <w:rsid w:val="009F0CB7"/>
    <w:rsid w:val="009F67E0"/>
    <w:rsid w:val="00A14E4F"/>
    <w:rsid w:val="00A24B86"/>
    <w:rsid w:val="00A567D6"/>
    <w:rsid w:val="00B1080B"/>
    <w:rsid w:val="00B62A7B"/>
    <w:rsid w:val="00B660F2"/>
    <w:rsid w:val="00B91EFE"/>
    <w:rsid w:val="00BB2686"/>
    <w:rsid w:val="00BB3632"/>
    <w:rsid w:val="00BB4051"/>
    <w:rsid w:val="00BD626F"/>
    <w:rsid w:val="00BD6A40"/>
    <w:rsid w:val="00C04D3D"/>
    <w:rsid w:val="00C47B1E"/>
    <w:rsid w:val="00CB7C58"/>
    <w:rsid w:val="00CE7971"/>
    <w:rsid w:val="00D13DB0"/>
    <w:rsid w:val="00D1565A"/>
    <w:rsid w:val="00D27D5E"/>
    <w:rsid w:val="00D31FC2"/>
    <w:rsid w:val="00D5252B"/>
    <w:rsid w:val="00D552F7"/>
    <w:rsid w:val="00D56EBD"/>
    <w:rsid w:val="00E12FD5"/>
    <w:rsid w:val="00E225FC"/>
    <w:rsid w:val="00E4158A"/>
    <w:rsid w:val="00E93F00"/>
    <w:rsid w:val="00E94878"/>
    <w:rsid w:val="00EE61C9"/>
    <w:rsid w:val="00F52909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cp:lastPrinted>2018-08-15T22:51:00Z</cp:lastPrinted>
  <dcterms:created xsi:type="dcterms:W3CDTF">2019-11-19T16:46:00Z</dcterms:created>
  <dcterms:modified xsi:type="dcterms:W3CDTF">2019-11-19T16:46:00Z</dcterms:modified>
</cp:coreProperties>
</file>