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7" w:rsidRPr="00322D51" w:rsidRDefault="00910A97" w:rsidP="00910A97">
      <w:pPr>
        <w:pStyle w:val="Encabezado"/>
        <w:jc w:val="both"/>
        <w:rPr>
          <w:rFonts w:ascii="Arial" w:hAnsi="Arial" w:cs="Arial"/>
          <w:sz w:val="22"/>
          <w:szCs w:val="22"/>
          <w:lang w:val="es-CO"/>
        </w:rPr>
      </w:pPr>
      <w:r w:rsidRPr="00322D51">
        <w:rPr>
          <w:rFonts w:ascii="Arial" w:hAnsi="Arial" w:cs="Arial"/>
          <w:sz w:val="22"/>
          <w:szCs w:val="22"/>
          <w:lang w:val="es-CO"/>
        </w:rPr>
        <w:t xml:space="preserve">Cota Cundinamarca, </w:t>
      </w:r>
      <w:r w:rsidR="00322D51" w:rsidRPr="00322D51">
        <w:rPr>
          <w:rFonts w:ascii="Arial" w:hAnsi="Arial" w:cs="Arial"/>
          <w:sz w:val="22"/>
          <w:szCs w:val="22"/>
          <w:lang w:val="es-CO"/>
        </w:rPr>
        <w:t>3</w:t>
      </w:r>
      <w:r w:rsidRPr="00322D51">
        <w:rPr>
          <w:rFonts w:ascii="Arial" w:hAnsi="Arial" w:cs="Arial"/>
          <w:sz w:val="22"/>
          <w:szCs w:val="22"/>
          <w:lang w:val="es-CO"/>
        </w:rPr>
        <w:t xml:space="preserve"> de</w:t>
      </w:r>
      <w:r w:rsidR="00BD626F" w:rsidRPr="00322D51">
        <w:rPr>
          <w:rFonts w:ascii="Arial" w:hAnsi="Arial" w:cs="Arial"/>
          <w:sz w:val="22"/>
          <w:szCs w:val="22"/>
          <w:lang w:val="es-CO"/>
        </w:rPr>
        <w:t xml:space="preserve"> </w:t>
      </w:r>
      <w:r w:rsidR="00322D51" w:rsidRPr="00322D51">
        <w:rPr>
          <w:rFonts w:ascii="Arial" w:hAnsi="Arial" w:cs="Arial"/>
          <w:sz w:val="22"/>
          <w:szCs w:val="22"/>
          <w:lang w:val="es-CO"/>
        </w:rPr>
        <w:t xml:space="preserve">Octubre </w:t>
      </w:r>
      <w:r w:rsidR="001A1080" w:rsidRPr="00322D51">
        <w:rPr>
          <w:rFonts w:ascii="Arial" w:hAnsi="Arial" w:cs="Arial"/>
          <w:sz w:val="22"/>
          <w:szCs w:val="22"/>
          <w:lang w:val="es-CO"/>
        </w:rPr>
        <w:t xml:space="preserve"> </w:t>
      </w:r>
      <w:r w:rsidR="00BD626F" w:rsidRPr="00322D51">
        <w:rPr>
          <w:rFonts w:ascii="Arial" w:hAnsi="Arial" w:cs="Arial"/>
          <w:sz w:val="22"/>
          <w:szCs w:val="22"/>
          <w:lang w:val="es-CO"/>
        </w:rPr>
        <w:t>de  2019</w:t>
      </w:r>
    </w:p>
    <w:p w:rsidR="00910A97" w:rsidRPr="00322D51" w:rsidRDefault="00910A97" w:rsidP="00910A97">
      <w:pPr>
        <w:pStyle w:val="Ttulo"/>
        <w:rPr>
          <w:rFonts w:ascii="Arial" w:hAnsi="Arial" w:cs="Arial"/>
          <w:sz w:val="22"/>
          <w:szCs w:val="22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10A97" w:rsidRPr="00322D51" w:rsidRDefault="00910A97" w:rsidP="00910A97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:rsidR="00910A97" w:rsidRPr="00322D51" w:rsidRDefault="00910A97" w:rsidP="00910A97">
      <w:pPr>
        <w:pStyle w:val="Ttulo"/>
        <w:jc w:val="left"/>
        <w:rPr>
          <w:rFonts w:ascii="Arial" w:hAnsi="Arial" w:cs="Arial"/>
          <w:b w:val="0"/>
          <w:sz w:val="22"/>
          <w:szCs w:val="22"/>
          <w:lang w:val="es-CO"/>
        </w:rPr>
      </w:pPr>
      <w:r w:rsidRPr="00322D51">
        <w:rPr>
          <w:rFonts w:ascii="Arial" w:hAnsi="Arial" w:cs="Arial"/>
          <w:b w:val="0"/>
          <w:sz w:val="22"/>
          <w:szCs w:val="22"/>
          <w:lang w:val="es-CO"/>
        </w:rPr>
        <w:t>Señores</w:t>
      </w:r>
    </w:p>
    <w:p w:rsidR="00910A97" w:rsidRPr="00322D51" w:rsidRDefault="00322D51" w:rsidP="009B5712">
      <w:pPr>
        <w:pStyle w:val="Ttulo"/>
        <w:jc w:val="left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PANAMERICANA  OUTSOURCING S.A.</w:t>
      </w:r>
    </w:p>
    <w:p w:rsidR="00910A97" w:rsidRPr="00322D51" w:rsidRDefault="00910A97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322D51">
        <w:rPr>
          <w:rFonts w:ascii="Arial" w:hAnsi="Arial" w:cs="Arial"/>
          <w:b/>
          <w:bCs/>
          <w:sz w:val="22"/>
          <w:szCs w:val="22"/>
          <w:lang w:val="es-CO"/>
        </w:rPr>
        <w:t>Cuidad</w:t>
      </w:r>
    </w:p>
    <w:p w:rsidR="00910A97" w:rsidRPr="00322D51" w:rsidRDefault="00910A97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910A97" w:rsidRPr="00322D51" w:rsidRDefault="00910A97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910A97" w:rsidRPr="00322D51" w:rsidRDefault="00212076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322D51">
        <w:rPr>
          <w:rFonts w:ascii="Arial" w:hAnsi="Arial" w:cs="Arial"/>
          <w:b/>
          <w:bCs/>
          <w:sz w:val="22"/>
          <w:szCs w:val="22"/>
          <w:lang w:val="es-CO"/>
        </w:rPr>
        <w:t>REF. ACEPTACION  Y ADJUDICACION  DE LA  INVITACION 0</w:t>
      </w:r>
      <w:r w:rsidR="00322D51">
        <w:rPr>
          <w:rFonts w:ascii="Arial" w:hAnsi="Arial" w:cs="Arial"/>
          <w:b/>
          <w:bCs/>
          <w:sz w:val="22"/>
          <w:szCs w:val="22"/>
          <w:lang w:val="es-CO"/>
        </w:rPr>
        <w:t>12</w:t>
      </w:r>
      <w:r w:rsidRPr="00322D51">
        <w:rPr>
          <w:rFonts w:ascii="Arial" w:hAnsi="Arial" w:cs="Arial"/>
          <w:b/>
          <w:bCs/>
          <w:sz w:val="22"/>
          <w:szCs w:val="22"/>
          <w:lang w:val="es-CO"/>
        </w:rPr>
        <w:t xml:space="preserve">  DE  201</w:t>
      </w:r>
      <w:r w:rsidR="006E02F2" w:rsidRPr="00322D51">
        <w:rPr>
          <w:rFonts w:ascii="Arial" w:hAnsi="Arial" w:cs="Arial"/>
          <w:b/>
          <w:bCs/>
          <w:sz w:val="22"/>
          <w:szCs w:val="22"/>
          <w:lang w:val="es-CO"/>
        </w:rPr>
        <w:t>9</w:t>
      </w:r>
    </w:p>
    <w:p w:rsidR="00212076" w:rsidRPr="00322D51" w:rsidRDefault="00212076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910A97" w:rsidRPr="00322D51" w:rsidRDefault="00910A97" w:rsidP="00A567D6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22D51">
        <w:rPr>
          <w:rFonts w:ascii="Arial" w:hAnsi="Arial" w:cs="Arial"/>
          <w:bCs/>
          <w:sz w:val="22"/>
          <w:szCs w:val="22"/>
          <w:lang w:val="es-CO"/>
        </w:rPr>
        <w:t>De manera atenta le informo que la Empresa de Licores de Cundinamarca ha aceptado la oferta presentada dentro del proceso de la Invitación Abierta No. 0</w:t>
      </w:r>
      <w:r w:rsidR="00B91EFE">
        <w:rPr>
          <w:rFonts w:ascii="Arial" w:hAnsi="Arial" w:cs="Arial"/>
          <w:bCs/>
          <w:sz w:val="22"/>
          <w:szCs w:val="22"/>
          <w:lang w:val="es-CO"/>
        </w:rPr>
        <w:t>12</w:t>
      </w:r>
      <w:r w:rsidR="00377A8D" w:rsidRPr="00322D51">
        <w:rPr>
          <w:rFonts w:ascii="Arial" w:hAnsi="Arial" w:cs="Arial"/>
          <w:bCs/>
          <w:sz w:val="22"/>
          <w:szCs w:val="22"/>
          <w:lang w:val="es-CO"/>
        </w:rPr>
        <w:t xml:space="preserve"> de 2019 </w:t>
      </w:r>
      <w:r w:rsidRPr="00322D51">
        <w:rPr>
          <w:rFonts w:ascii="Arial" w:hAnsi="Arial" w:cs="Arial"/>
          <w:bCs/>
          <w:sz w:val="22"/>
          <w:szCs w:val="22"/>
          <w:lang w:val="es-CO"/>
        </w:rPr>
        <w:t>cuyo objeto es</w:t>
      </w:r>
      <w:r w:rsidR="00182178">
        <w:rPr>
          <w:rFonts w:ascii="Arial" w:hAnsi="Arial" w:cs="Arial"/>
          <w:bCs/>
          <w:sz w:val="22"/>
          <w:szCs w:val="22"/>
          <w:lang w:val="es-CO"/>
        </w:rPr>
        <w:t xml:space="preserve"> el “</w:t>
      </w:r>
      <w:r w:rsidRPr="00182178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182178" w:rsidRPr="00D552F7">
        <w:rPr>
          <w:rFonts w:ascii="Arial" w:hAnsi="Arial" w:cs="Arial"/>
          <w:b/>
          <w:bCs/>
          <w:sz w:val="22"/>
          <w:szCs w:val="22"/>
          <w:lang w:val="es-CO"/>
        </w:rPr>
        <w:t>SUMINISTRO E INSTALACIÓN DE LÍNEAS DE VIDA, BARANDAS Y EQUIPOS DE RESCATE PARA LA EMPRESA DE LICORES DE CUNDINAMARCA EN CUMPLIMIENTO DE LAS NORMAS DE SEGURIDAD INDUSTRIAL</w:t>
      </w:r>
      <w:r w:rsidR="00182178">
        <w:rPr>
          <w:rFonts w:ascii="Arial" w:hAnsi="Arial" w:cs="Arial"/>
          <w:bCs/>
          <w:sz w:val="22"/>
          <w:szCs w:val="22"/>
          <w:lang w:val="es-CO"/>
        </w:rPr>
        <w:t>”</w:t>
      </w:r>
    </w:p>
    <w:p w:rsidR="00910A97" w:rsidRPr="00322D51" w:rsidRDefault="00910A97" w:rsidP="00910A9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D5584" w:rsidRPr="00CB7C58" w:rsidRDefault="0084745D" w:rsidP="007D5584">
      <w:pPr>
        <w:ind w:right="9"/>
        <w:jc w:val="both"/>
        <w:rPr>
          <w:rFonts w:ascii="Arial" w:hAnsi="Arial" w:cs="Arial"/>
          <w:b/>
        </w:rPr>
      </w:pPr>
      <w:r w:rsidRPr="00322D51">
        <w:rPr>
          <w:rFonts w:ascii="Arial" w:hAnsi="Arial" w:cs="Arial"/>
          <w:b/>
          <w:bCs/>
          <w:sz w:val="22"/>
          <w:szCs w:val="22"/>
          <w:lang w:val="es-CO"/>
        </w:rPr>
        <w:t xml:space="preserve">VALOR: </w:t>
      </w:r>
      <w:r w:rsidR="009B52D0" w:rsidRPr="00322D51">
        <w:rPr>
          <w:rFonts w:ascii="Arial" w:hAnsi="Arial" w:cs="Arial"/>
          <w:bCs/>
          <w:sz w:val="22"/>
          <w:szCs w:val="22"/>
          <w:lang w:val="es-CO"/>
        </w:rPr>
        <w:t>El valor estimado para la presente contr</w:t>
      </w:r>
      <w:r w:rsidR="007272C6" w:rsidRPr="00322D51">
        <w:rPr>
          <w:rFonts w:ascii="Arial" w:hAnsi="Arial" w:cs="Arial"/>
          <w:bCs/>
          <w:sz w:val="22"/>
          <w:szCs w:val="22"/>
          <w:lang w:val="es-CO"/>
        </w:rPr>
        <w:t xml:space="preserve">atación es hasta por la suma de </w:t>
      </w:r>
      <w:r w:rsidR="00E225FC" w:rsidRPr="00CB7C58">
        <w:rPr>
          <w:rFonts w:ascii="Arial" w:hAnsi="Arial" w:cs="Arial"/>
          <w:b/>
          <w:bCs/>
          <w:sz w:val="22"/>
          <w:szCs w:val="22"/>
          <w:lang w:val="es-CO"/>
        </w:rPr>
        <w:t xml:space="preserve">DOSCIENTOS SEIS MILLONES SETECIENTOS CUARENTA Y SEIS </w:t>
      </w:r>
      <w:r w:rsidR="007C1FF8" w:rsidRPr="00CB7C58">
        <w:rPr>
          <w:rFonts w:ascii="Arial" w:hAnsi="Arial" w:cs="Arial"/>
          <w:b/>
          <w:bCs/>
          <w:sz w:val="22"/>
          <w:szCs w:val="22"/>
          <w:lang w:val="es-CO"/>
        </w:rPr>
        <w:t xml:space="preserve">MIL </w:t>
      </w:r>
      <w:bookmarkStart w:id="8" w:name="_GoBack"/>
      <w:bookmarkEnd w:id="8"/>
      <w:r w:rsidR="007C1FF8" w:rsidRPr="00CB7C58">
        <w:rPr>
          <w:rFonts w:ascii="Arial" w:hAnsi="Arial" w:cs="Arial"/>
          <w:b/>
          <w:bCs/>
          <w:sz w:val="22"/>
          <w:szCs w:val="22"/>
          <w:lang w:val="es-CO"/>
        </w:rPr>
        <w:t>SEISCIENTOS OCHENTA</w:t>
      </w:r>
      <w:r w:rsidR="00E225FC" w:rsidRPr="00CB7C58">
        <w:rPr>
          <w:rFonts w:ascii="Arial" w:hAnsi="Arial" w:cs="Arial"/>
          <w:b/>
          <w:bCs/>
          <w:sz w:val="22"/>
          <w:szCs w:val="22"/>
          <w:lang w:val="es-CO"/>
        </w:rPr>
        <w:t xml:space="preserve"> Y CUATRO PESOS</w:t>
      </w:r>
      <w:r w:rsidR="007C1FF8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proofErr w:type="gramStart"/>
      <w:r w:rsidR="007C1FF8">
        <w:rPr>
          <w:rFonts w:ascii="Arial" w:hAnsi="Arial" w:cs="Arial"/>
          <w:b/>
          <w:bCs/>
          <w:sz w:val="22"/>
          <w:szCs w:val="22"/>
          <w:lang w:val="es-CO"/>
        </w:rPr>
        <w:t>MCTE</w:t>
      </w:r>
      <w:r w:rsidR="00E225FC" w:rsidRPr="00CB7C58">
        <w:rPr>
          <w:rFonts w:ascii="Arial" w:hAnsi="Arial" w:cs="Arial"/>
          <w:b/>
          <w:bCs/>
          <w:sz w:val="22"/>
          <w:szCs w:val="22"/>
          <w:lang w:val="es-CO"/>
        </w:rPr>
        <w:t xml:space="preserve">  (</w:t>
      </w:r>
      <w:proofErr w:type="gramEnd"/>
      <w:r w:rsidR="00E225FC" w:rsidRPr="00CB7C58">
        <w:rPr>
          <w:rFonts w:ascii="Arial" w:hAnsi="Arial" w:cs="Arial"/>
          <w:b/>
          <w:bCs/>
          <w:sz w:val="22"/>
          <w:szCs w:val="22"/>
          <w:lang w:val="es-CO"/>
        </w:rPr>
        <w:t xml:space="preserve">$206’746.684) </w:t>
      </w:r>
      <w:r w:rsidR="007C1FF8">
        <w:rPr>
          <w:rFonts w:ascii="Arial" w:hAnsi="Arial" w:cs="Arial"/>
          <w:b/>
          <w:bCs/>
          <w:sz w:val="22"/>
          <w:szCs w:val="22"/>
          <w:lang w:val="es-CO"/>
        </w:rPr>
        <w:t>incluido IVA</w:t>
      </w:r>
    </w:p>
    <w:p w:rsidR="00D56EBD" w:rsidRPr="00322D51" w:rsidRDefault="00D56EBD" w:rsidP="008123EE">
      <w:pPr>
        <w:ind w:right="-7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910A97" w:rsidRPr="00322D51" w:rsidRDefault="0060623D" w:rsidP="008123EE">
      <w:pPr>
        <w:ind w:right="-70"/>
        <w:jc w:val="both"/>
        <w:rPr>
          <w:rFonts w:ascii="Arial" w:hAnsi="Arial" w:cs="Arial"/>
          <w:sz w:val="22"/>
          <w:szCs w:val="22"/>
          <w:lang w:val="es-CO"/>
        </w:rPr>
      </w:pPr>
      <w:r w:rsidRPr="00322D51">
        <w:rPr>
          <w:rFonts w:ascii="Arial" w:hAnsi="Arial" w:cs="Arial"/>
          <w:b/>
          <w:bCs/>
          <w:sz w:val="22"/>
          <w:szCs w:val="22"/>
          <w:lang w:val="es-CO"/>
        </w:rPr>
        <w:t xml:space="preserve">TIEMPO DE  EJECUCIÓN: </w:t>
      </w:r>
      <w:r w:rsidR="00D13DB0">
        <w:rPr>
          <w:rFonts w:ascii="Arial" w:hAnsi="Arial" w:cs="Arial"/>
          <w:bCs/>
          <w:sz w:val="22"/>
          <w:szCs w:val="22"/>
          <w:lang w:val="es-CO"/>
        </w:rPr>
        <w:t xml:space="preserve">Tres (3) meses, </w:t>
      </w:r>
      <w:r w:rsidR="00220304" w:rsidRPr="00322D51">
        <w:rPr>
          <w:rFonts w:ascii="Arial" w:hAnsi="Arial" w:cs="Arial"/>
          <w:sz w:val="22"/>
          <w:szCs w:val="22"/>
          <w:lang w:val="es-CO"/>
        </w:rPr>
        <w:t xml:space="preserve"> contados  a partir  de la  aprobación de la Garantía  Única de Cumplimiento</w:t>
      </w:r>
      <w:r w:rsidR="007A7628" w:rsidRPr="00322D51">
        <w:rPr>
          <w:rFonts w:ascii="Arial" w:hAnsi="Arial" w:cs="Arial"/>
          <w:sz w:val="22"/>
          <w:szCs w:val="22"/>
          <w:lang w:val="es-CO"/>
        </w:rPr>
        <w:t xml:space="preserve"> y expedición del  Registro  Presupuestal</w:t>
      </w:r>
      <w:r w:rsidR="00220304" w:rsidRPr="00322D51">
        <w:rPr>
          <w:rFonts w:ascii="Arial" w:hAnsi="Arial" w:cs="Arial"/>
          <w:sz w:val="22"/>
          <w:szCs w:val="22"/>
          <w:lang w:val="es-CO"/>
        </w:rPr>
        <w:t>.</w:t>
      </w:r>
    </w:p>
    <w:p w:rsidR="0060623D" w:rsidRPr="00322D51" w:rsidRDefault="0060623D" w:rsidP="008123EE">
      <w:pPr>
        <w:ind w:right="-70"/>
        <w:jc w:val="both"/>
        <w:rPr>
          <w:rFonts w:ascii="Arial" w:hAnsi="Arial" w:cs="Arial"/>
          <w:sz w:val="22"/>
          <w:szCs w:val="22"/>
          <w:lang w:val="es-CO"/>
        </w:rPr>
      </w:pPr>
    </w:p>
    <w:p w:rsidR="0060623D" w:rsidRPr="00322D51" w:rsidRDefault="0060623D" w:rsidP="008123EE">
      <w:pPr>
        <w:ind w:right="-70"/>
        <w:jc w:val="both"/>
        <w:rPr>
          <w:rFonts w:ascii="Arial" w:hAnsi="Arial" w:cs="Arial"/>
          <w:sz w:val="22"/>
          <w:szCs w:val="22"/>
          <w:lang w:val="es-CO"/>
        </w:rPr>
      </w:pPr>
      <w:r w:rsidRPr="00322D51">
        <w:rPr>
          <w:rFonts w:ascii="Arial" w:hAnsi="Arial" w:cs="Arial"/>
          <w:b/>
          <w:sz w:val="22"/>
          <w:szCs w:val="22"/>
          <w:lang w:val="es-CO"/>
        </w:rPr>
        <w:t>CERTIFICADO DE  DISPONIBILIDAD</w:t>
      </w:r>
      <w:r w:rsidRPr="00322D51">
        <w:rPr>
          <w:rFonts w:ascii="Arial" w:hAnsi="Arial" w:cs="Arial"/>
          <w:sz w:val="22"/>
          <w:szCs w:val="22"/>
          <w:lang w:val="es-CO"/>
        </w:rPr>
        <w:t>: No</w:t>
      </w:r>
      <w:r w:rsidR="007A7628" w:rsidRPr="00322D51">
        <w:rPr>
          <w:rFonts w:ascii="Arial" w:hAnsi="Arial" w:cs="Arial"/>
          <w:sz w:val="22"/>
          <w:szCs w:val="22"/>
          <w:lang w:val="es-CO"/>
        </w:rPr>
        <w:t>. 402019</w:t>
      </w:r>
      <w:r w:rsidR="00C04D3D">
        <w:rPr>
          <w:rFonts w:ascii="Arial" w:hAnsi="Arial" w:cs="Arial"/>
          <w:sz w:val="22"/>
          <w:szCs w:val="22"/>
          <w:lang w:val="es-CO"/>
        </w:rPr>
        <w:t>0890</w:t>
      </w:r>
      <w:r w:rsidR="007A7628" w:rsidRPr="00322D51">
        <w:rPr>
          <w:rFonts w:ascii="Arial" w:hAnsi="Arial" w:cs="Arial"/>
          <w:sz w:val="22"/>
          <w:szCs w:val="22"/>
          <w:lang w:val="es-CO"/>
        </w:rPr>
        <w:t xml:space="preserve"> de fecha </w:t>
      </w:r>
      <w:r w:rsidR="00C04D3D">
        <w:rPr>
          <w:rFonts w:ascii="Arial" w:hAnsi="Arial" w:cs="Arial"/>
          <w:sz w:val="22"/>
          <w:szCs w:val="22"/>
          <w:lang w:val="es-CO"/>
        </w:rPr>
        <w:t>diecisiete</w:t>
      </w:r>
      <w:r w:rsidR="008123EE" w:rsidRPr="00322D51">
        <w:rPr>
          <w:rFonts w:ascii="Arial" w:hAnsi="Arial" w:cs="Arial"/>
          <w:sz w:val="22"/>
          <w:szCs w:val="22"/>
          <w:lang w:val="es-CO"/>
        </w:rPr>
        <w:t xml:space="preserve"> </w:t>
      </w:r>
      <w:r w:rsidR="007A7628" w:rsidRPr="00322D51">
        <w:rPr>
          <w:rFonts w:ascii="Arial" w:hAnsi="Arial" w:cs="Arial"/>
          <w:sz w:val="22"/>
          <w:szCs w:val="22"/>
          <w:lang w:val="es-CO"/>
        </w:rPr>
        <w:t>(1</w:t>
      </w:r>
      <w:r w:rsidR="00C04D3D">
        <w:rPr>
          <w:rFonts w:ascii="Arial" w:hAnsi="Arial" w:cs="Arial"/>
          <w:sz w:val="22"/>
          <w:szCs w:val="22"/>
          <w:lang w:val="es-CO"/>
        </w:rPr>
        <w:t>7</w:t>
      </w:r>
      <w:r w:rsidR="007A7628" w:rsidRPr="00322D51">
        <w:rPr>
          <w:rFonts w:ascii="Arial" w:hAnsi="Arial" w:cs="Arial"/>
          <w:sz w:val="22"/>
          <w:szCs w:val="22"/>
          <w:lang w:val="es-CO"/>
        </w:rPr>
        <w:t xml:space="preserve">) días del mes de </w:t>
      </w:r>
      <w:r w:rsidR="00C04D3D">
        <w:rPr>
          <w:rFonts w:ascii="Arial" w:hAnsi="Arial" w:cs="Arial"/>
          <w:sz w:val="22"/>
          <w:szCs w:val="22"/>
          <w:lang w:val="es-CO"/>
        </w:rPr>
        <w:t xml:space="preserve">septiembre </w:t>
      </w:r>
      <w:r w:rsidR="008123EE" w:rsidRPr="00322D51">
        <w:rPr>
          <w:rFonts w:ascii="Arial" w:hAnsi="Arial" w:cs="Arial"/>
          <w:sz w:val="22"/>
          <w:szCs w:val="22"/>
          <w:lang w:val="es-CO"/>
        </w:rPr>
        <w:t xml:space="preserve"> </w:t>
      </w:r>
      <w:r w:rsidR="007A7628" w:rsidRPr="00322D51">
        <w:rPr>
          <w:rFonts w:ascii="Arial" w:hAnsi="Arial" w:cs="Arial"/>
          <w:sz w:val="22"/>
          <w:szCs w:val="22"/>
          <w:lang w:val="es-CO"/>
        </w:rPr>
        <w:t>de 2019.</w:t>
      </w:r>
    </w:p>
    <w:p w:rsidR="00876572" w:rsidRPr="00322D51" w:rsidRDefault="00876572" w:rsidP="00910A9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5252B" w:rsidRPr="00322D51" w:rsidRDefault="00D5252B" w:rsidP="0006114F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06766D" w:rsidRPr="00322D51" w:rsidRDefault="0006766D" w:rsidP="0006114F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06766D" w:rsidRPr="00322D51" w:rsidRDefault="0006766D" w:rsidP="0006114F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910A97" w:rsidRPr="00322D51" w:rsidRDefault="0006114F" w:rsidP="0006114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322D51">
        <w:rPr>
          <w:rFonts w:ascii="Arial" w:hAnsi="Arial" w:cs="Arial"/>
          <w:sz w:val="22"/>
          <w:szCs w:val="22"/>
          <w:lang w:val="es-CO"/>
        </w:rPr>
        <w:t>(</w:t>
      </w:r>
      <w:r w:rsidR="003131FE" w:rsidRPr="00322D51">
        <w:rPr>
          <w:rFonts w:ascii="Arial" w:hAnsi="Arial" w:cs="Arial"/>
          <w:sz w:val="22"/>
          <w:szCs w:val="22"/>
          <w:lang w:val="es-CO"/>
        </w:rPr>
        <w:t>Original</w:t>
      </w:r>
      <w:r w:rsidRPr="00322D51">
        <w:rPr>
          <w:rFonts w:ascii="Arial" w:hAnsi="Arial" w:cs="Arial"/>
          <w:sz w:val="22"/>
          <w:szCs w:val="22"/>
          <w:lang w:val="es-CO"/>
        </w:rPr>
        <w:t xml:space="preserve"> firmado)</w:t>
      </w:r>
    </w:p>
    <w:p w:rsidR="00910A97" w:rsidRPr="00322D51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:rsidR="00910A97" w:rsidRPr="00322D51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322D51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:rsidR="00910A97" w:rsidRPr="00322D51" w:rsidRDefault="00910A97" w:rsidP="00910A97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CO" w:eastAsia="ar-SA"/>
        </w:rPr>
      </w:pPr>
    </w:p>
    <w:p w:rsidR="00910A97" w:rsidRPr="00322D51" w:rsidRDefault="003131FE" w:rsidP="00910A97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  <w:r w:rsidRPr="00322D51">
        <w:rPr>
          <w:rFonts w:ascii="Arial" w:hAnsi="Arial" w:cs="Arial"/>
          <w:sz w:val="22"/>
          <w:szCs w:val="22"/>
          <w:lang w:val="es-CO"/>
        </w:rPr>
        <w:t xml:space="preserve">                    (Original firmado)</w:t>
      </w:r>
    </w:p>
    <w:p w:rsidR="00910A97" w:rsidRPr="00322D51" w:rsidRDefault="00910A97" w:rsidP="00876572">
      <w:pPr>
        <w:widowControl w:val="0"/>
        <w:suppressAutoHyphens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Vo. Bo. </w:t>
      </w:r>
      <w:r w:rsidR="00E4158A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ALVARO BERNAL  PARRA</w:t>
      </w:r>
      <w:r w:rsidR="007A7628"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 </w:t>
      </w:r>
      <w:r w:rsidR="00BB2686"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 </w:t>
      </w:r>
    </w:p>
    <w:p w:rsidR="00910A97" w:rsidRPr="00322D51" w:rsidRDefault="00910A97" w:rsidP="00876572">
      <w:pPr>
        <w:widowControl w:val="0"/>
        <w:suppressAutoHyphens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 </w:t>
      </w:r>
      <w:r w:rsidR="00BB2686"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             </w:t>
      </w:r>
      <w:r w:rsidRPr="00322D51">
        <w:rPr>
          <w:rFonts w:ascii="Arial" w:eastAsia="Arial Unicode MS" w:hAnsi="Arial" w:cs="Arial"/>
          <w:bCs/>
          <w:sz w:val="22"/>
          <w:szCs w:val="22"/>
          <w:lang w:val="es-CO" w:eastAsia="ar-SA"/>
        </w:rPr>
        <w:t xml:space="preserve">Subgerente </w:t>
      </w:r>
      <w:r w:rsidR="00E4158A">
        <w:rPr>
          <w:rFonts w:ascii="Arial" w:eastAsia="Arial Unicode MS" w:hAnsi="Arial" w:cs="Arial"/>
          <w:bCs/>
          <w:sz w:val="22"/>
          <w:szCs w:val="22"/>
          <w:lang w:val="es-CO" w:eastAsia="ar-SA"/>
        </w:rPr>
        <w:t>de  Talento Humano</w:t>
      </w:r>
    </w:p>
    <w:p w:rsidR="00910A97" w:rsidRPr="00322D51" w:rsidRDefault="00910A97" w:rsidP="00876572">
      <w:pPr>
        <w:widowControl w:val="0"/>
        <w:suppressAutoHyphens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</w:p>
    <w:p w:rsidR="00BB2686" w:rsidRPr="00322D51" w:rsidRDefault="00BB2686" w:rsidP="00876572">
      <w:pPr>
        <w:widowControl w:val="0"/>
        <w:suppressAutoHyphens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</w:p>
    <w:p w:rsidR="003131FE" w:rsidRPr="00322D51" w:rsidRDefault="003131FE" w:rsidP="003131FE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  <w:r w:rsidRPr="00322D51">
        <w:rPr>
          <w:rFonts w:ascii="Arial" w:hAnsi="Arial" w:cs="Arial"/>
          <w:sz w:val="22"/>
          <w:szCs w:val="22"/>
          <w:lang w:val="es-CO"/>
        </w:rPr>
        <w:t xml:space="preserve">                      (Original firmado)</w:t>
      </w:r>
    </w:p>
    <w:p w:rsidR="00BB2686" w:rsidRPr="00322D51" w:rsidRDefault="00BB2686" w:rsidP="00876572">
      <w:pPr>
        <w:widowControl w:val="0"/>
        <w:suppressAutoHyphens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Vo. Bo. SANDRA MILENA CUBILLOS GONZALEZ</w:t>
      </w:r>
    </w:p>
    <w:p w:rsidR="00BB2686" w:rsidRPr="00322D51" w:rsidRDefault="00876572" w:rsidP="00876572">
      <w:pPr>
        <w:widowControl w:val="0"/>
        <w:suppressAutoHyphens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            </w:t>
      </w:r>
      <w:r w:rsidR="00BB2686" w:rsidRPr="00322D51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 xml:space="preserve"> </w:t>
      </w:r>
      <w:r w:rsidR="00BB2686" w:rsidRPr="00322D51">
        <w:rPr>
          <w:rFonts w:ascii="Arial" w:eastAsia="Arial Unicode MS" w:hAnsi="Arial" w:cs="Arial"/>
          <w:bCs/>
          <w:sz w:val="22"/>
          <w:szCs w:val="22"/>
          <w:lang w:val="es-CO" w:eastAsia="ar-SA"/>
        </w:rPr>
        <w:t>Jefe Oficina de Gestión Contractual</w:t>
      </w:r>
    </w:p>
    <w:p w:rsidR="00BB2686" w:rsidRPr="00322D51" w:rsidRDefault="00BB2686" w:rsidP="00910A97">
      <w:pPr>
        <w:rPr>
          <w:rFonts w:ascii="Arial" w:hAnsi="Arial" w:cs="Arial"/>
          <w:sz w:val="22"/>
          <w:szCs w:val="22"/>
          <w:lang w:val="es-CO"/>
        </w:rPr>
      </w:pPr>
    </w:p>
    <w:p w:rsidR="00876572" w:rsidRPr="00322D51" w:rsidRDefault="00876572" w:rsidP="00910A97">
      <w:pPr>
        <w:rPr>
          <w:rFonts w:ascii="Arial" w:hAnsi="Arial" w:cs="Arial"/>
          <w:b/>
          <w:sz w:val="22"/>
          <w:szCs w:val="22"/>
          <w:lang w:val="es-CO"/>
        </w:rPr>
      </w:pPr>
    </w:p>
    <w:p w:rsidR="00910A97" w:rsidRPr="00322D51" w:rsidRDefault="00910A97" w:rsidP="00910A97">
      <w:pPr>
        <w:rPr>
          <w:rFonts w:ascii="Arial" w:hAnsi="Arial" w:cs="Arial"/>
          <w:sz w:val="22"/>
          <w:szCs w:val="22"/>
          <w:lang w:val="es-CO"/>
        </w:rPr>
      </w:pPr>
      <w:r w:rsidRPr="00322D51">
        <w:rPr>
          <w:rFonts w:ascii="Arial" w:hAnsi="Arial" w:cs="Arial"/>
          <w:b/>
          <w:sz w:val="22"/>
          <w:szCs w:val="22"/>
          <w:lang w:val="es-CO"/>
        </w:rPr>
        <w:t xml:space="preserve">Elaboró: </w:t>
      </w:r>
      <w:r w:rsidR="00876572" w:rsidRPr="00322D51">
        <w:rPr>
          <w:rFonts w:ascii="Arial" w:hAnsi="Arial" w:cs="Arial"/>
          <w:b/>
          <w:sz w:val="22"/>
          <w:szCs w:val="22"/>
          <w:lang w:val="es-CO"/>
        </w:rPr>
        <w:t>LUZ MARINA  TORRES  ROJAS</w:t>
      </w:r>
    </w:p>
    <w:p w:rsidR="00621D42" w:rsidRPr="00322D51" w:rsidRDefault="00876572">
      <w:pPr>
        <w:rPr>
          <w:sz w:val="22"/>
          <w:szCs w:val="22"/>
        </w:rPr>
      </w:pPr>
      <w:r w:rsidRPr="00322D51">
        <w:rPr>
          <w:rFonts w:ascii="Arial" w:hAnsi="Arial" w:cs="Arial"/>
          <w:sz w:val="22"/>
          <w:szCs w:val="22"/>
          <w:lang w:val="es-CO"/>
        </w:rPr>
        <w:t xml:space="preserve">               </w:t>
      </w:r>
      <w:r w:rsidR="00910A97" w:rsidRPr="00322D51">
        <w:rPr>
          <w:rFonts w:ascii="Arial" w:hAnsi="Arial" w:cs="Arial"/>
          <w:sz w:val="22"/>
          <w:szCs w:val="22"/>
          <w:lang w:val="es-CO"/>
        </w:rPr>
        <w:t>Profesional Universitario</w:t>
      </w:r>
    </w:p>
    <w:sectPr w:rsidR="00621D42" w:rsidRPr="00322D51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44" w:rsidRDefault="00E26344" w:rsidP="00910A97">
      <w:r>
        <w:separator/>
      </w:r>
    </w:p>
  </w:endnote>
  <w:endnote w:type="continuationSeparator" w:id="0">
    <w:p w:rsidR="00E26344" w:rsidRDefault="00E26344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E26344" w:rsidP="00144C59">
    <w:pPr>
      <w:pStyle w:val="Piedepgina"/>
      <w:rPr>
        <w:rFonts w:ascii="Times New Roman" w:hAnsi="Times New Roman" w:cs="Times New Roman"/>
      </w:rPr>
    </w:pPr>
  </w:p>
  <w:p w:rsidR="00305DE8" w:rsidRDefault="00E26344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44" w:rsidRDefault="00E26344" w:rsidP="00910A97">
      <w:r>
        <w:separator/>
      </w:r>
    </w:p>
  </w:footnote>
  <w:footnote w:type="continuationSeparator" w:id="0">
    <w:p w:rsidR="00E26344" w:rsidRDefault="00E26344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:rsidTr="009B43C2">
      <w:trPr>
        <w:trHeight w:val="292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:rsidTr="009B43C2">
      <w:trPr>
        <w:trHeight w:val="940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-257175</wp:posOffset>
                </wp:positionV>
                <wp:extent cx="2043430" cy="1137285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43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5DE8" w:rsidRPr="001513DA" w:rsidRDefault="00E26344" w:rsidP="00910A97">
    <w:pPr>
      <w:spacing w:after="240"/>
      <w:jc w:val="both"/>
      <w:rPr>
        <w:rFonts w:ascii="Arial" w:hAnsi="Arial" w:cs="Arial"/>
        <w:lang w:val="es-CO"/>
      </w:rPr>
    </w:pPr>
    <w:r>
      <w:rPr>
        <w:rFonts w:ascii="Arial" w:hAnsi="Arial" w:cs="Arial"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423423" o:spid="_x0000_s2049" type="#_x0000_t75" style="position:absolute;left:0;text-align:left;margin-left:-122.55pt;margin-top:-119.4pt;width:612pt;height:11in;z-index:-251658240;mso-position-horizontal-relative:margin;mso-position-vertical-relative:margin" o:allowincell="f">
          <v:imagedata r:id="rId2" o:title="img_fondo_21"/>
          <w10:wrap anchorx="margin" anchory="margin"/>
        </v:shape>
      </w:pict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5A471279"/>
    <w:multiLevelType w:val="hybridMultilevel"/>
    <w:tmpl w:val="DBFCD686"/>
    <w:lvl w:ilvl="0" w:tplc="240A000F">
      <w:start w:val="1"/>
      <w:numFmt w:val="decimal"/>
      <w:lvlText w:val="%1."/>
      <w:lvlJc w:val="left"/>
      <w:pPr>
        <w:ind w:left="1710" w:hanging="360"/>
      </w:pPr>
    </w:lvl>
    <w:lvl w:ilvl="1" w:tplc="240A0019" w:tentative="1">
      <w:start w:val="1"/>
      <w:numFmt w:val="lowerLetter"/>
      <w:lvlText w:val="%2."/>
      <w:lvlJc w:val="left"/>
      <w:pPr>
        <w:ind w:left="2430" w:hanging="360"/>
      </w:pPr>
    </w:lvl>
    <w:lvl w:ilvl="2" w:tplc="240A001B" w:tentative="1">
      <w:start w:val="1"/>
      <w:numFmt w:val="lowerRoman"/>
      <w:lvlText w:val="%3."/>
      <w:lvlJc w:val="right"/>
      <w:pPr>
        <w:ind w:left="3150" w:hanging="180"/>
      </w:pPr>
    </w:lvl>
    <w:lvl w:ilvl="3" w:tplc="240A000F" w:tentative="1">
      <w:start w:val="1"/>
      <w:numFmt w:val="decimal"/>
      <w:lvlText w:val="%4."/>
      <w:lvlJc w:val="left"/>
      <w:pPr>
        <w:ind w:left="3870" w:hanging="360"/>
      </w:pPr>
    </w:lvl>
    <w:lvl w:ilvl="4" w:tplc="240A0019" w:tentative="1">
      <w:start w:val="1"/>
      <w:numFmt w:val="lowerLetter"/>
      <w:lvlText w:val="%5."/>
      <w:lvlJc w:val="left"/>
      <w:pPr>
        <w:ind w:left="4590" w:hanging="360"/>
      </w:pPr>
    </w:lvl>
    <w:lvl w:ilvl="5" w:tplc="240A001B" w:tentative="1">
      <w:start w:val="1"/>
      <w:numFmt w:val="lowerRoman"/>
      <w:lvlText w:val="%6."/>
      <w:lvlJc w:val="right"/>
      <w:pPr>
        <w:ind w:left="5310" w:hanging="180"/>
      </w:pPr>
    </w:lvl>
    <w:lvl w:ilvl="6" w:tplc="240A000F" w:tentative="1">
      <w:start w:val="1"/>
      <w:numFmt w:val="decimal"/>
      <w:lvlText w:val="%7."/>
      <w:lvlJc w:val="left"/>
      <w:pPr>
        <w:ind w:left="6030" w:hanging="360"/>
      </w:pPr>
    </w:lvl>
    <w:lvl w:ilvl="7" w:tplc="240A0019" w:tentative="1">
      <w:start w:val="1"/>
      <w:numFmt w:val="lowerLetter"/>
      <w:lvlText w:val="%8."/>
      <w:lvlJc w:val="left"/>
      <w:pPr>
        <w:ind w:left="6750" w:hanging="360"/>
      </w:pPr>
    </w:lvl>
    <w:lvl w:ilvl="8" w:tplc="240A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006B5"/>
    <w:rsid w:val="0006114F"/>
    <w:rsid w:val="0006766D"/>
    <w:rsid w:val="000861D6"/>
    <w:rsid w:val="000C7C26"/>
    <w:rsid w:val="000D27AF"/>
    <w:rsid w:val="00112CC4"/>
    <w:rsid w:val="001263EB"/>
    <w:rsid w:val="00182178"/>
    <w:rsid w:val="001A1080"/>
    <w:rsid w:val="00205E59"/>
    <w:rsid w:val="00212076"/>
    <w:rsid w:val="00220304"/>
    <w:rsid w:val="00254119"/>
    <w:rsid w:val="0027324F"/>
    <w:rsid w:val="002849E6"/>
    <w:rsid w:val="002B553E"/>
    <w:rsid w:val="002D47CB"/>
    <w:rsid w:val="002E2E15"/>
    <w:rsid w:val="002F618E"/>
    <w:rsid w:val="003131FE"/>
    <w:rsid w:val="00322D51"/>
    <w:rsid w:val="00377A8D"/>
    <w:rsid w:val="00390780"/>
    <w:rsid w:val="00392541"/>
    <w:rsid w:val="003E5087"/>
    <w:rsid w:val="003F6CDD"/>
    <w:rsid w:val="0040116D"/>
    <w:rsid w:val="00461282"/>
    <w:rsid w:val="00466C32"/>
    <w:rsid w:val="004B7E59"/>
    <w:rsid w:val="004D13DC"/>
    <w:rsid w:val="00520084"/>
    <w:rsid w:val="00576ECB"/>
    <w:rsid w:val="00584E53"/>
    <w:rsid w:val="005D6FD7"/>
    <w:rsid w:val="0060623D"/>
    <w:rsid w:val="0061414B"/>
    <w:rsid w:val="00621D42"/>
    <w:rsid w:val="006460E9"/>
    <w:rsid w:val="006D1195"/>
    <w:rsid w:val="006E02F2"/>
    <w:rsid w:val="007220D6"/>
    <w:rsid w:val="007272C6"/>
    <w:rsid w:val="00764CC4"/>
    <w:rsid w:val="00784950"/>
    <w:rsid w:val="007A7628"/>
    <w:rsid w:val="007C1FF8"/>
    <w:rsid w:val="007D5584"/>
    <w:rsid w:val="008123EE"/>
    <w:rsid w:val="00817F3B"/>
    <w:rsid w:val="00826AE5"/>
    <w:rsid w:val="008431CA"/>
    <w:rsid w:val="0084745D"/>
    <w:rsid w:val="00857DB2"/>
    <w:rsid w:val="00876572"/>
    <w:rsid w:val="00877EAF"/>
    <w:rsid w:val="00910A97"/>
    <w:rsid w:val="0091588F"/>
    <w:rsid w:val="00957239"/>
    <w:rsid w:val="009B52D0"/>
    <w:rsid w:val="009B5712"/>
    <w:rsid w:val="009D4B9F"/>
    <w:rsid w:val="009F0CB7"/>
    <w:rsid w:val="009F67E0"/>
    <w:rsid w:val="00A14E4F"/>
    <w:rsid w:val="00A24B86"/>
    <w:rsid w:val="00A567D6"/>
    <w:rsid w:val="00B1080B"/>
    <w:rsid w:val="00B62A7B"/>
    <w:rsid w:val="00B660F2"/>
    <w:rsid w:val="00B91EFE"/>
    <w:rsid w:val="00BB2686"/>
    <w:rsid w:val="00BB3632"/>
    <w:rsid w:val="00BB4051"/>
    <w:rsid w:val="00BD626F"/>
    <w:rsid w:val="00BD6A40"/>
    <w:rsid w:val="00C04D3D"/>
    <w:rsid w:val="00C47B1E"/>
    <w:rsid w:val="00CB7C58"/>
    <w:rsid w:val="00D13DB0"/>
    <w:rsid w:val="00D1565A"/>
    <w:rsid w:val="00D27D5E"/>
    <w:rsid w:val="00D31FC2"/>
    <w:rsid w:val="00D5252B"/>
    <w:rsid w:val="00D552F7"/>
    <w:rsid w:val="00D56EBD"/>
    <w:rsid w:val="00E12FD5"/>
    <w:rsid w:val="00E225FC"/>
    <w:rsid w:val="00E26344"/>
    <w:rsid w:val="00E4158A"/>
    <w:rsid w:val="00E93F00"/>
    <w:rsid w:val="00E94878"/>
    <w:rsid w:val="00F52909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712780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2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27324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3</cp:revision>
  <cp:lastPrinted>2018-08-15T22:51:00Z</cp:lastPrinted>
  <dcterms:created xsi:type="dcterms:W3CDTF">2019-10-03T22:03:00Z</dcterms:created>
  <dcterms:modified xsi:type="dcterms:W3CDTF">2019-10-03T22:05:00Z</dcterms:modified>
</cp:coreProperties>
</file>